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3024505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38.15pt;height:0pt;width:442.2pt;mso-position-horizontal:center;mso-position-horizontal-relative:page;mso-position-vertical-relative:margin;z-index:251660288;mso-width-relative:page;mso-height-relative:page;" filled="f" stroked="t" coordsize="21600,21600" o:gfxdata="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tY0+1gAAAAgBAAAPAAAAAAAAAAEAIAAAACIAAABkcnMvZG93bnJldi54bWxQSwEC&#10;FAAUAAAACACHTuJAxpNJNvYBAADlAwAADgAAAAAAAAABACAAAAAl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</w:rPr>
        <w:pict>
          <v:shape id="_x0000_s1027" o:spid="_x0000_s1027" o:spt="136" type="#_x0000_t136" style="position:absolute;left:0pt;margin-top:99.25pt;height:51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丰都县发展和改革委员会文件" style="font-family:方正小标宋_GBK;font-size:36pt;font-weight:bold;v-text-align:center;"/>
          </v:shape>
        </w:pict>
      </w:r>
    </w:p>
    <w:p/>
    <w:p/>
    <w:p/>
    <w:p/>
    <w:p/>
    <w:p/>
    <w:p>
      <w:pPr>
        <w:jc w:val="center"/>
        <w:rPr>
          <w:rFonts w:hint="eastAsia" w:ascii="仿宋_GB2312" w:eastAsia="仿宋_GB2312" w:cs="仿宋_GB2312"/>
          <w:bCs/>
          <w:color w:val="000000"/>
          <w:szCs w:val="32"/>
        </w:rPr>
      </w:pPr>
      <w:r>
        <w:rPr>
          <w:rFonts w:hint="eastAsia" w:ascii="方正仿宋_GBK" w:cs="仿宋_GB2312"/>
          <w:bCs/>
          <w:color w:val="000000"/>
          <w:szCs w:val="32"/>
        </w:rPr>
        <w:t>丰都发改委发</w:t>
      </w:r>
      <w:r>
        <w:rPr>
          <w:bCs/>
          <w:color w:val="000000"/>
          <w:szCs w:val="32"/>
        </w:rPr>
        <w:t>〔202</w:t>
      </w:r>
      <w:r>
        <w:rPr>
          <w:rFonts w:hint="eastAsia"/>
          <w:bCs/>
          <w:color w:val="000000"/>
          <w:szCs w:val="32"/>
          <w:lang w:val="en-US" w:eastAsia="zh-CN"/>
        </w:rPr>
        <w:t>3</w:t>
      </w:r>
      <w:r>
        <w:rPr>
          <w:bCs/>
          <w:color w:val="000000"/>
          <w:szCs w:val="32"/>
        </w:rPr>
        <w:t>〕</w:t>
      </w:r>
      <w:r>
        <w:rPr>
          <w:rFonts w:hint="eastAsia"/>
          <w:bCs/>
          <w:color w:val="000000"/>
          <w:szCs w:val="32"/>
          <w:lang w:val="en-US" w:eastAsia="zh-CN"/>
        </w:rPr>
        <w:t>325</w:t>
      </w:r>
      <w:r>
        <w:rPr>
          <w:rFonts w:hint="eastAsia" w:ascii="方正仿宋_GBK" w:cs="仿宋_GB2312"/>
          <w:bCs/>
          <w:color w:val="000000"/>
          <w:szCs w:val="32"/>
        </w:rPr>
        <w:t>号</w:t>
      </w:r>
    </w:p>
    <w:p>
      <w:pPr>
        <w:widowControl/>
        <w:ind w:left="1"/>
      </w:pPr>
    </w:p>
    <w:p>
      <w:pPr>
        <w:widowControl/>
        <w:ind w:left="1"/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丰都县发展和改革委员会</w:t>
      </w:r>
    </w:p>
    <w:p>
      <w:pPr>
        <w:snapToGrid w:val="0"/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丰都县化工园“水陆”两用消防救援站</w:t>
      </w:r>
    </w:p>
    <w:p>
      <w:pPr>
        <w:snapToGrid w:val="0"/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维修及建设项目可研（代初设）的批复</w:t>
      </w:r>
    </w:p>
    <w:p>
      <w:pPr>
        <w:snapToGrid w:val="0"/>
        <w:spacing w:line="500" w:lineRule="exact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丰都县消防救援大队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　　你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队</w:t>
      </w:r>
      <w:r>
        <w:rPr>
          <w:rFonts w:eastAsia="方正仿宋_GBK"/>
          <w:spacing w:val="-4"/>
          <w:kern w:val="0"/>
          <w:sz w:val="32"/>
          <w:szCs w:val="32"/>
        </w:rPr>
        <w:t>报送的《关于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审定丰都县化工园“水陆”两用消防救援站维修及建设项目可行性研究报告的函</w:t>
      </w:r>
      <w:r>
        <w:rPr>
          <w:rFonts w:eastAsia="方正仿宋_GBK"/>
          <w:spacing w:val="-4"/>
          <w:kern w:val="0"/>
          <w:sz w:val="32"/>
          <w:szCs w:val="32"/>
        </w:rPr>
        <w:t>》（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丰都消函</w:t>
      </w:r>
      <w:r>
        <w:rPr>
          <w:rFonts w:eastAsia="方正仿宋_GBK"/>
          <w:spacing w:val="-4"/>
          <w:sz w:val="32"/>
          <w:szCs w:val="32"/>
        </w:rPr>
        <w:t>〔202</w:t>
      </w:r>
      <w:r>
        <w:rPr>
          <w:rFonts w:hint="eastAsia" w:eastAsia="方正仿宋_GBK"/>
          <w:spacing w:val="-4"/>
          <w:sz w:val="32"/>
          <w:szCs w:val="32"/>
          <w:lang w:val="en-US" w:eastAsia="zh-CN"/>
        </w:rPr>
        <w:t>3</w:t>
      </w:r>
      <w:r>
        <w:rPr>
          <w:rFonts w:eastAsia="方正仿宋_GBK"/>
          <w:spacing w:val="-4"/>
          <w:sz w:val="32"/>
          <w:szCs w:val="32"/>
        </w:rPr>
        <w:t>〕</w:t>
      </w:r>
      <w:r>
        <w:rPr>
          <w:rFonts w:hint="eastAsia" w:eastAsia="方正仿宋_GBK"/>
          <w:spacing w:val="-4"/>
          <w:sz w:val="32"/>
          <w:szCs w:val="32"/>
          <w:lang w:val="en-US" w:eastAsia="zh-CN"/>
        </w:rPr>
        <w:t>14</w:t>
      </w:r>
      <w:r>
        <w:rPr>
          <w:rFonts w:eastAsia="方正仿宋_GBK"/>
          <w:spacing w:val="-4"/>
          <w:kern w:val="0"/>
          <w:sz w:val="32"/>
          <w:szCs w:val="32"/>
        </w:rPr>
        <w:t>号）收悉。</w:t>
      </w:r>
      <w:r>
        <w:rPr>
          <w:rFonts w:eastAsia="方正仿宋_GBK"/>
          <w:kern w:val="0"/>
          <w:sz w:val="32"/>
          <w:szCs w:val="32"/>
        </w:rPr>
        <w:t>经研究，</w:t>
      </w:r>
      <w:r>
        <w:rPr>
          <w:rFonts w:eastAsia="方正仿宋_GBK"/>
          <w:spacing w:val="-4"/>
          <w:kern w:val="0"/>
          <w:sz w:val="32"/>
          <w:szCs w:val="32"/>
        </w:rPr>
        <w:t>现就该项目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可研（代初设）</w:t>
      </w:r>
      <w:r>
        <w:rPr>
          <w:rFonts w:eastAsia="方正仿宋_GBK"/>
          <w:spacing w:val="-4"/>
          <w:kern w:val="0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eastAsia="方正仿宋_GBK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丰都县化工园“水陆”两用消防救援站维修及建设项目</w:t>
      </w:r>
      <w:r>
        <w:rPr>
          <w:rFonts w:eastAsia="方正仿宋_GBK"/>
          <w:kern w:val="0"/>
          <w:sz w:val="32"/>
          <w:szCs w:val="32"/>
        </w:rPr>
        <w:t>（项目代码：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2</w:t>
      </w:r>
      <w:r>
        <w:rPr>
          <w:rFonts w:hint="eastAsia" w:eastAsia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305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－500230－</w:t>
      </w:r>
      <w:r>
        <w:rPr>
          <w:rFonts w:hint="eastAsia" w:eastAsia="方正仿宋_GBK"/>
          <w:color w:val="auto"/>
          <w:kern w:val="0"/>
          <w:sz w:val="32"/>
          <w:szCs w:val="32"/>
          <w:shd w:val="clear" w:color="auto" w:fill="auto"/>
        </w:rPr>
        <w:t>04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－0</w:t>
      </w:r>
      <w:r>
        <w:rPr>
          <w:rFonts w:hint="eastAsia" w:eastAsia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－</w:t>
      </w:r>
      <w:r>
        <w:rPr>
          <w:rFonts w:hint="eastAsia" w:eastAsia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131128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二、项目法人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丰都县消防救援大队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7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三、建设地点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7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丰都县名山街道镇江村三组103号、丰都县平都大道东段50号。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eastAsia="方正黑体_GBK"/>
          <w:sz w:val="32"/>
          <w:szCs w:val="32"/>
        </w:rPr>
        <w:t>、建设内容及规模：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1.消防救援码头（镇江客运码头）改造：包括排水渠改造30m，梯步修复130㎡，喷射混凝土护坡3600㎡，梯步上面地面改造380㎡，新建围墙53m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，安设大门1座、门头1个、展板8㎡、铁栅栏55m、竣工石碑1座、室外电力线缆1500m。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．化工园消防站改造：包括室内改造1150㎡，一、二楼灯具升级改造193盏，篮球场整修510㎡，室外地面沥青铺设2785㎡，提升砖砌雨水口16座、C20雨水口9座，大厅安装消防主体浮雕1座，改造进站大门1座、警卫室1座、进出口道闸2套、标识标牌1项、标示带1项、宣传标志标语1项、标准色改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3．消防大队平都消防站大队荣誉室队史馆建设68㎡，车库改造450㎡。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4.设备购置：采购消防救援趸船1艘，配套跳船及设施；化工园站采购安装健身设备19台、承重地胶65㎡；消防大队平都消防站采购安装档案智能管理系统1项、采购建设科普教育基地1项。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概算</w:t>
      </w:r>
      <w:r>
        <w:rPr>
          <w:rFonts w:eastAsia="方正黑体_GBK"/>
          <w:sz w:val="32"/>
          <w:szCs w:val="32"/>
        </w:rPr>
        <w:t>总投资及来源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项目</w:t>
      </w:r>
      <w:r>
        <w:rPr>
          <w:rFonts w:hint="eastAsia" w:eastAsia="方正仿宋_GBK"/>
          <w:kern w:val="0"/>
          <w:sz w:val="32"/>
          <w:szCs w:val="32"/>
        </w:rPr>
        <w:t>概算</w:t>
      </w:r>
      <w:r>
        <w:rPr>
          <w:rFonts w:eastAsia="方正仿宋_GBK"/>
          <w:kern w:val="0"/>
          <w:sz w:val="32"/>
          <w:szCs w:val="32"/>
        </w:rPr>
        <w:t>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582.33</w:t>
      </w:r>
      <w:r>
        <w:rPr>
          <w:rFonts w:eastAsia="方正仿宋_GBK"/>
          <w:kern w:val="0"/>
          <w:sz w:val="32"/>
          <w:szCs w:val="32"/>
        </w:rPr>
        <w:t>万元，其中</w:t>
      </w:r>
      <w:r>
        <w:rPr>
          <w:rFonts w:hint="eastAsia" w:eastAsia="方正仿宋_GBK"/>
          <w:kern w:val="0"/>
          <w:sz w:val="32"/>
          <w:szCs w:val="32"/>
        </w:rPr>
        <w:t>工程建设费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283.51万元，设备购置费238万元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，工程建设其他费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33.09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预备费27.73万元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。资金来源：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争取2023年河北对口支援项目资金480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万元，不足部分由业主自筹。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六</w:t>
      </w:r>
      <w:r>
        <w:rPr>
          <w:rFonts w:eastAsia="方正黑体_GBK"/>
          <w:sz w:val="32"/>
          <w:szCs w:val="32"/>
        </w:rPr>
        <w:t>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10</w:t>
      </w:r>
      <w:r>
        <w:rPr>
          <w:rFonts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eastAsia="方正黑体简体"/>
          <w:sz w:val="32"/>
          <w:szCs w:val="32"/>
          <w:lang w:eastAsia="zh-CN"/>
        </w:rPr>
      </w:pPr>
      <w:r>
        <w:rPr>
          <w:rFonts w:hint="eastAsia" w:eastAsia="方正黑体简体"/>
          <w:sz w:val="32"/>
          <w:szCs w:val="32"/>
          <w:lang w:val="en-US" w:eastAsia="zh-CN"/>
        </w:rPr>
        <w:t>七</w:t>
      </w:r>
      <w:r>
        <w:rPr>
          <w:rFonts w:hint="eastAsia" w:eastAsia="方正黑体简体"/>
          <w:sz w:val="32"/>
          <w:szCs w:val="32"/>
        </w:rPr>
        <w:t>、节能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八</w:t>
      </w:r>
      <w:r>
        <w:rPr>
          <w:rFonts w:eastAsia="方正黑体_GBK"/>
          <w:sz w:val="32"/>
          <w:szCs w:val="32"/>
        </w:rPr>
        <w:t>、招投标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工程建设发包按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执行，设备购置按政府采购的相关规定执行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接此批复后，请你单位抓紧做好项目建设前期工作，落实建设条件，按期开工建设。建立项目质量管理责任体系，落实专门人员负责工程建设质量的日常监督和管理，确保项目建设发挥效益。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20" w:firstLine="4361" w:firstLineChars="138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丰都县发展和改革委员会 </w:t>
      </w:r>
      <w:r>
        <w:rPr>
          <w:rFonts w:hint="eastAsia" w:eastAsia="方正仿宋_GBK"/>
          <w:kern w:val="0"/>
          <w:sz w:val="32"/>
          <w:szCs w:val="32"/>
        </w:rPr>
        <w:t xml:space="preserve">    </w:t>
      </w:r>
      <w:r>
        <w:rPr>
          <w:rFonts w:eastAsia="方正仿宋_GBK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5195" w:firstLineChars="1644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 xml:space="preserve">日  </w:t>
      </w:r>
      <w:r>
        <w:rPr>
          <w:rFonts w:hint="eastAsia" w:eastAsia="方正仿宋_GBK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1" w:firstLine="3476" w:firstLineChars="1100"/>
        <w:jc w:val="right"/>
        <w:textAlignment w:val="auto"/>
        <w:rPr>
          <w:rFonts w:eastAsia="方正仿宋_GBK"/>
          <w:sz w:val="32"/>
          <w:szCs w:val="32"/>
        </w:rPr>
      </w:pPr>
    </w:p>
    <w:p>
      <w:pPr>
        <w:spacing w:line="20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440" w:lineRule="exact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仿宋_GBK"/>
          <w:sz w:val="28"/>
          <w:szCs w:val="28"/>
          <w:u w:val="single"/>
        </w:rPr>
        <w:t xml:space="preserve">　丰都县发展和改革委员会办公室            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eastAsia="方正仿宋_GBK"/>
          <w:sz w:val="28"/>
          <w:szCs w:val="28"/>
          <w:u w:val="single"/>
        </w:rPr>
        <w:t>202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3</w:t>
      </w:r>
      <w:r>
        <w:rPr>
          <w:rFonts w:eastAsia="方正仿宋_GBK"/>
          <w:sz w:val="28"/>
          <w:szCs w:val="28"/>
          <w:u w:val="single"/>
        </w:rPr>
        <w:t>年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7</w:t>
      </w:r>
      <w:r>
        <w:rPr>
          <w:rFonts w:eastAsia="方正仿宋_GBK"/>
          <w:sz w:val="28"/>
          <w:szCs w:val="28"/>
          <w:u w:val="single"/>
        </w:rPr>
        <w:t>月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4</w:t>
      </w:r>
      <w:r>
        <w:rPr>
          <w:rFonts w:eastAsia="方正仿宋_GBK"/>
          <w:sz w:val="28"/>
          <w:szCs w:val="28"/>
          <w:u w:val="single"/>
        </w:rPr>
        <w:t xml:space="preserve">日印发 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7495" w:firstLineChars="2677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3FB85D4F"/>
    <w:rsid w:val="27126C62"/>
    <w:rsid w:val="3FB85D4F"/>
    <w:rsid w:val="53A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adjustRightInd w:val="0"/>
      <w:spacing w:after="120" w:afterLines="0" w:line="480" w:lineRule="auto"/>
      <w:ind w:left="420" w:leftChars="200" w:firstLine="520" w:firstLineChars="200"/>
      <w:jc w:val="left"/>
    </w:pPr>
    <w:rPr>
      <w:rFonts w:ascii="ˎ̥" w:hAnsi="ˎ̥" w:eastAsia="仿宋_GB2312" w:cs="Tahoma"/>
      <w:color w:val="444444"/>
      <w:spacing w:val="-10"/>
      <w:kern w:val="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9">
    <w:name w:val="样式1"/>
    <w:basedOn w:val="1"/>
    <w:qFormat/>
    <w:uiPriority w:val="0"/>
    <w:pPr>
      <w:pBdr>
        <w:top w:val="single" w:color="auto" w:sz="4" w:space="1"/>
        <w:bottom w:val="single" w:color="auto" w:sz="4" w:space="1"/>
      </w:pBdr>
      <w:spacing w:line="560" w:lineRule="exact"/>
      <w:ind w:left="276" w:hanging="276" w:hangingChars="100"/>
    </w:pPr>
    <w:rPr>
      <w:rFonts w:hAnsi="方正仿宋_GBK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611</Words>
  <Characters>689</Characters>
  <Lines>0</Lines>
  <Paragraphs>0</Paragraphs>
  <TotalTime>0</TotalTime>
  <ScaleCrop>false</ScaleCrop>
  <LinksUpToDate>false</LinksUpToDate>
  <CharactersWithSpaces>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2023-07-05T03:47:00Z</dcterms:created>
  <dc:creator>舟洲</dc:creator>
  <cp:lastModifiedBy>舟洲</cp:lastModifiedBy>
  <dcterms:modified xsi:type="dcterms:W3CDTF">2023-07-05T06:35:59Z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4814FFD519D44226A3B8293635F807B8_11</vt:lpwstr>
  </property>
</Properties>
</file>