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outlineLvl w:val="0"/>
        <w:rPr>
          <w:rFonts w:hint="eastAsia" w:ascii="方正小标宋_GBK" w:hAnsi="宋体" w:eastAsia="方正小标宋_GBK" w:cs="宋体"/>
          <w:bCs/>
          <w:kern w:val="36"/>
          <w:sz w:val="44"/>
          <w:szCs w:val="44"/>
        </w:rPr>
      </w:pPr>
      <w:r>
        <w:rPr>
          <w:rFonts w:hint="eastAsia" w:ascii="方正小标宋_GBK" w:hAnsi="宋体" w:eastAsia="方正小标宋_GBK" w:cs="宋体"/>
          <w:bCs/>
          <w:kern w:val="36"/>
          <w:sz w:val="44"/>
          <w:szCs w:val="44"/>
        </w:rPr>
        <w:t>丰都县发展和改革委员会</w:t>
      </w:r>
    </w:p>
    <w:p>
      <w:pPr>
        <w:widowControl/>
        <w:shd w:val="clear" w:color="auto" w:fill="FFFFFF"/>
        <w:spacing w:line="580" w:lineRule="exact"/>
        <w:jc w:val="center"/>
        <w:outlineLvl w:val="0"/>
        <w:rPr>
          <w:rFonts w:ascii="方正小标宋_GBK" w:hAnsi="宋体" w:eastAsia="方正小标宋_GBK" w:cs="宋体"/>
          <w:bCs/>
          <w:kern w:val="36"/>
          <w:sz w:val="44"/>
          <w:szCs w:val="44"/>
        </w:rPr>
      </w:pPr>
      <w:r>
        <w:rPr>
          <w:rFonts w:hint="eastAsia" w:ascii="方正小标宋_GBK" w:hAnsi="宋体" w:eastAsia="方正小标宋_GBK" w:cs="宋体"/>
          <w:bCs/>
          <w:kern w:val="36"/>
          <w:sz w:val="44"/>
          <w:szCs w:val="44"/>
        </w:rPr>
        <w:t>（丰都县国防动员办公室）</w:t>
      </w:r>
    </w:p>
    <w:p>
      <w:pPr>
        <w:widowControl/>
        <w:shd w:val="clear" w:color="auto" w:fill="FFFFFF"/>
        <w:spacing w:line="580" w:lineRule="exact"/>
        <w:jc w:val="center"/>
        <w:outlineLvl w:val="0"/>
        <w:rPr>
          <w:rFonts w:hint="eastAsia" w:ascii="方正小标宋_GBK" w:hAnsi="宋体" w:eastAsia="方正小标宋_GBK" w:cs="宋体"/>
          <w:bCs/>
          <w:kern w:val="36"/>
          <w:sz w:val="44"/>
          <w:szCs w:val="44"/>
          <w:lang w:eastAsia="zh-CN"/>
        </w:rPr>
      </w:pPr>
      <w:r>
        <w:rPr>
          <w:rFonts w:hint="eastAsia" w:ascii="方正小标宋_GBK" w:hAnsi="宋体" w:eastAsia="方正小标宋_GBK" w:cs="宋体"/>
          <w:bCs/>
          <w:kern w:val="36"/>
          <w:sz w:val="44"/>
          <w:szCs w:val="44"/>
        </w:rPr>
        <w:t>关于行政执法（主体、职责、权限、依据、程序、救济渠道）</w:t>
      </w:r>
      <w:r>
        <w:rPr>
          <w:rFonts w:hint="eastAsia" w:ascii="方正小标宋_GBK" w:hAnsi="宋体" w:eastAsia="方正小标宋_GBK" w:cs="宋体"/>
          <w:bCs/>
          <w:kern w:val="36"/>
          <w:sz w:val="44"/>
          <w:szCs w:val="44"/>
          <w:lang w:eastAsia="zh-CN"/>
        </w:rPr>
        <w:t>的</w:t>
      </w:r>
    </w:p>
    <w:p>
      <w:pPr>
        <w:widowControl/>
        <w:shd w:val="clear" w:color="auto" w:fill="FFFFFF"/>
        <w:spacing w:line="580" w:lineRule="exact"/>
        <w:jc w:val="center"/>
        <w:outlineLvl w:val="0"/>
        <w:rPr>
          <w:rFonts w:ascii="方正小标宋_GBK" w:hAnsi="微软雅黑" w:eastAsia="方正小标宋_GBK" w:cs="宋体"/>
          <w:bCs/>
          <w:kern w:val="36"/>
          <w:sz w:val="44"/>
          <w:szCs w:val="44"/>
        </w:rPr>
      </w:pPr>
      <w:r>
        <w:rPr>
          <w:rFonts w:hint="eastAsia" w:ascii="方正小标宋_GBK" w:hAnsi="宋体" w:eastAsia="方正小标宋_GBK" w:cs="宋体"/>
          <w:bCs/>
          <w:kern w:val="36"/>
          <w:sz w:val="44"/>
          <w:szCs w:val="44"/>
        </w:rPr>
        <w:t>公</w:t>
      </w:r>
      <w:r>
        <w:rPr>
          <w:rFonts w:hint="eastAsia" w:ascii="方正小标宋_GBK" w:hAnsi="宋体" w:eastAsia="方正小标宋_GBK" w:cs="宋体"/>
          <w:bCs/>
          <w:kern w:val="36"/>
          <w:sz w:val="44"/>
          <w:szCs w:val="44"/>
          <w:lang w:val="en-US" w:eastAsia="zh-CN"/>
        </w:rPr>
        <w:t xml:space="preserve">  </w:t>
      </w:r>
      <w:r>
        <w:rPr>
          <w:rFonts w:hint="eastAsia" w:ascii="方正小标宋_GBK" w:hAnsi="宋体" w:eastAsia="方正小标宋_GBK" w:cs="宋体"/>
          <w:bCs/>
          <w:kern w:val="36"/>
          <w:sz w:val="44"/>
          <w:szCs w:val="44"/>
        </w:rPr>
        <w:t>示</w:t>
      </w:r>
    </w:p>
    <w:p>
      <w:pPr>
        <w:widowControl/>
        <w:shd w:val="clear" w:color="auto" w:fill="FFFFFF"/>
        <w:spacing w:line="580" w:lineRule="exact"/>
        <w:ind w:firstLine="480"/>
        <w:rPr>
          <w:rFonts w:ascii="黑体" w:hAnsi="黑体" w:eastAsia="黑体" w:cs="宋体"/>
          <w:kern w:val="0"/>
          <w:sz w:val="30"/>
          <w:szCs w:val="30"/>
        </w:rPr>
      </w:pPr>
      <w:r>
        <w:rPr>
          <w:rFonts w:hint="eastAsia" w:ascii="黑体" w:hAnsi="黑体" w:eastAsia="黑体" w:cs="宋体"/>
          <w:kern w:val="0"/>
          <w:sz w:val="30"/>
          <w:szCs w:val="30"/>
        </w:rPr>
        <w:t>一、</w:t>
      </w:r>
      <w:r>
        <w:rPr>
          <w:rFonts w:hint="eastAsia" w:ascii="黑体" w:hAnsi="黑体" w:eastAsia="黑体" w:cs="宋体"/>
          <w:bCs/>
          <w:kern w:val="0"/>
          <w:sz w:val="30"/>
          <w:szCs w:val="30"/>
        </w:rPr>
        <w:t>执法主体</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丰都县发展和改革委员会</w:t>
      </w:r>
      <w:r>
        <w:rPr>
          <w:rFonts w:hint="eastAsia" w:ascii="方正仿宋_GBK" w:hAnsi="方正仿宋_GBK" w:cs="宋体"/>
          <w:kern w:val="0"/>
          <w:sz w:val="30"/>
          <w:szCs w:val="30"/>
        </w:rPr>
        <w:t>（</w:t>
      </w:r>
      <w:r>
        <w:rPr>
          <w:rFonts w:hint="eastAsia" w:ascii="方正仿宋_GBK" w:hAnsi="宋体" w:eastAsia="方正仿宋_GBK" w:cs="宋体"/>
          <w:kern w:val="0"/>
          <w:sz w:val="30"/>
          <w:szCs w:val="30"/>
        </w:rPr>
        <w:t>丰都县国防动员办公室）</w:t>
      </w:r>
    </w:p>
    <w:p>
      <w:pPr>
        <w:widowControl/>
        <w:shd w:val="clear" w:color="auto" w:fill="FFFFFF"/>
        <w:spacing w:line="580" w:lineRule="exact"/>
        <w:ind w:firstLine="480"/>
        <w:rPr>
          <w:rFonts w:ascii="黑体" w:hAnsi="黑体" w:eastAsia="黑体" w:cs="宋体"/>
          <w:kern w:val="0"/>
          <w:sz w:val="30"/>
          <w:szCs w:val="30"/>
        </w:rPr>
      </w:pPr>
      <w:r>
        <w:rPr>
          <w:rFonts w:hint="eastAsia" w:ascii="黑体" w:hAnsi="黑体" w:eastAsia="黑体" w:cs="宋体"/>
          <w:kern w:val="0"/>
          <w:sz w:val="30"/>
          <w:szCs w:val="30"/>
        </w:rPr>
        <w:t>二、</w:t>
      </w:r>
      <w:r>
        <w:rPr>
          <w:rFonts w:hint="eastAsia" w:ascii="黑体" w:hAnsi="黑体" w:eastAsia="黑体" w:cs="宋体"/>
          <w:bCs/>
          <w:kern w:val="0"/>
          <w:sz w:val="30"/>
          <w:szCs w:val="30"/>
        </w:rPr>
        <w:t>执法职责及权限</w:t>
      </w:r>
    </w:p>
    <w:p>
      <w:pPr>
        <w:widowControl/>
        <w:shd w:val="clear" w:color="auto" w:fill="FFFFFF"/>
        <w:spacing w:line="580" w:lineRule="exact"/>
        <w:ind w:firstLine="480"/>
        <w:rPr>
          <w:rFonts w:hint="eastAsia" w:ascii="方正仿宋_GBK" w:hAnsi="宋体" w:eastAsia="方正仿宋_GBK" w:cs="宋体"/>
          <w:color w:val="000000" w:themeColor="text1"/>
          <w:kern w:val="0"/>
          <w:sz w:val="30"/>
          <w:szCs w:val="30"/>
        </w:rPr>
      </w:pPr>
      <w:r>
        <w:rPr>
          <w:rFonts w:hint="eastAsia" w:ascii="方正仿宋_GBK" w:hAnsi="宋体" w:eastAsia="方正仿宋_GBK" w:cs="宋体"/>
          <w:color w:val="000000" w:themeColor="text1"/>
          <w:kern w:val="0"/>
          <w:sz w:val="30"/>
          <w:szCs w:val="30"/>
        </w:rPr>
        <w:t>（一）对有危害管道安全施工作业、有危害管道安全行为，阻碍管道建设行为的、管道企业未依法履行管理维护义务的事实，依法查处违法行为。</w:t>
      </w:r>
    </w:p>
    <w:p>
      <w:pPr>
        <w:widowControl/>
        <w:shd w:val="clear" w:color="auto" w:fill="FFFFFF"/>
        <w:spacing w:line="580" w:lineRule="exact"/>
        <w:ind w:firstLine="480"/>
        <w:rPr>
          <w:rFonts w:hint="eastAsia" w:ascii="方正仿宋_GBK" w:hAnsi="宋体" w:eastAsia="方正仿宋_GBK" w:cs="宋体"/>
          <w:color w:val="000000" w:themeColor="text1"/>
          <w:kern w:val="0"/>
          <w:sz w:val="30"/>
          <w:szCs w:val="30"/>
        </w:rPr>
      </w:pPr>
      <w:r>
        <w:rPr>
          <w:rFonts w:hint="eastAsia" w:ascii="方正仿宋_GBK" w:hAnsi="宋体" w:eastAsia="方正仿宋_GBK" w:cs="宋体"/>
          <w:color w:val="000000" w:themeColor="text1"/>
          <w:kern w:val="0"/>
          <w:sz w:val="30"/>
          <w:szCs w:val="30"/>
        </w:rPr>
        <w:t>（二）对政府投资项目可研、概算审批，社会投资项目核准、备案，开展重点项目督查。</w:t>
      </w:r>
    </w:p>
    <w:p>
      <w:pPr>
        <w:widowControl/>
        <w:shd w:val="clear" w:color="auto" w:fill="FFFFFF"/>
        <w:spacing w:line="580" w:lineRule="exact"/>
        <w:ind w:firstLine="480"/>
        <w:rPr>
          <w:rFonts w:hint="eastAsia" w:ascii="方正仿宋_GBK" w:hAnsi="宋体" w:eastAsia="方正仿宋_GBK" w:cs="宋体"/>
          <w:color w:val="000000" w:themeColor="text1"/>
          <w:kern w:val="0"/>
          <w:sz w:val="30"/>
          <w:szCs w:val="30"/>
        </w:rPr>
      </w:pPr>
      <w:r>
        <w:rPr>
          <w:rFonts w:hint="eastAsia" w:ascii="方正仿宋_GBK" w:hAnsi="宋体" w:eastAsia="方正仿宋_GBK" w:cs="宋体"/>
          <w:color w:val="000000" w:themeColor="text1"/>
          <w:kern w:val="0"/>
          <w:sz w:val="30"/>
          <w:szCs w:val="30"/>
        </w:rPr>
        <w:t>（三）指导协调和综合监督管理全县工程建设项目招标投标工作，依法办理县级审批、核准的依法必须招标项目的招标方案审批、核准；负责全县依法必须招标的工程建设项目资格预审文件和招标文件备案；负责招标投标过程中各主体的信用管理；负责招标代理机构的监督管理；负责国有投资非必须招标建设项目发包行为的指导协调；依法查处工程建设项目招标投标领域的违法违规行为。</w:t>
      </w:r>
    </w:p>
    <w:p>
      <w:pPr>
        <w:widowControl/>
        <w:shd w:val="clear" w:color="auto" w:fill="FFFFFF"/>
        <w:spacing w:line="580" w:lineRule="exact"/>
        <w:ind w:firstLine="480"/>
        <w:rPr>
          <w:rFonts w:hint="eastAsia" w:ascii="方正仿宋_GBK" w:hAnsi="宋体" w:eastAsia="方正仿宋_GBK" w:cs="宋体"/>
          <w:color w:val="000000" w:themeColor="text1"/>
          <w:kern w:val="0"/>
          <w:sz w:val="30"/>
          <w:szCs w:val="30"/>
        </w:rPr>
      </w:pPr>
      <w:r>
        <w:rPr>
          <w:rFonts w:hint="eastAsia" w:ascii="方正仿宋_GBK" w:hAnsi="宋体" w:eastAsia="方正仿宋_GBK" w:cs="宋体"/>
          <w:color w:val="000000" w:themeColor="text1"/>
          <w:kern w:val="0"/>
          <w:sz w:val="30"/>
          <w:szCs w:val="30"/>
        </w:rPr>
        <w:t>（四）对粮食经营者从事粮食购销活动未执行国家有关政策、仓储设施运输工具的处罚；对政策性粮食轮换出库未进行质量鉴定的处罚；对粮食收购企业未按规定备案或者虚假信息备案的处罚；对擅自更改政策性粮食储备库点的处罚；对擅自动用政策性粮食的处罚；对未按规定存储政策性粮食的处罚。</w:t>
      </w:r>
    </w:p>
    <w:p>
      <w:pPr>
        <w:widowControl/>
        <w:shd w:val="clear" w:color="auto" w:fill="FFFFFF"/>
        <w:spacing w:line="580" w:lineRule="exact"/>
        <w:ind w:firstLine="480"/>
        <w:rPr>
          <w:rFonts w:hint="eastAsia" w:ascii="方正仿宋_GBK" w:hAnsi="宋体" w:eastAsia="方正仿宋_GBK" w:cs="宋体"/>
          <w:color w:val="000000" w:themeColor="text1"/>
          <w:kern w:val="0"/>
          <w:sz w:val="30"/>
          <w:szCs w:val="30"/>
        </w:rPr>
      </w:pPr>
      <w:r>
        <w:rPr>
          <w:rFonts w:hint="eastAsia" w:ascii="方正仿宋_GBK" w:hAnsi="宋体" w:eastAsia="方正仿宋_GBK" w:cs="宋体"/>
          <w:color w:val="000000" w:themeColor="text1"/>
          <w:kern w:val="0"/>
          <w:sz w:val="30"/>
          <w:szCs w:val="30"/>
        </w:rPr>
        <w:t>（五）拒不执行上级下达的国防动员命令的；泄露国防动员秘密的；拒绝或者故意延误军事订货的；拒绝、拖延民用资源征用或者阻碍对被征用的民用资源进行改造的；阻挠公民履行征召、担负国防勤务义务的；拒绝、拖延执行专业保障任务的；国防动员潜力统计调查工作人员伪造、篡改、毁损统计调查资料、泄露统计调查对象信息的；破坏军事设施的。</w:t>
      </w:r>
    </w:p>
    <w:p>
      <w:pPr>
        <w:widowControl/>
        <w:shd w:val="clear" w:color="auto" w:fill="FFFFFF"/>
        <w:spacing w:line="580" w:lineRule="exact"/>
        <w:ind w:firstLine="480"/>
        <w:rPr>
          <w:rFonts w:hint="eastAsia" w:ascii="方正仿宋_GBK" w:hAnsi="宋体" w:eastAsia="方正仿宋_GBK" w:cs="宋体"/>
          <w:color w:val="000000" w:themeColor="text1"/>
          <w:kern w:val="0"/>
          <w:sz w:val="30"/>
          <w:szCs w:val="30"/>
        </w:rPr>
      </w:pPr>
      <w:r>
        <w:rPr>
          <w:rFonts w:hint="eastAsia" w:ascii="方正仿宋_GBK" w:hAnsi="宋体" w:eastAsia="方正仿宋_GBK" w:cs="宋体"/>
          <w:color w:val="000000" w:themeColor="text1"/>
          <w:kern w:val="0"/>
          <w:sz w:val="30"/>
          <w:szCs w:val="30"/>
        </w:rPr>
        <w:t>（六）设防城镇新建民用建筑，违反规定不修建防空地下室、又不交纳易地人民防空工程建设费的；侵占人民防空设施的；不按国家规定的防护标准和质量标准修建人民防空工程的；人民防空工程未经竣工验收或竣工验收不合格投入使用的；擅自改变人民防空工程主体结构，拆除、损毁人民防空工程或其他危害人民防空工程的安全和使用效能的；在人民防空工程安全范围内进行采石、取土、钻探、爆破、挖洞、开沟、埋设各类管道等降低人民防空工程防护能力作业的；占用人民防空通信专用频率或者擅自拆除、损毁人民防空通信、警报设施的；擅自改变人民防空建设规划或者不按规划要求配套建设人民防空设施的；擅自更改设计文件和改变使用功能的；不按批准的设计文件施工的；擅自转移、报废人民防空资产的；使用与防空警报相同的音响信号，阻挠安装人民防空通信、警报设施拒不改正的；未按规定维护致使警报设施不能正常使用的；不按规定办理人民防空资产登记的；故意破坏人民防空设备、设施或者利用人民防空设备设施进行违法活动的；在人民防空工程内生产、储存、销售危险品的。</w:t>
      </w:r>
    </w:p>
    <w:p>
      <w:pPr>
        <w:widowControl/>
        <w:shd w:val="clear" w:color="auto" w:fill="FFFFFF"/>
        <w:spacing w:line="580" w:lineRule="exact"/>
        <w:ind w:firstLine="480"/>
        <w:rPr>
          <w:rFonts w:hint="eastAsia" w:ascii="方正仿宋_GBK" w:hAnsi="宋体" w:eastAsia="方正仿宋_GBK" w:cs="宋体"/>
          <w:color w:val="000000" w:themeColor="text1"/>
          <w:kern w:val="0"/>
          <w:sz w:val="30"/>
          <w:szCs w:val="30"/>
        </w:rPr>
      </w:pPr>
      <w:r>
        <w:rPr>
          <w:rFonts w:hint="eastAsia" w:ascii="方正仿宋_GBK" w:hAnsi="宋体" w:eastAsia="方正仿宋_GBK" w:cs="宋体"/>
          <w:color w:val="000000" w:themeColor="text1"/>
          <w:kern w:val="0"/>
          <w:sz w:val="30"/>
          <w:szCs w:val="30"/>
        </w:rPr>
        <w:t>（七）法律、法规和规章规定的其他职责。</w:t>
      </w:r>
    </w:p>
    <w:p>
      <w:pPr>
        <w:widowControl/>
        <w:shd w:val="clear" w:color="auto" w:fill="FFFFFF"/>
        <w:spacing w:line="580" w:lineRule="exact"/>
        <w:ind w:firstLine="480"/>
        <w:rPr>
          <w:rFonts w:ascii="黑体" w:hAnsi="黑体" w:eastAsia="黑体" w:cs="宋体"/>
          <w:kern w:val="0"/>
          <w:sz w:val="30"/>
          <w:szCs w:val="30"/>
        </w:rPr>
      </w:pPr>
      <w:r>
        <w:rPr>
          <w:rFonts w:hint="eastAsia" w:ascii="黑体" w:hAnsi="黑体" w:eastAsia="黑体" w:cs="宋体"/>
          <w:kern w:val="0"/>
          <w:sz w:val="30"/>
          <w:szCs w:val="30"/>
        </w:rPr>
        <w:t>三、执法依据</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（一）《企业投资项目核准和备案管理条例》《企业投资项目事中事后监管办法》</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（二）《中华人民共和国行政处罚法》</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（三）《中华人民共和国招标投标法》《中华人民共和国招标投标法实施条例》</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（四）《中华人民共和国可再生能源法》《中华人民共和国石油天然气管道保护法》</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（五）《中华人民共和国土地管理法》</w:t>
      </w:r>
    </w:p>
    <w:p>
      <w:pPr>
        <w:widowControl/>
        <w:shd w:val="clear" w:color="auto" w:fill="FFFFFF"/>
        <w:spacing w:line="580" w:lineRule="exact"/>
        <w:ind w:firstLine="480"/>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（六）《粮食流通管理条例》《粮油库存检查暂行办法》《粮食储备管理问责办法》《粮食购销监督检查实施细》</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（七）《中华人民共和国军事设施保护法》《</w:t>
      </w:r>
      <w:r>
        <w:rPr>
          <w:rFonts w:ascii="方正仿宋_GBK" w:hAnsi="宋体" w:eastAsia="方正仿宋_GBK" w:cs="宋体"/>
          <w:kern w:val="0"/>
          <w:sz w:val="30"/>
          <w:szCs w:val="30"/>
        </w:rPr>
        <w:t>中华人民共和国国防动员法</w:t>
      </w:r>
      <w:r>
        <w:rPr>
          <w:rFonts w:hint="eastAsia" w:ascii="方正仿宋_GBK" w:hAnsi="宋体" w:eastAsia="方正仿宋_GBK" w:cs="宋体"/>
          <w:kern w:val="0"/>
          <w:sz w:val="30"/>
          <w:szCs w:val="30"/>
        </w:rPr>
        <w:t>》《</w:t>
      </w:r>
      <w:r>
        <w:rPr>
          <w:rFonts w:ascii="方正仿宋_GBK" w:hAnsi="宋体" w:eastAsia="方正仿宋_GBK" w:cs="宋体"/>
          <w:kern w:val="0"/>
          <w:sz w:val="30"/>
          <w:szCs w:val="30"/>
        </w:rPr>
        <w:t>中华人民共和国人民防空法</w:t>
      </w:r>
      <w:r>
        <w:rPr>
          <w:rFonts w:hint="eastAsia" w:ascii="方正仿宋_GBK" w:hAnsi="宋体" w:eastAsia="方正仿宋_GBK" w:cs="宋体"/>
          <w:kern w:val="0"/>
          <w:sz w:val="30"/>
          <w:szCs w:val="30"/>
        </w:rPr>
        <w:t>》《重庆市国防动员条例》《重庆市人民防空条例》</w:t>
      </w:r>
    </w:p>
    <w:p>
      <w:pPr>
        <w:widowControl/>
        <w:shd w:val="clear" w:color="auto" w:fill="FFFFFF"/>
        <w:spacing w:line="580" w:lineRule="exact"/>
        <w:ind w:firstLine="600" w:firstLineChars="200"/>
        <w:rPr>
          <w:rFonts w:ascii="方正仿宋_GBK" w:hAnsi="宋体" w:eastAsia="方正仿宋_GBK" w:cs="宋体"/>
          <w:kern w:val="0"/>
          <w:sz w:val="30"/>
          <w:szCs w:val="30"/>
        </w:rPr>
      </w:pPr>
      <w:r>
        <w:rPr>
          <w:rFonts w:hint="eastAsia" w:ascii="方正仿宋_GBK" w:hAnsi="宋体" w:eastAsia="方正仿宋_GBK" w:cs="宋体"/>
          <w:kern w:val="0"/>
          <w:sz w:val="30"/>
          <w:szCs w:val="30"/>
        </w:rPr>
        <w:t>（八）其他相关法律法规及规章</w:t>
      </w:r>
    </w:p>
    <w:p>
      <w:pPr>
        <w:widowControl/>
        <w:shd w:val="clear" w:color="auto" w:fill="FFFFFF"/>
        <w:spacing w:line="580" w:lineRule="exact"/>
        <w:ind w:firstLine="480"/>
        <w:rPr>
          <w:rFonts w:ascii="黑体" w:hAnsi="黑体" w:eastAsia="黑体" w:cs="宋体"/>
          <w:kern w:val="0"/>
          <w:sz w:val="30"/>
          <w:szCs w:val="30"/>
        </w:rPr>
      </w:pPr>
      <w:r>
        <w:rPr>
          <w:rFonts w:hint="eastAsia" w:ascii="黑体" w:hAnsi="黑体" w:eastAsia="黑体" w:cs="宋体"/>
          <w:kern w:val="0"/>
          <w:sz w:val="30"/>
          <w:szCs w:val="30"/>
        </w:rPr>
        <w:t>四、行政执法程序</w:t>
      </w:r>
    </w:p>
    <w:p>
      <w:pPr>
        <w:widowControl/>
        <w:shd w:val="clear" w:color="auto" w:fill="FFFFFF"/>
        <w:spacing w:line="580" w:lineRule="exact"/>
        <w:ind w:firstLine="480"/>
        <w:rPr>
          <w:rFonts w:ascii="方正仿宋_GBK" w:hAnsi="宋体" w:eastAsia="方正仿宋_GBK" w:cs="宋体"/>
          <w:kern w:val="0"/>
          <w:sz w:val="30"/>
          <w:szCs w:val="30"/>
        </w:rPr>
      </w:pPr>
      <w:r>
        <w:rPr>
          <w:rFonts w:ascii="方正仿宋_GBK" w:hAnsi="宋体" w:eastAsia="方正仿宋_GBK" w:cs="宋体"/>
          <w:kern w:val="0"/>
          <w:sz w:val="30"/>
          <w:szCs w:val="30"/>
        </w:rPr>
        <w:t>（一）受理立案</w:t>
      </w:r>
    </w:p>
    <w:p>
      <w:pPr>
        <w:widowControl/>
        <w:shd w:val="clear" w:color="auto" w:fill="FFFFFF"/>
        <w:spacing w:line="580" w:lineRule="exact"/>
        <w:ind w:firstLine="480"/>
        <w:rPr>
          <w:rFonts w:ascii="方正仿宋_GBK" w:hAnsi="宋体" w:eastAsia="方正仿宋_GBK" w:cs="宋体"/>
          <w:kern w:val="0"/>
          <w:sz w:val="30"/>
          <w:szCs w:val="30"/>
        </w:rPr>
      </w:pPr>
      <w:r>
        <w:rPr>
          <w:rFonts w:ascii="方正仿宋_GBK" w:hAnsi="宋体" w:eastAsia="方正仿宋_GBK" w:cs="宋体"/>
          <w:kern w:val="0"/>
          <w:sz w:val="30"/>
          <w:szCs w:val="30"/>
        </w:rPr>
        <w:t>（二）调查取证</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（三）法制审查</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（四）</w:t>
      </w:r>
      <w:r>
        <w:rPr>
          <w:rFonts w:ascii="方正仿宋_GBK" w:hAnsi="宋体" w:eastAsia="方正仿宋_GBK" w:cs="宋体"/>
          <w:kern w:val="0"/>
          <w:sz w:val="30"/>
          <w:szCs w:val="30"/>
        </w:rPr>
        <w:t>告知处罚的事实、理由、依据和有关权利</w:t>
      </w:r>
    </w:p>
    <w:p>
      <w:pPr>
        <w:widowControl/>
        <w:shd w:val="clear" w:color="auto" w:fill="FFFFFF"/>
        <w:spacing w:line="580" w:lineRule="exact"/>
        <w:ind w:firstLine="480"/>
        <w:rPr>
          <w:rFonts w:ascii="方正仿宋_GBK" w:hAnsi="宋体" w:eastAsia="方正仿宋_GBK" w:cs="宋体"/>
          <w:kern w:val="0"/>
          <w:sz w:val="30"/>
          <w:szCs w:val="30"/>
        </w:rPr>
      </w:pPr>
      <w:r>
        <w:rPr>
          <w:rFonts w:ascii="方正仿宋_GBK" w:hAnsi="宋体" w:eastAsia="方正仿宋_GBK" w:cs="宋体"/>
          <w:kern w:val="0"/>
          <w:sz w:val="30"/>
          <w:szCs w:val="30"/>
        </w:rPr>
        <w:t>（五）听取陈述、申辩或者举行听证</w:t>
      </w:r>
    </w:p>
    <w:p>
      <w:pPr>
        <w:widowControl/>
        <w:shd w:val="clear" w:color="auto" w:fill="FFFFFF"/>
        <w:spacing w:line="580" w:lineRule="exact"/>
        <w:ind w:firstLine="480"/>
        <w:rPr>
          <w:rFonts w:ascii="方正仿宋_GBK" w:hAnsi="宋体" w:eastAsia="方正仿宋_GBK" w:cs="宋体"/>
          <w:kern w:val="0"/>
          <w:sz w:val="30"/>
          <w:szCs w:val="30"/>
        </w:rPr>
      </w:pPr>
      <w:r>
        <w:rPr>
          <w:rFonts w:ascii="方正仿宋_GBK" w:hAnsi="宋体" w:eastAsia="方正仿宋_GBK" w:cs="宋体"/>
          <w:kern w:val="0"/>
          <w:sz w:val="30"/>
          <w:szCs w:val="30"/>
        </w:rPr>
        <w:t>（六）作出行政处罚决定</w:t>
      </w:r>
    </w:p>
    <w:p>
      <w:pPr>
        <w:widowControl/>
        <w:shd w:val="clear" w:color="auto" w:fill="FFFFFF"/>
        <w:spacing w:line="580" w:lineRule="exact"/>
        <w:ind w:firstLine="480"/>
        <w:rPr>
          <w:rFonts w:ascii="方正仿宋_GBK" w:hAnsi="宋体" w:eastAsia="方正仿宋_GBK" w:cs="宋体"/>
          <w:kern w:val="0"/>
          <w:sz w:val="30"/>
          <w:szCs w:val="30"/>
        </w:rPr>
      </w:pPr>
      <w:r>
        <w:rPr>
          <w:rFonts w:ascii="方正仿宋_GBK" w:hAnsi="宋体" w:eastAsia="方正仿宋_GBK" w:cs="宋体"/>
          <w:kern w:val="0"/>
          <w:sz w:val="30"/>
          <w:szCs w:val="30"/>
        </w:rPr>
        <w:t>（七）送达和执行（含自动履行与申请法院强制执行）</w:t>
      </w:r>
    </w:p>
    <w:p>
      <w:pPr>
        <w:widowControl/>
        <w:shd w:val="clear" w:color="auto" w:fill="FFFFFF"/>
        <w:spacing w:line="580" w:lineRule="exact"/>
        <w:ind w:firstLine="480"/>
        <w:rPr>
          <w:rFonts w:ascii="方正仿宋_GBK" w:hAnsi="宋体" w:eastAsia="方正仿宋_GBK" w:cs="宋体"/>
          <w:kern w:val="0"/>
          <w:sz w:val="30"/>
          <w:szCs w:val="30"/>
        </w:rPr>
      </w:pPr>
      <w:r>
        <w:rPr>
          <w:rFonts w:ascii="方正仿宋_GBK" w:hAnsi="宋体" w:eastAsia="方正仿宋_GBK" w:cs="宋体"/>
          <w:kern w:val="0"/>
          <w:sz w:val="30"/>
          <w:szCs w:val="30"/>
        </w:rPr>
        <w:t>（八）结案归档</w:t>
      </w:r>
    </w:p>
    <w:p>
      <w:pPr>
        <w:widowControl/>
        <w:shd w:val="clear" w:color="auto" w:fill="FFFFFF"/>
        <w:spacing w:line="580" w:lineRule="exact"/>
        <w:ind w:firstLine="480"/>
        <w:rPr>
          <w:rFonts w:hint="eastAsia" w:ascii="黑体" w:hAnsi="黑体" w:eastAsia="黑体" w:cs="宋体"/>
          <w:kern w:val="0"/>
          <w:sz w:val="30"/>
          <w:szCs w:val="30"/>
        </w:rPr>
      </w:pPr>
      <w:r>
        <w:rPr>
          <w:rFonts w:hint="eastAsia" w:ascii="黑体" w:hAnsi="黑体" w:eastAsia="黑体" w:cs="宋体"/>
          <w:kern w:val="0"/>
          <w:sz w:val="30"/>
          <w:szCs w:val="30"/>
        </w:rPr>
        <w:t>五、行政处罚时限</w:t>
      </w:r>
    </w:p>
    <w:p>
      <w:pPr>
        <w:widowControl/>
        <w:shd w:val="clear" w:color="auto" w:fill="FFFFFF"/>
        <w:spacing w:line="580" w:lineRule="exact"/>
        <w:ind w:firstLine="480"/>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（一）陈述、申辩或听证实现渠道：自收到《行政处罚事先告知书》起3日内，到县发展改革委进行陈述、申辩或听证，提交书面材料。</w:t>
      </w:r>
    </w:p>
    <w:p>
      <w:pPr>
        <w:widowControl/>
        <w:shd w:val="clear" w:color="auto" w:fill="FFFFFF"/>
        <w:spacing w:line="580" w:lineRule="exact"/>
        <w:ind w:firstLine="480"/>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（二）行政复议时限及渠道：自收到《行政处罚决定书》之日起60日内，直接向丰都县人民政府申请行政复议，复议期间，行政处罚决定不停止执行。</w:t>
      </w:r>
    </w:p>
    <w:p>
      <w:pPr>
        <w:widowControl/>
        <w:shd w:val="clear" w:color="auto" w:fill="FFFFFF"/>
        <w:spacing w:line="580" w:lineRule="exact"/>
        <w:ind w:firstLine="480"/>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（三）行政诉讼时限及渠道：自收到《行政处罚决定书》之日起6个月内，向人民法院提起行政诉讼。诉讼期间，行政处罚决定不停止执行。</w:t>
      </w:r>
    </w:p>
    <w:p>
      <w:pPr>
        <w:widowControl/>
        <w:shd w:val="clear" w:color="auto" w:fill="FFFFFF"/>
        <w:spacing w:line="580" w:lineRule="exact"/>
        <w:ind w:firstLine="480"/>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（四）罚款缴款时限：当事人应当自收到《行政处罚决定书》之日起15日内，将罚款交纳到《行政处罚决定书》中指定的银行。</w:t>
      </w:r>
    </w:p>
    <w:p>
      <w:pPr>
        <w:widowControl/>
        <w:shd w:val="clear" w:color="auto" w:fill="FFFFFF"/>
        <w:spacing w:line="580" w:lineRule="exact"/>
        <w:ind w:firstLine="480"/>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（五）案件办理时限：自立案之日起至结案，行政处罚案件的办理期限为90日内。</w:t>
      </w:r>
    </w:p>
    <w:p>
      <w:pPr>
        <w:widowControl/>
        <w:shd w:val="clear" w:color="auto" w:fill="FFFFFF"/>
        <w:spacing w:line="580" w:lineRule="exact"/>
        <w:ind w:firstLine="480"/>
        <w:rPr>
          <w:rFonts w:ascii="黑体" w:hAnsi="黑体" w:eastAsia="黑体" w:cs="宋体"/>
          <w:kern w:val="0"/>
          <w:sz w:val="30"/>
          <w:szCs w:val="30"/>
        </w:rPr>
      </w:pPr>
      <w:r>
        <w:rPr>
          <w:rFonts w:hint="eastAsia" w:ascii="黑体" w:hAnsi="黑体" w:eastAsia="黑体" w:cs="宋体"/>
          <w:kern w:val="0"/>
          <w:sz w:val="30"/>
          <w:szCs w:val="30"/>
        </w:rPr>
        <w:t>六、救济渠道</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（一）</w:t>
      </w:r>
      <w:r>
        <w:rPr>
          <w:rFonts w:ascii="方正仿宋_GBK" w:hAnsi="宋体" w:eastAsia="方正仿宋_GBK" w:cs="宋体"/>
          <w:kern w:val="0"/>
          <w:sz w:val="30"/>
          <w:szCs w:val="30"/>
        </w:rPr>
        <w:t>拨打事项清单中公示的监督电话。</w:t>
      </w:r>
    </w:p>
    <w:p>
      <w:pPr>
        <w:widowControl/>
        <w:shd w:val="clear" w:color="auto" w:fill="FFFFFF"/>
        <w:spacing w:line="580" w:lineRule="exact"/>
        <w:ind w:firstLine="480"/>
        <w:rPr>
          <w:rFonts w:ascii="方正仿宋_GBK" w:hAnsi="宋体" w:eastAsia="方正仿宋_GBK" w:cs="宋体"/>
          <w:kern w:val="0"/>
          <w:sz w:val="30"/>
          <w:szCs w:val="30"/>
        </w:rPr>
      </w:pPr>
      <w:r>
        <w:rPr>
          <w:rFonts w:hint="eastAsia" w:ascii="方正仿宋_GBK" w:hAnsi="宋体" w:eastAsia="方正仿宋_GBK" w:cs="宋体"/>
          <w:kern w:val="0"/>
          <w:sz w:val="30"/>
          <w:szCs w:val="30"/>
        </w:rPr>
        <w:t>（二）</w:t>
      </w:r>
      <w:r>
        <w:rPr>
          <w:rFonts w:ascii="方正仿宋_GBK" w:hAnsi="宋体" w:eastAsia="方正仿宋_GBK" w:cs="宋体"/>
          <w:kern w:val="0"/>
          <w:sz w:val="30"/>
          <w:szCs w:val="30"/>
        </w:rPr>
        <w:t>根据《行政复议法》第九条规定</w:t>
      </w:r>
      <w:r>
        <w:rPr>
          <w:rFonts w:hint="eastAsia" w:ascii="方正仿宋_GBK" w:hAnsi="宋体" w:eastAsia="方正仿宋_GBK" w:cs="宋体"/>
          <w:kern w:val="0"/>
          <w:sz w:val="30"/>
          <w:szCs w:val="30"/>
          <w:lang w:eastAsia="zh-CN"/>
        </w:rPr>
        <w:t>：</w:t>
      </w:r>
      <w:r>
        <w:rPr>
          <w:rFonts w:ascii="方正仿宋_GBK" w:hAnsi="宋体" w:eastAsia="方正仿宋_GBK" w:cs="宋体"/>
          <w:kern w:val="0"/>
          <w:sz w:val="30"/>
          <w:szCs w:val="30"/>
        </w:rPr>
        <w:t>公民、法人或者其他组织如不服有关行政决定，可以自接到决定书之日起60日内向丰都县人民政府申请行政复议。</w:t>
      </w:r>
      <w:bookmarkStart w:id="0" w:name="_GoBack"/>
      <w:bookmarkEnd w:id="0"/>
    </w:p>
    <w:p>
      <w:pPr>
        <w:widowControl/>
        <w:shd w:val="clear" w:color="auto" w:fill="FFFFFF"/>
        <w:spacing w:line="580" w:lineRule="exact"/>
        <w:ind w:firstLine="3000" w:firstLineChars="1000"/>
        <w:rPr>
          <w:rFonts w:hint="eastAsia" w:ascii="方正仿宋_GBK" w:hAnsi="宋体" w:eastAsia="方正仿宋_GBK" w:cs="宋体"/>
          <w:kern w:val="0"/>
          <w:sz w:val="30"/>
          <w:szCs w:val="30"/>
        </w:rPr>
      </w:pPr>
    </w:p>
    <w:p>
      <w:pPr>
        <w:widowControl/>
        <w:shd w:val="clear" w:color="auto" w:fill="FFFFFF"/>
        <w:spacing w:line="580" w:lineRule="exact"/>
        <w:ind w:firstLine="3000" w:firstLineChars="1000"/>
        <w:rPr>
          <w:rFonts w:hint="eastAsia" w:ascii="方正仿宋_GBK" w:hAnsi="宋体" w:eastAsia="方正仿宋_GBK" w:cs="宋体"/>
          <w:kern w:val="0"/>
          <w:sz w:val="30"/>
          <w:szCs w:val="30"/>
        </w:rPr>
      </w:pPr>
    </w:p>
    <w:p>
      <w:pPr>
        <w:widowControl/>
        <w:shd w:val="clear" w:color="auto" w:fill="FFFFFF"/>
        <w:spacing w:line="580" w:lineRule="exact"/>
        <w:ind w:firstLine="3000" w:firstLineChars="1000"/>
        <w:rPr>
          <w:rFonts w:hint="eastAsia" w:ascii="方正仿宋_GBK" w:hAnsi="宋体" w:eastAsia="方正仿宋_GBK" w:cs="宋体"/>
          <w:kern w:val="0"/>
          <w:sz w:val="30"/>
          <w:szCs w:val="30"/>
        </w:rPr>
      </w:pPr>
    </w:p>
    <w:p>
      <w:pPr>
        <w:widowControl/>
        <w:shd w:val="clear" w:color="auto" w:fill="FFFFFF"/>
        <w:spacing w:line="580" w:lineRule="exact"/>
        <w:ind w:firstLine="3200" w:firstLineChars="1000"/>
        <w:rPr>
          <w:rFonts w:ascii="方正仿宋_GBK" w:eastAsia="方正仿宋_GBK"/>
          <w:sz w:val="32"/>
          <w:szCs w:val="32"/>
        </w:rPr>
      </w:pPr>
    </w:p>
    <w:p>
      <w:pPr>
        <w:widowControl/>
        <w:shd w:val="clear" w:color="auto" w:fill="FFFFFF"/>
        <w:spacing w:line="580" w:lineRule="exact"/>
        <w:ind w:firstLine="3200" w:firstLineChars="1000"/>
        <w:jc w:val="right"/>
        <w:rPr>
          <w:rFonts w:ascii="方正仿宋_GBK" w:eastAsia="方正仿宋_GBK"/>
          <w:sz w:val="32"/>
          <w:szCs w:val="32"/>
        </w:rPr>
      </w:pPr>
      <w:r>
        <w:rPr>
          <w:rFonts w:hint="eastAsia" w:ascii="方正仿宋_GBK" w:eastAsia="方正仿宋_GBK"/>
          <w:sz w:val="32"/>
          <w:szCs w:val="32"/>
        </w:rPr>
        <w:t>丰都县发展和改革委员会</w:t>
      </w:r>
    </w:p>
    <w:p>
      <w:pPr>
        <w:widowControl/>
        <w:shd w:val="clear" w:color="auto" w:fill="FFFFFF"/>
        <w:spacing w:line="580" w:lineRule="exact"/>
        <w:ind w:firstLine="5920" w:firstLineChars="1850"/>
        <w:rPr>
          <w:rFonts w:ascii="方正仿宋_GBK" w:eastAsia="方正仿宋_GBK"/>
          <w:sz w:val="32"/>
          <w:szCs w:val="32"/>
        </w:rPr>
      </w:pPr>
      <w:r>
        <w:rPr>
          <w:rFonts w:hint="eastAsia" w:ascii="方正仿宋_GBK" w:eastAsia="方正仿宋_GBK"/>
          <w:sz w:val="32"/>
          <w:szCs w:val="32"/>
        </w:rPr>
        <w:t>2023年5月29日</w:t>
      </w:r>
    </w:p>
    <w:p>
      <w:pPr>
        <w:spacing w:line="580" w:lineRule="exact"/>
        <w:rPr>
          <w:sz w:val="32"/>
          <w:szCs w:val="32"/>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wMzg4M2FlY2UyOGQ5MTQwNzFhMWYzMTQ4MDY4NDMifQ=="/>
  </w:docVars>
  <w:rsids>
    <w:rsidRoot w:val="00BE7D51"/>
    <w:rsid w:val="00002F94"/>
    <w:rsid w:val="00077032"/>
    <w:rsid w:val="000B3CCA"/>
    <w:rsid w:val="00124632"/>
    <w:rsid w:val="001D71A6"/>
    <w:rsid w:val="001F4E2A"/>
    <w:rsid w:val="00211861"/>
    <w:rsid w:val="00227740"/>
    <w:rsid w:val="002B1A25"/>
    <w:rsid w:val="002E0CE3"/>
    <w:rsid w:val="00323168"/>
    <w:rsid w:val="003841EB"/>
    <w:rsid w:val="003B112A"/>
    <w:rsid w:val="00413138"/>
    <w:rsid w:val="00457330"/>
    <w:rsid w:val="0055443B"/>
    <w:rsid w:val="0068272A"/>
    <w:rsid w:val="00690ABA"/>
    <w:rsid w:val="006C071F"/>
    <w:rsid w:val="006D3C8C"/>
    <w:rsid w:val="006F1305"/>
    <w:rsid w:val="00750492"/>
    <w:rsid w:val="00780EB4"/>
    <w:rsid w:val="00862ACD"/>
    <w:rsid w:val="00891A26"/>
    <w:rsid w:val="008D00DB"/>
    <w:rsid w:val="009A6B11"/>
    <w:rsid w:val="009E42FE"/>
    <w:rsid w:val="00B74219"/>
    <w:rsid w:val="00BE7D51"/>
    <w:rsid w:val="00C0793F"/>
    <w:rsid w:val="00CA0974"/>
    <w:rsid w:val="00CC64DF"/>
    <w:rsid w:val="00CC6D89"/>
    <w:rsid w:val="00D5567A"/>
    <w:rsid w:val="00E145CD"/>
    <w:rsid w:val="00E71AD4"/>
    <w:rsid w:val="00F0632E"/>
    <w:rsid w:val="00F2027E"/>
    <w:rsid w:val="00F2423E"/>
    <w:rsid w:val="00F95C9A"/>
    <w:rsid w:val="00FA5E67"/>
    <w:rsid w:val="00FC1FB9"/>
    <w:rsid w:val="00FD0DEE"/>
    <w:rsid w:val="038A1948"/>
    <w:rsid w:val="0A82664C"/>
    <w:rsid w:val="15031585"/>
    <w:rsid w:val="2AE35581"/>
    <w:rsid w:val="47ED4FE8"/>
    <w:rsid w:val="4F2970A2"/>
    <w:rsid w:val="532A55C9"/>
    <w:rsid w:val="54A557A9"/>
    <w:rsid w:val="5597442B"/>
    <w:rsid w:val="6239194F"/>
    <w:rsid w:val="6B83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1906</Words>
  <Characters>1914</Characters>
  <Lines>13</Lines>
  <Paragraphs>3</Paragraphs>
  <TotalTime>2</TotalTime>
  <ScaleCrop>false</ScaleCrop>
  <LinksUpToDate>false</LinksUpToDate>
  <CharactersWithSpaces>1916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2023-05-31T03:39:00Z</dcterms:created>
  <dc:creator>微软用户</dc:creator>
  <cp:lastModifiedBy>舟洲</cp:lastModifiedBy>
  <dcterms:modified xsi:type="dcterms:W3CDTF">2023-06-07T08:12:37Z</dcterms:modified>
  <dc:title>丰都县发展和改革委员会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5B5F29EA2BAE49F89A2F368E7AB02805_12</vt:lpwstr>
  </property>
</Properties>
</file>