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default" w:ascii="Times New Roman" w:hAnsi="Times New Roman" w:eastAsia="方正楷体_GBK" w:cs="Times New Roman"/>
          <w:sz w:val="32"/>
          <w:szCs w:val="32"/>
          <w:lang w:val="en-US" w:eastAsia="zh-CN"/>
        </w:rPr>
        <w:t>2：</w:t>
      </w:r>
    </w:p>
    <w:p>
      <w:pPr>
        <w:pStyle w:val="7"/>
        <w:keepNext w:val="0"/>
        <w:keepLines w:val="0"/>
        <w:pageBreakBefore w:val="0"/>
        <w:widowControl w:val="0"/>
        <w:kinsoku/>
        <w:wordWrap/>
        <w:overflowPunct/>
        <w:topLinePunct w:val="0"/>
        <w:autoSpaceDE/>
        <w:autoSpaceDN/>
        <w:bidi w:val="0"/>
        <w:adjustRightInd/>
        <w:snapToGrid/>
        <w:spacing w:after="0" w:afterAutospacing="0" w:line="594" w:lineRule="exact"/>
        <w:ind w:left="0" w:leftChars="0" w:right="0" w:rightChars="0" w:firstLine="0" w:firstLineChars="0"/>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bookmarkStart w:id="0" w:name="_GoBack"/>
      <w:r>
        <w:rPr>
          <w:rFonts w:hint="default" w:ascii="Times New Roman" w:hAnsi="Times New Roman" w:eastAsia="方正小标宋_GBK" w:cs="Times New Roman"/>
          <w:color w:val="000000" w:themeColor="text1"/>
          <w:sz w:val="44"/>
          <w:szCs w:val="44"/>
          <w14:textFill>
            <w14:solidFill>
              <w14:schemeClr w14:val="tx1"/>
            </w14:solidFill>
          </w14:textFill>
        </w:rPr>
        <w:t>户外广告设置规范（CG028-2019）</w:t>
      </w:r>
    </w:p>
    <w:p>
      <w:pPr>
        <w:pStyle w:val="7"/>
        <w:keepNext w:val="0"/>
        <w:keepLines w:val="0"/>
        <w:pageBreakBefore w:val="0"/>
        <w:widowControl w:val="0"/>
        <w:kinsoku/>
        <w:wordWrap/>
        <w:overflowPunct/>
        <w:topLinePunct w:val="0"/>
        <w:autoSpaceDE/>
        <w:autoSpaceDN/>
        <w:bidi w:val="0"/>
        <w:adjustRightInd/>
        <w:snapToGrid/>
        <w:spacing w:after="0" w:afterAutospacing="0" w:line="594" w:lineRule="exact"/>
        <w:ind w:left="0" w:leftChars="0" w:right="0" w:rightChars="0" w:firstLine="0" w:firstLineChars="0"/>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14:textFill>
            <w14:solidFill>
              <w14:schemeClr w14:val="tx1"/>
            </w14:solidFill>
          </w14:textFill>
        </w:rPr>
        <w:t>不得设置户外广告的情形</w:t>
      </w:r>
    </w:p>
    <w:bookmarkEnd w:id="0"/>
    <w:p>
      <w:pPr>
        <w:pStyle w:val="7"/>
        <w:keepNext w:val="0"/>
        <w:keepLines w:val="0"/>
        <w:pageBreakBefore w:val="0"/>
        <w:widowControl w:val="0"/>
        <w:kinsoku/>
        <w:wordWrap/>
        <w:overflowPunct/>
        <w:topLinePunct w:val="0"/>
        <w:autoSpaceDE/>
        <w:autoSpaceDN/>
        <w:bidi w:val="0"/>
        <w:adjustRightInd/>
        <w:snapToGrid/>
        <w:spacing w:after="0" w:afterAutospacing="0" w:line="594" w:lineRule="exact"/>
        <w:ind w:left="0" w:leftChars="0" w:right="0" w:rightChars="0" w:firstLine="0" w:firstLineChars="0"/>
        <w:jc w:val="center"/>
        <w:textAlignment w:val="auto"/>
        <w:rPr>
          <w:rFonts w:hint="default" w:ascii="Times New Roman" w:hAnsi="Times New Roman" w:eastAsia="方正小标宋_GBK" w:cs="Times New Roman"/>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一、影响公共安全的户外广告</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 、占用城市道路空间设置独立式户外广告，包括：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（1）在城市道路红线（包括人行道、车行道、车行分隔带、路边停车带、绿化隔离带等区域）内设置的（快速路、步行街除外）。</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（2）跨越道路或延伸至机动车道、非机动车道上方空间设置的。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2、利用市政道路设施、市政交通设施、市政公共设施设置的，包括：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人行天桥、桥梁、高架道路、高架轨道（轨道交通站点区域除外）本体（包括桥墩、附属楼梯、电梯及其护栏、隔音墙（隔音窗）、防撞墙等）；道路、桥梁、隧道管理口（含收费口）建筑本体：地铁排风口及地面设施用房；以及其他市政道路设施。</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（2）交通信号设施、交通指示设施（包括道路铭牌、轨道交通标志、指路牌、指示牌、停车指示牌等）；交通执勤岗设施，以及其他交通安全设施和交通标志。</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（3）公共信息导向标志、标识。</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电力、给水、排水、燃气、邮政、环卫、消防等市政公共设施，包括：变电站、变电箱、电线杆（路灯杆除外）、泵站、高架水箱、污水管道排气口、调压站、邮筒、垃圾收集点、垃圾转运站、垃圾箱、消防栓、消防箱等各自的地面管线、支撑杆件、交变设施等。</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3、影响市政道路设施、市政交通设施，公共设施使用的，包括：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（1）人行天桥、过街地道、轨交站点出入口5m范围内设置独立式户外广告的。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（2）公路管理口（含收费口）区域、高架道路落地匝道、隧道出入口30m范围内设置的。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（3）交通信号设施和交通指示设施、公交站亭（自身附属广告除外）、公交站牌5m范围内设置的。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（4）各类地下管线、架空线及其他生命线工程安全保护范围内设置独立式户外广告的。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638" w:leftChars="266" w:right="0" w:rightChars="0" w:firstLine="0" w:firstLineChars="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（5）隧道和桥梁的建设控制范围内设置高立柱户外广告的。</w:t>
      </w:r>
      <w:r>
        <w:rPr>
          <w:rFonts w:hint="default" w:ascii="Times New Roman" w:hAnsi="Times New Roman" w:eastAsia="方正仿宋_GBK" w:cs="Times New Roman"/>
          <w:b w:val="0"/>
          <w:bCs w:val="0"/>
          <w:kern w:val="2"/>
          <w:sz w:val="32"/>
          <w:szCs w:val="32"/>
          <w:lang w:val="en-US" w:eastAsia="zh-CN" w:bidi="ar-SA"/>
        </w:rPr>
        <w:br w:type="textWrapping"/>
      </w:r>
      <w:r>
        <w:rPr>
          <w:rFonts w:hint="default" w:ascii="Times New Roman" w:hAnsi="Times New Roman" w:eastAsia="方正仿宋_GBK" w:cs="Times New Roman"/>
          <w:b w:val="0"/>
          <w:bCs w:val="0"/>
          <w:kern w:val="2"/>
          <w:sz w:val="32"/>
          <w:szCs w:val="32"/>
          <w:lang w:val="en-US" w:eastAsia="zh-CN" w:bidi="ar-SA"/>
        </w:rPr>
        <w:t>（6）在城市中心区设置高立柱T型牌广告的。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（7）其他影响市政道路设施、市政交通设施、市政公共设施使用的情形。</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 、影响交通安全的其他情况，包括：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（1）大量人流集散的公共建筑出入口两侧各5m范围内设独立式户外广告的。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（2）朝向隧道出口处设置电子显示屏的。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（3）高架道路桥身（包括匝道）投影线以外16m范围内设置的。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（4）道路交叉口视线三角形范围内设置的。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 、影响建（构）筑物安全的。包括：在玻璃、石材幕墙设置带有结构的广告的，在危房上设置的，以及危及建（构）筑物和设施安全的其他情形。</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 影响消防安全的。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二、影响生产和居民正常生活的户外广告，包括：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（1）不符合相邻建筑现有日照要求。</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（2）遮挡外墙门窗。</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（3）影响建筑物采光、通风。</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（4）广告照明影响居民正常生活。</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（5）居住小区绿地等公共区域内（含居住区围墙上）。</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（6）播放声音的。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三、影响市容市貌的户外广告</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 、损害绿化的，包括：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（1）依附于行道树设置。</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（2）影响行道树和其他绿化植物生长。</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（3）绿化景观周边。</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（4）其他利用行道树或者毁损绿地的情形。</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 、损害建构筑物形象的，包括：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（1）建筑物顶部（含裙楼）或檐口以上设置的。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（2）围墙的顶部设置的。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（3）围墙的镂空部分设置的（围墙设计建造时预留的广告点位除外）。</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3、破坏城市历史风貌的，包括：在各级文物保护单位和优秀历史建筑本体及核心保护范围内设置广告（临时性广告除外）。</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 、损害市容市貌的其他情形，包括：</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（1）利用街道家具设置。</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（2）在灯电杆上设硬质展示牌、灯箱等广告设施。</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afterAutospacing="0" w:line="594" w:lineRule="exact"/>
        <w:ind w:left="0" w:leftChars="0"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四、不得在主次干道设置布幅广告。</w:t>
      </w:r>
    </w:p>
    <w:p>
      <w:pPr>
        <w:pStyle w:val="23"/>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3"/>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3"/>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3"/>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3"/>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jM5Zjk4MjAyNjU1NDNhNmFmYmU1ZTJhOTQyNTEifQ=="/>
  </w:docVars>
  <w:rsids>
    <w:rsidRoot w:val="00000000"/>
    <w:rsid w:val="002A10A1"/>
    <w:rsid w:val="003C0C03"/>
    <w:rsid w:val="02247ACE"/>
    <w:rsid w:val="064A3364"/>
    <w:rsid w:val="073C6F0A"/>
    <w:rsid w:val="08145EEF"/>
    <w:rsid w:val="08C248CD"/>
    <w:rsid w:val="08E17940"/>
    <w:rsid w:val="0921107D"/>
    <w:rsid w:val="09446ED4"/>
    <w:rsid w:val="09AE02DF"/>
    <w:rsid w:val="0AAE43D8"/>
    <w:rsid w:val="0B477C1C"/>
    <w:rsid w:val="0CCA24FF"/>
    <w:rsid w:val="0DD423A8"/>
    <w:rsid w:val="0F67799E"/>
    <w:rsid w:val="0FC573EF"/>
    <w:rsid w:val="12505225"/>
    <w:rsid w:val="13515DB6"/>
    <w:rsid w:val="14352793"/>
    <w:rsid w:val="146E6986"/>
    <w:rsid w:val="14B80DCD"/>
    <w:rsid w:val="14F33545"/>
    <w:rsid w:val="15123960"/>
    <w:rsid w:val="1562219A"/>
    <w:rsid w:val="162F1AA7"/>
    <w:rsid w:val="1694206F"/>
    <w:rsid w:val="177A0032"/>
    <w:rsid w:val="188D49CD"/>
    <w:rsid w:val="198C7FDB"/>
    <w:rsid w:val="1A9A27C3"/>
    <w:rsid w:val="1B0818D6"/>
    <w:rsid w:val="1CB11B06"/>
    <w:rsid w:val="1CB90019"/>
    <w:rsid w:val="1CD721AF"/>
    <w:rsid w:val="1FC40662"/>
    <w:rsid w:val="20285384"/>
    <w:rsid w:val="20457135"/>
    <w:rsid w:val="212705E9"/>
    <w:rsid w:val="213778E4"/>
    <w:rsid w:val="21814EB8"/>
    <w:rsid w:val="21B65146"/>
    <w:rsid w:val="21E8421C"/>
    <w:rsid w:val="2276369A"/>
    <w:rsid w:val="22A551F0"/>
    <w:rsid w:val="22B55875"/>
    <w:rsid w:val="22BD7457"/>
    <w:rsid w:val="24853FA4"/>
    <w:rsid w:val="24E05320"/>
    <w:rsid w:val="252D59FB"/>
    <w:rsid w:val="25CE197B"/>
    <w:rsid w:val="26890459"/>
    <w:rsid w:val="28771E56"/>
    <w:rsid w:val="2B2F6A18"/>
    <w:rsid w:val="2B3D7387"/>
    <w:rsid w:val="2C4E783C"/>
    <w:rsid w:val="2C6941AB"/>
    <w:rsid w:val="2DA059AB"/>
    <w:rsid w:val="300A7326"/>
    <w:rsid w:val="306C441D"/>
    <w:rsid w:val="31C51E84"/>
    <w:rsid w:val="31CF2D03"/>
    <w:rsid w:val="334F0EA5"/>
    <w:rsid w:val="335C05C6"/>
    <w:rsid w:val="337413A7"/>
    <w:rsid w:val="33C54ACF"/>
    <w:rsid w:val="33E5680D"/>
    <w:rsid w:val="34DF0058"/>
    <w:rsid w:val="34EB17A9"/>
    <w:rsid w:val="350973A7"/>
    <w:rsid w:val="35C93B49"/>
    <w:rsid w:val="363B336B"/>
    <w:rsid w:val="387919AB"/>
    <w:rsid w:val="39D53C69"/>
    <w:rsid w:val="39E03B40"/>
    <w:rsid w:val="3A322D0B"/>
    <w:rsid w:val="3A743BE9"/>
    <w:rsid w:val="3B5C0F26"/>
    <w:rsid w:val="3BA3744D"/>
    <w:rsid w:val="3D1219EC"/>
    <w:rsid w:val="3D867DCD"/>
    <w:rsid w:val="3E1F46CA"/>
    <w:rsid w:val="401C5365"/>
    <w:rsid w:val="406B5DBB"/>
    <w:rsid w:val="417B39FE"/>
    <w:rsid w:val="42B64CD6"/>
    <w:rsid w:val="44000AFA"/>
    <w:rsid w:val="474E6DA3"/>
    <w:rsid w:val="47731A1D"/>
    <w:rsid w:val="493A685C"/>
    <w:rsid w:val="49E66B72"/>
    <w:rsid w:val="4A512216"/>
    <w:rsid w:val="4B533F40"/>
    <w:rsid w:val="4BB072A9"/>
    <w:rsid w:val="4ED348C2"/>
    <w:rsid w:val="4EE465D4"/>
    <w:rsid w:val="4F0A4F22"/>
    <w:rsid w:val="4F0A5E14"/>
    <w:rsid w:val="4F0E3271"/>
    <w:rsid w:val="4F1657B4"/>
    <w:rsid w:val="4F561F16"/>
    <w:rsid w:val="4F566B0C"/>
    <w:rsid w:val="4FFF6FFC"/>
    <w:rsid w:val="51B1725A"/>
    <w:rsid w:val="520E3767"/>
    <w:rsid w:val="540571E1"/>
    <w:rsid w:val="541A5C08"/>
    <w:rsid w:val="54470D43"/>
    <w:rsid w:val="552770F4"/>
    <w:rsid w:val="56B3493F"/>
    <w:rsid w:val="571526B6"/>
    <w:rsid w:val="57463EFE"/>
    <w:rsid w:val="5AC201DE"/>
    <w:rsid w:val="5B0B1E06"/>
    <w:rsid w:val="5BAF6C35"/>
    <w:rsid w:val="5C4A3389"/>
    <w:rsid w:val="5C811C2D"/>
    <w:rsid w:val="5CAF2C65"/>
    <w:rsid w:val="5D5C4B9B"/>
    <w:rsid w:val="5DA77473"/>
    <w:rsid w:val="5DF82331"/>
    <w:rsid w:val="5E154226"/>
    <w:rsid w:val="5EAD62B4"/>
    <w:rsid w:val="5ECA5457"/>
    <w:rsid w:val="5F034AC1"/>
    <w:rsid w:val="5F751F44"/>
    <w:rsid w:val="604E2987"/>
    <w:rsid w:val="60A5163D"/>
    <w:rsid w:val="60F663E0"/>
    <w:rsid w:val="610619ED"/>
    <w:rsid w:val="627B72B8"/>
    <w:rsid w:val="631A65EA"/>
    <w:rsid w:val="6327307F"/>
    <w:rsid w:val="63681E3F"/>
    <w:rsid w:val="63A02834"/>
    <w:rsid w:val="648B0C42"/>
    <w:rsid w:val="654E7705"/>
    <w:rsid w:val="65D34F68"/>
    <w:rsid w:val="65F16CAB"/>
    <w:rsid w:val="661A20AA"/>
    <w:rsid w:val="677F6D1A"/>
    <w:rsid w:val="678631E4"/>
    <w:rsid w:val="67966E2E"/>
    <w:rsid w:val="67A23AF2"/>
    <w:rsid w:val="67D059A1"/>
    <w:rsid w:val="67DD33E6"/>
    <w:rsid w:val="67E01370"/>
    <w:rsid w:val="687038FC"/>
    <w:rsid w:val="68754B3B"/>
    <w:rsid w:val="6ABD403C"/>
    <w:rsid w:val="6C07239D"/>
    <w:rsid w:val="6CB4349D"/>
    <w:rsid w:val="6CE60925"/>
    <w:rsid w:val="6D384D12"/>
    <w:rsid w:val="6DE47F72"/>
    <w:rsid w:val="6FC3303F"/>
    <w:rsid w:val="703814F9"/>
    <w:rsid w:val="715E3B3F"/>
    <w:rsid w:val="71801C83"/>
    <w:rsid w:val="7492655B"/>
    <w:rsid w:val="75D17886"/>
    <w:rsid w:val="76807553"/>
    <w:rsid w:val="77067C9E"/>
    <w:rsid w:val="79834D7B"/>
    <w:rsid w:val="7A500149"/>
    <w:rsid w:val="7A62411B"/>
    <w:rsid w:val="7A721A4A"/>
    <w:rsid w:val="7C8F4DBF"/>
    <w:rsid w:val="7DF428DA"/>
    <w:rsid w:val="7EB3535A"/>
    <w:rsid w:val="7EFA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imes New Roman" w:hAnsi="Times New Roman" w:eastAsia="方正仿宋_GBK" w:cstheme="minorBidi"/>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7">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5">
    <w:name w:val="Normal Indent"/>
    <w:basedOn w:val="1"/>
    <w:next w:val="1"/>
    <w:qFormat/>
    <w:uiPriority w:val="0"/>
    <w:pPr>
      <w:ind w:firstLine="420" w:firstLineChars="200"/>
    </w:pPr>
  </w:style>
  <w:style w:type="paragraph" w:styleId="6">
    <w:name w:val="index 6"/>
    <w:basedOn w:val="1"/>
    <w:next w:val="1"/>
    <w:qFormat/>
    <w:uiPriority w:val="0"/>
    <w:pPr>
      <w:ind w:firstLine="734"/>
    </w:pPr>
    <w:rPr>
      <w:rFonts w:ascii="Times New Roman" w:hAnsi="Times New Roman"/>
      <w:sz w:val="28"/>
      <w:szCs w:val="28"/>
    </w:rPr>
  </w:style>
  <w:style w:type="paragraph" w:styleId="7">
    <w:name w:val="Body Text"/>
    <w:basedOn w:val="1"/>
    <w:next w:val="6"/>
    <w:unhideWhenUsed/>
    <w:qFormat/>
    <w:uiPriority w:val="99"/>
    <w:pPr>
      <w:ind w:left="100" w:leftChars="100" w:right="100" w:rightChars="100"/>
    </w:pPr>
  </w:style>
  <w:style w:type="paragraph" w:styleId="8">
    <w:name w:val="Body Text Indent"/>
    <w:basedOn w:val="1"/>
    <w:next w:val="1"/>
    <w:unhideWhenUsed/>
    <w:qFormat/>
    <w:uiPriority w:val="99"/>
    <w:pPr>
      <w:spacing w:after="120"/>
      <w:ind w:left="420" w:leftChars="200"/>
    </w:pPr>
  </w:style>
  <w:style w:type="paragraph" w:styleId="9">
    <w:name w:val="toc 5"/>
    <w:basedOn w:val="1"/>
    <w:next w:val="1"/>
    <w:unhideWhenUsed/>
    <w:qFormat/>
    <w:uiPriority w:val="39"/>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10">
    <w:name w:val="Plain Text"/>
    <w:basedOn w:val="1"/>
    <w:qFormat/>
    <w:uiPriority w:val="0"/>
    <w:rPr>
      <w:rFonts w:ascii="宋体" w:hAnsi="Courier New" w:eastAsia="宋体" w:cs="Courier New"/>
      <w:sz w:val="21"/>
      <w:szCs w:val="21"/>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索引 51"/>
    <w:basedOn w:val="1"/>
    <w:next w:val="1"/>
    <w:qFormat/>
    <w:uiPriority w:val="0"/>
    <w:pPr>
      <w:ind w:left="1680"/>
    </w:pPr>
    <w:rPr>
      <w:rFonts w:cs="Times New Roman"/>
      <w:szCs w:val="24"/>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kern w:val="0"/>
      <w:sz w:val="24"/>
      <w:szCs w:val="24"/>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Title"/>
    <w:basedOn w:val="1"/>
    <w:qFormat/>
    <w:uiPriority w:val="0"/>
    <w:pPr>
      <w:widowControl/>
      <w:spacing w:before="0" w:beforeAutospacing="0" w:after="0" w:afterAutospacing="0" w:line="600" w:lineRule="exact"/>
      <w:ind w:left="0" w:right="0" w:firstLine="0" w:firstLineChars="0"/>
      <w:jc w:val="center"/>
    </w:pPr>
    <w:rPr>
      <w:rFonts w:hint="eastAsia" w:ascii="方正小标宋_GBK" w:hAnsi="方正小标宋_GBK" w:eastAsia="方正小标宋_GBK" w:cs="方正小标宋_GBK"/>
      <w:bCs/>
      <w:kern w:val="0"/>
      <w:sz w:val="44"/>
      <w:szCs w:val="4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默认"/>
    <w:qFormat/>
    <w:uiPriority w:val="0"/>
    <w:rPr>
      <w:rFonts w:ascii="Helvetica" w:hAnsi="Helvetica" w:eastAsia="Helvetica" w:cs="Helvetica"/>
      <w:color w:val="000000"/>
      <w:kern w:val="2"/>
      <w:sz w:val="22"/>
      <w:szCs w:val="22"/>
      <w:lang w:val="en-US" w:eastAsia="zh-CN" w:bidi="ar-SA"/>
    </w:rPr>
  </w:style>
  <w:style w:type="paragraph" w:customStyle="1" w:styleId="24">
    <w:name w:val="BodyText"/>
    <w:basedOn w:val="1"/>
    <w:qFormat/>
    <w:uiPriority w:val="0"/>
    <w:pPr>
      <w:spacing w:after="120"/>
      <w:jc w:val="both"/>
      <w:textAlignment w:val="baseline"/>
    </w:pPr>
    <w:rPr>
      <w:rFonts w:ascii="Times New Roman" w:hAnsi="Times New Roman" w:eastAsia="宋体" w:cs="Times New Roman"/>
      <w:kern w:val="2"/>
      <w:sz w:val="21"/>
      <w:szCs w:val="24"/>
      <w:lang w:val="en-US" w:eastAsia="zh-CN" w:bidi="ar-SA"/>
    </w:rPr>
  </w:style>
  <w:style w:type="paragraph" w:customStyle="1" w:styleId="25">
    <w:name w:val="列出段落2"/>
    <w:basedOn w:val="1"/>
    <w:qFormat/>
    <w:uiPriority w:val="0"/>
    <w:pPr>
      <w:ind w:firstLine="420" w:firstLineChars="200"/>
    </w:pPr>
    <w:rPr>
      <w:rFonts w:ascii="Calibri" w:hAnsi="Calibri" w:eastAsia="宋体" w:cs="宋体"/>
      <w:szCs w:val="21"/>
    </w:rPr>
  </w:style>
  <w:style w:type="paragraph" w:customStyle="1" w:styleId="26">
    <w:name w:val="p0"/>
    <w:basedOn w:val="1"/>
    <w:qFormat/>
    <w:uiPriority w:val="0"/>
    <w:pPr>
      <w:widowControl/>
    </w:pPr>
    <w:rPr>
      <w:kern w:val="0"/>
      <w:szCs w:val="21"/>
    </w:rPr>
  </w:style>
  <w:style w:type="paragraph" w:customStyle="1" w:styleId="27">
    <w:name w:val="正文-红头文件专用样式"/>
    <w:basedOn w:val="1"/>
    <w:qFormat/>
    <w:uiPriority w:val="0"/>
    <w:pPr>
      <w:spacing w:line="594" w:lineRule="exact"/>
      <w:ind w:firstLine="200" w:firstLineChars="200"/>
    </w:pPr>
    <w:rPr>
      <w:rFonts w:eastAsia="方正仿宋_GBK"/>
      <w:sz w:val="33"/>
      <w:szCs w:val="22"/>
    </w:rPr>
  </w:style>
  <w:style w:type="paragraph" w:customStyle="1" w:styleId="28">
    <w:name w:val="一级标题-红头文件专用样式"/>
    <w:basedOn w:val="1"/>
    <w:qFormat/>
    <w:uiPriority w:val="0"/>
    <w:pPr>
      <w:spacing w:line="594" w:lineRule="exact"/>
      <w:ind w:firstLine="200" w:firstLineChars="200"/>
    </w:pPr>
    <w:rPr>
      <w:rFonts w:eastAsia="方正黑体_GBK"/>
      <w:sz w:val="32"/>
      <w:szCs w:val="22"/>
    </w:rPr>
  </w:style>
  <w:style w:type="character" w:customStyle="1" w:styleId="29">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3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15"/>
    <w:basedOn w:val="17"/>
    <w:qFormat/>
    <w:uiPriority w:val="0"/>
    <w:rPr>
      <w:rFonts w:hint="eastAsia" w:ascii="方正仿宋_GBK" w:eastAsia="方正仿宋_GBK"/>
      <w:b/>
      <w:bCs/>
      <w:color w:val="000000"/>
      <w:sz w:val="20"/>
      <w:szCs w:val="20"/>
    </w:rPr>
  </w:style>
  <w:style w:type="character" w:customStyle="1" w:styleId="32">
    <w:name w:val="16"/>
    <w:basedOn w:val="17"/>
    <w:qFormat/>
    <w:uiPriority w:val="0"/>
    <w:rPr>
      <w:rFonts w:hint="eastAsia" w:ascii="方正仿宋_GBK" w:eastAsia="方正仿宋_GBK"/>
      <w:b/>
      <w:bCs/>
      <w:color w:val="000000"/>
      <w:sz w:val="20"/>
      <w:szCs w:val="2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3424</Words>
  <Characters>3513</Characters>
  <Lines>1</Lines>
  <Paragraphs>1</Paragraphs>
  <TotalTime>241</TotalTime>
  <ScaleCrop>false</ScaleCrop>
  <LinksUpToDate>false</LinksUpToDate>
  <CharactersWithSpaces>3672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2020-04-17T07:52:00Z</dcterms:created>
  <dc:creator>Administrator</dc:creator>
  <cp:lastModifiedBy>ds</cp:lastModifiedBy>
  <cp:lastPrinted>2023-09-08T07:40:00Z</cp:lastPrinted>
  <dcterms:modified xsi:type="dcterms:W3CDTF">2023-12-05T06:18:04Z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2C35D66613604F7387071484C1B40698_13</vt:lpwstr>
  </property>
</Properties>
</file>