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丰都县人民政府</w:t>
      </w:r>
      <w:bookmarkStart w:id="0" w:name="_GoBack"/>
      <w:bookmarkEnd w:id="0"/>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ascii="方正小标宋_GBK" w:hAnsi="方正小标宋_GBK" w:eastAsia="方正小标宋_GBK" w:cs="方正小标宋_GBK"/>
          <w:i w:val="0"/>
          <w:iCs w:val="0"/>
          <w:caps w:val="0"/>
          <w:color w:val="000000"/>
          <w:spacing w:val="0"/>
          <w:sz w:val="44"/>
          <w:szCs w:val="44"/>
          <w:shd w:val="clear" w:fill="FFFFFF"/>
        </w:rPr>
        <w:t>关于废止和继续施行县政府规范性文件的决定</w:t>
      </w:r>
      <w:r>
        <w:rPr>
          <w:rFonts w:hint="default" w:ascii="Times New Roman" w:hAnsi="Times New Roman" w:eastAsia="方正仿宋_GBK" w:cs="Times New Roman"/>
          <w:i w:val="0"/>
          <w:iCs w:val="0"/>
          <w:caps w:val="0"/>
          <w:color w:val="000000"/>
          <w:spacing w:val="0"/>
          <w:sz w:val="32"/>
          <w:szCs w:val="32"/>
          <w:shd w:val="clear" w:fill="FFFFFF"/>
        </w:rPr>
        <w:t>丰都府〔2019〕46号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各乡镇人民政府、街道办事处，县政府各部门，有关单位：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按照《重庆市行政规范性文件管理办法》（重庆市人民政府令第290号）有关规定及《重庆市人民政府办公厅关于清理政府规章和规范性文件的通知》（工作通知〔2019〕762号）要求，县政府组织对全县施行的县政府规范性文件进行了全面清理和汇总审核，经研究，决定对《丰都县人民政府关于切实加强竹木浆原料林管护的通告》（丰都府告〔2007〕2号）等23个县政府规范性文件予以废止，自本决定印发之日起不再施行；《丰都县廉租住房保障申请办理办法（试行）》（丰都府发〔2008〕49号）等66个县政府规范性文件继续施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附件：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 废止的县政府规范性文件目录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 继续施行的县政府规范性文件目录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  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2019年7月5日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附件1</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废止的县政府规范性文件目录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31"/>
        <w:gridCol w:w="4390"/>
        <w:gridCol w:w="1923"/>
        <w:gridCol w:w="1699"/>
        <w:gridCol w:w="4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Heade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文件名称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文件号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废止理由</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丰都县人民政府关于切实加强竹木浆原料林管护的通告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丰都府告〔2007〕2号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相关法律法规已修改，不再适用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丰都县人民政府关于进一步加强社会抚养费征收管理工作的通知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丰都府发〔2007〕45号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相关法律法规已修改，不再适用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《丰都县大中型水库农村移民后期扶持基金使用管理办法》和《丰都县大中型水库移民后期扶持项目管理办法》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丰都府发〔2007〕71号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已过有效期，不再执行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丰都县社会抚养费征收管理实施办法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丰都府发〔2008〕33号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相关法律法规已修改，不再适用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丰都县人民政府关于调整征地补偿安置政策有关事项的通知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丰都府发〔2008〕65号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阶段性工作，已出台新政策文件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丰都县人民政府关于加强滨江公园车辆管理的通告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丰都府告〔2010〕27号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政策已变化，不再适用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丰都县国土资源和房屋管理局征地拆迁安置补偿有关政策的通知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丰都府发〔2010〕34号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阶段性工作，已出台新政策文件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丰都县统筹城乡户籍制度改革农村居民转户实施办法（试行）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丰都府办发〔2010〕158号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政策有改变，不再适用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关于开展三峡水库消落区生态环境综治整治行动的通告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丰都府告〔2011〕17号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已出台新文件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丰都县人民政府办公室关于进一步做好户籍制度改革中转户居民合法权益维护工作的通知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丰都府办发〔2011〕114号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政策有改变，不再适用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丰都县人民政府关于规范城市人行通道停车管理的通告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丰都府告〔2013〕2号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政策已变化，不再适用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丰都县医疗纠纷防范处置办法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丰都府办发〔2013〕61号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已过有效期，不再执行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丰都县乡镇卫生院管理办法实施细则</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丰都府办发〔2013〕65号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已过有效期，不再执行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丰都县人民政府关于进一步加强森林资源保护管理的通告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丰都府告〔2014〕11号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相关法律法规已修改，不再适用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丰都县2014年肉牛产业化建设奖励扶持办法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丰都府办发〔2014〕66号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阶段性工作，已出台新政策</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丰都县建设工程初步设计环节并联审批办法（试行）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丰都府办发〔2015〕8号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相关法律法规已修改，不再适用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丰都县人民政府关于实施简易工况法定期检测机动车排气的通告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丰都府告〔2015〕9号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已有新政策</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丰都县2015年旅游营销奖励办法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丰都府办发〔2015〕38号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已出台新文件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丰都县人民政府关于严禁在林区及野外违规用火的通告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丰都府告〔2016〕2号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相关法规已修改，不再适用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丰都县人民政府办公室关于印发丰都县特殊困难救助专项资金管理暂行办法的通知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丰都府办发〔2016〕54号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已停止执行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丰都县人民政府办公室关于印发丰都县新引进骨干企业产业扶持暂行办法的通知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丰都府办发〔2017〕143号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继续执行与现行政策不符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丰都县人民政府办公室关于印发丰都县政府法律顾问工作管理办法（试行）的通知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丰都府办发〔2017〕174号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不再执行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丰都县人民政府办公室关于印发丰都县投资项目立项环节并联审批实施办法的通知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丰都府办发〔2017〕187号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国家已出台新的工程项目审批政策</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bl>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附件2</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继续施行的县政府规范性文件目录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25"/>
        <w:gridCol w:w="4321"/>
        <w:gridCol w:w="2366"/>
        <w:gridCol w:w="17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Heade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文件名称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文件号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市政府备案号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丰都县廉租住房保障申请办理办法（试行）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丰都府发〔2008〕49号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渝文备〔2008〕89号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丰都县城乡饮水安全项目建设管理实施办法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丰都府办发〔2009〕69号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渝文备〔2015〕1127号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丰都县人民政府关于印发丰都县城市建设配套费征收管理办法的通知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丰都府发〔2011〕24号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渝文备〔2011〕91号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丰都县国有土地上房屋征收与补偿暂行办法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丰都府发〔2012〕19号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渝文备〔2015〕3268号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关于进一步完善城乡医疗救助制度的意见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丰都府发〔2012〕21号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渝文备〔2015〕1121号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丰都县地名管理办法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丰都府发〔2012〕25号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渝文备〔2015〕1119号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丰都县人民政府办公室关于加强行政调解工作的实施意见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丰都府办发〔2012〕8号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渝文备〔2015〕3098号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丰都县人民政府办公室关于促进民营经济投资公共服务设施建设和运营的实施意见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丰都府办发〔2012〕87号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渝文备〔2015〕1102号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丰都县人民政府办公室进一步加强金融服务民营经济的实施意见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丰都府办发〔2012〕88号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渝文备〔2015〕1103号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丰都县人民政府办公室关于进一步加强职业培训工作的通知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丰都府办发〔2012〕102号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渝文备〔2015〕1126号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丰都县〈校车安全管理条例〉实施办法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丰都府办发〔2012〕106号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渝文备〔2015〕3099号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丰都县行政机关行政应诉办法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丰都府发〔2013〕8号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渝文备〔2013〕242号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丰都县人民政府关于加强三峡水库消落区管理的通告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丰都府告〔2013〕10号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渝文备〔2015〕3090号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丰都县人民政府关于进一步规范县城殡葬秩序的通告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丰都府告〔2013〕16号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渝文备〔2015〕1122号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《丰都县三峡后续工作规划实施管理暂行办法》和《丰都县三峡后续工作专项资金使用办法（试行）》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丰都府发〔2013〕20号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渝文备〔2015〕3265号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丰都县人民政府关于调整征地补偿政策有关事项的通知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丰都府发〔2013〕19号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渝文备〔2014〕37号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丰都县突发事件预警信息发布管理办法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丰都府办发〔2013〕27号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渝文备〔2015〕3092号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丰都县有序用电管理办法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丰都府办发〔2013〕73号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渝文备〔2015〕1116号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丰都县农村公路养护管理办法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丰都府办发〔2013〕106号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渝文备〔2015〕1115号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丰都县人民政府关于整治社会生活噪声污染的通告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丰都府告〔2014〕2号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渝文备〔2014〕314号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丰都县人民政府关于调整镇乡街火化区域的通知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丰都府发〔2014〕5号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渝文备〔2015〕1120号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丰都县人民政府关于进一步规范农村建设用地复垦管理工作的通知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丰都府发〔2014〕7号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渝文备〔2015〕1110号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丰都县人民政府关于进一步加强地质灾害防治工作的实施意见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丰都府发〔2014〕18号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渝文备〔2015〕1111号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丰都县人丰都县公共汽车客运财政补贴管理办法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丰都府办发〔2014〕26号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渝文备〔2014〕313号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丰都县人民政府关于切实加强畜禽规模养殖污染防治工作的通知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丰都府发〔2015〕2号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渝文备〔2015〕2304号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丰都县人民政府关于废止和继续施行部分县政府规范性文件的决定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丰都府发〔2015〕8号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渝文备〔2015〕234号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丰都县人民政府关于废止部分县政府规范性文件的决定（第二批）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丰都府发〔2015〕20号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渝文备〔2015〕401号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丰都县人民政府办公室关于公共停车服务收费管理的通知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丰都府办发〔2015〕9号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渝文备〔2015〕2301号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丰都县人民政府关于贯彻落实国务院《社会救助暂行办法》的实施意见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丰都府发〔2015〕12号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渝文备〔2015〕2302号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丰都县人民政府关于做好新一轮退耕还林工作的通知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丰都府〔2015〕43号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渝文备〔2015〕2306号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丰都县乡村教师岗位生活补助实施方案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丰都府办发〔2015〕16号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渝文备〔2016〕141号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丰都县新型职业农民认定管理办法(试行)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丰都府办发〔2015〕23号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渝文备〔2015〕2307号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丰都县标准化农业气象服务县和标准化气象灾害预警预防乡镇（街道）建设实施方案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丰都府办发〔2015〕73号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渝文备〔2016〕143号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丰都县人民政府办公室关于印发《丰都县金融精准扶贫实施办法（试行）》的通知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丰都府办发〔2016〕5号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渝文备〔2016〕483号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丰都县人民政府关于廉租住房和公共租赁住房并轨运行的通知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丰都府发〔2016〕3号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渝文备〔2016〕485号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丰都县人民政府关于整治社会生活噪声污染的通告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丰都府告〔2016〕7号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渝文备〔2017〕68号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丰都县人民政府关于加强龙河国家湿地公园和龙河湿地自然保护区建设管理的通告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丰都府告〔2016〕20号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渝文备〔2017〕480号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丰都县人民政府办公室关于印发丰都县三峡后续工作175米试验性蓄水受影响避险搬迁项目补助实施办法的通知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丰都府办发〔2016〕93号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渝文备〔2017〕592号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丰都县人民政府关于对天然水域实施禁渔期制度的通告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丰都府告〔2017〕2号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渝文备〔2017〕576号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丰都县人民政府关于废止和继续施行部分县政府规范性文件的决定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丰都府发〔2017〕3号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渝文备〔2017〕659号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丰都县人民政府办公室关于印发丰都县拟上市重点培育企业奖励扶持暂行办法的通知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丰都府办发〔2017〕93号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渝文备〔2017〕1027号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丰都县人民政府办公室关于印发丰都县分散式村镇供水工程管理暂行办法的通知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丰都府办发〔2017〕55号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渝文备〔2017〕611号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丰都县人民政府办公室关于印发丰都县政府投资项目管理办法的通知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丰都府办发﹝2017﹞72号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渝文备〔2017〕660号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丰都县人民政府办公室关于加强购房进城农民工保障工作的通知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丰都府办发〔2017〕29号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渝文备〔2017〕694号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丰都县人民政府办公室关于调整城区及部分集镇义务教育公办学校招生区域的通知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丰都府办发〔2017〕65号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渝文备〔2017〕657号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丰都县人民政府办公室关于进一步加强基本农田保护工作的通知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丰都府办发〔2017〕37号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渝文备〔2017〕658号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丰都县人民政府办公室关于印发丰都县进一步深化农村土地承包经营权确权登记颁证工作实施方案的通知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丰都府办发〔2017〕23号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渝文备〔2017〕759号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丰都县人民政府办公室关于印发丰都县政府投资项目概算管理办法的通知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丰都府办发〔2017〕97号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渝文备〔2017〕1036号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丰都县人民政府关于印发丰都县肉牛养殖奖励扶持办法（试行）的通知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丰都府发〔2017〕9号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渝文备〔2017〕991号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丰都县人民政府办公室关于印发丰都县专利资助办法（修订）的通知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丰都府办发〔2017〕139号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渝文备〔2017〕1028号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丰都县人民政府关于划定禁止使用高排放非道路移动机械区域的通告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丰都府发办〔2017〕185号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渝文备〔2018〕889号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丰都县人民政府关于优化建设防雷许可的实施意见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丰都府发〔2017〕13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渝文备〔2018〕747号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丰都县人民政府办公室关于印发丰都县畜禽养殖禁养区划定调整方案（修订版）的通知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丰都府办发〔2018〕39号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渝文备〔2018〕1144号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丰都县人民政府关于印发丰都县“四好农村路”实施细则的通知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丰都府发〔2018〕7号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渝文备〔2018〕1143号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丰都县人民政府关于加强弹子台水库水源管理的通告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丰都府发〔2018〕18号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渝文备〔2018〕890号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丰都县人民政府关于进一步规范农房建设秩序的通告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丰都府发〔2018〕20号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渝文备〔2018〕1000号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丰都县人民政府关于加强建筑垃圾处置管理的通告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丰都府发〔2018〕25号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渝文备〔2018〕1077号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丰都县人民政府关于加强龙河流域畜禽水产养殖管理的通告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丰都府发〔2018〕29号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渝文备〔2018〕1236号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丰都县人民政府关于加强餐厨垃圾管理的通告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丰都府发〔2018〕43号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渝文备〔2018〕1326号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丰都县人民政府关于调整高污染燃料禁燃区相关事宜的通告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丰都府发〔2018〕44号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渝文备〔2019〕96号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丰都县人民政府办公室关于印发丰都县招标投标监督管理办法的通知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丰都府办〔2018〕102号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渝文备〔2019〕33号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丰都县人民政府办公室关于印发丰都县国有投资非必须招标建设项目承包商随机抽选办法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丰都府办〔2018〕103号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渝文备〔2019〕32号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丰都县人民政府办公室关于印发丰都县精神卫生综合管理办法的通知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丰都府办发〔2018〕122号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渝文备〔2018〕1393号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丰都县人民政府关于印发丰都县城市综合管理提升行动方案的通知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丰都府办发〔2019〕4号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渝文备〔2019〕320号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丰都县人民政府办公室关于印发丰都县文艺精品创作扶持暂行办法的通知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丰都府办发〔2019〕9号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渝文备〔2019〕319号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丰都县人民政府办公室关于印发进一步推进点多面广量大涉农项目“放管服”改革实施办法的通知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丰都府办发〔2019〕16号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渝文备〔2019〕517号</w:t>
            </w:r>
          </w:p>
        </w:tc>
      </w:tr>
    </w:tbl>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0D5BAB"/>
    <w:rsid w:val="041C42DA"/>
    <w:rsid w:val="04B679C3"/>
    <w:rsid w:val="05F07036"/>
    <w:rsid w:val="06E00104"/>
    <w:rsid w:val="080F63D8"/>
    <w:rsid w:val="09341458"/>
    <w:rsid w:val="098254C2"/>
    <w:rsid w:val="0A766EDE"/>
    <w:rsid w:val="0AD64BE8"/>
    <w:rsid w:val="0B0912D7"/>
    <w:rsid w:val="0E025194"/>
    <w:rsid w:val="113617D0"/>
    <w:rsid w:val="152D2DCA"/>
    <w:rsid w:val="171D3686"/>
    <w:rsid w:val="187168EA"/>
    <w:rsid w:val="196673CA"/>
    <w:rsid w:val="1A0F2603"/>
    <w:rsid w:val="1A2975B1"/>
    <w:rsid w:val="1B2F4AEE"/>
    <w:rsid w:val="1CB44A51"/>
    <w:rsid w:val="1CF734C9"/>
    <w:rsid w:val="1DEC284C"/>
    <w:rsid w:val="1E6523AC"/>
    <w:rsid w:val="21A56C77"/>
    <w:rsid w:val="22440422"/>
    <w:rsid w:val="22BB4BBB"/>
    <w:rsid w:val="24FC1C40"/>
    <w:rsid w:val="2AEB3417"/>
    <w:rsid w:val="31A15F24"/>
    <w:rsid w:val="31EE35B6"/>
    <w:rsid w:val="324A1681"/>
    <w:rsid w:val="36FB1DF0"/>
    <w:rsid w:val="395347B5"/>
    <w:rsid w:val="39A232A0"/>
    <w:rsid w:val="39E745AA"/>
    <w:rsid w:val="3A1F1E8C"/>
    <w:rsid w:val="3B5A6BBB"/>
    <w:rsid w:val="3EDA13A6"/>
    <w:rsid w:val="417B75E9"/>
    <w:rsid w:val="42F058B7"/>
    <w:rsid w:val="436109F6"/>
    <w:rsid w:val="441A38D4"/>
    <w:rsid w:val="4504239D"/>
    <w:rsid w:val="45E7572B"/>
    <w:rsid w:val="473621DC"/>
    <w:rsid w:val="4BC77339"/>
    <w:rsid w:val="4C9236C5"/>
    <w:rsid w:val="4E250A85"/>
    <w:rsid w:val="4FFD4925"/>
    <w:rsid w:val="505C172E"/>
    <w:rsid w:val="506405EA"/>
    <w:rsid w:val="52F46F0B"/>
    <w:rsid w:val="532B6A10"/>
    <w:rsid w:val="53D8014D"/>
    <w:rsid w:val="54DE3E13"/>
    <w:rsid w:val="55E064E0"/>
    <w:rsid w:val="572C6D10"/>
    <w:rsid w:val="5DC34279"/>
    <w:rsid w:val="5FCD688E"/>
    <w:rsid w:val="5FF9BDAA"/>
    <w:rsid w:val="5FFE5333"/>
    <w:rsid w:val="608816D1"/>
    <w:rsid w:val="60EF4E7F"/>
    <w:rsid w:val="648B0A32"/>
    <w:rsid w:val="665233C1"/>
    <w:rsid w:val="683F789E"/>
    <w:rsid w:val="69AC0D42"/>
    <w:rsid w:val="6AD9688B"/>
    <w:rsid w:val="6C474B60"/>
    <w:rsid w:val="6D0E3F22"/>
    <w:rsid w:val="744E4660"/>
    <w:rsid w:val="753355A2"/>
    <w:rsid w:val="75421C96"/>
    <w:rsid w:val="759F1C61"/>
    <w:rsid w:val="769F2DE8"/>
    <w:rsid w:val="76FDEB7C"/>
    <w:rsid w:val="79C65162"/>
    <w:rsid w:val="7C9011D9"/>
    <w:rsid w:val="7DC651C5"/>
    <w:rsid w:val="7DF350ED"/>
    <w:rsid w:val="7F9DA0E8"/>
    <w:rsid w:val="7FCC2834"/>
    <w:rsid w:val="7FE42EE6"/>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2022-06-13T10:55:43Z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48C61CB29D3F4D9384F5922CF0F7FFB4</vt:lpwstr>
  </property>
</Properties>
</file>