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hint="default" w:ascii="Times New Roman" w:hAnsi="Times New Roman" w:cs="Times New Roman"/>
          <w:spacing w:val="0"/>
          <w:sz w:val="32"/>
          <w:szCs w:val="32"/>
        </w:rPr>
      </w:pPr>
      <w:bookmarkStart w:id="0" w:name="zsdw"/>
    </w:p>
    <w:p>
      <w:pPr>
        <w:spacing w:line="570" w:lineRule="exact"/>
        <w:jc w:val="center"/>
        <w:rPr>
          <w:rFonts w:hint="default" w:ascii="Times New Roman" w:hAnsi="Times New Roman" w:cs="Times New Roman"/>
          <w:spacing w:val="0"/>
          <w:sz w:val="32"/>
          <w:szCs w:val="32"/>
        </w:rPr>
      </w:pPr>
    </w:p>
    <w:p>
      <w:pPr>
        <w:spacing w:line="570" w:lineRule="exact"/>
        <w:jc w:val="center"/>
        <w:rPr>
          <w:rFonts w:hint="default" w:ascii="Times New Roman" w:hAnsi="Times New Roman" w:cs="Times New Roman"/>
          <w:spacing w:val="0"/>
          <w:sz w:val="32"/>
          <w:szCs w:val="32"/>
        </w:rPr>
      </w:pPr>
    </w:p>
    <w:p>
      <w:pPr>
        <w:spacing w:line="570" w:lineRule="exact"/>
        <w:jc w:val="center"/>
        <w:rPr>
          <w:rFonts w:hint="default" w:ascii="Times New Roman" w:hAnsi="Times New Roman" w:cs="Times New Roman"/>
          <w:spacing w:val="0"/>
          <w:sz w:val="32"/>
          <w:szCs w:val="32"/>
        </w:rPr>
      </w:pPr>
    </w:p>
    <w:p>
      <w:pPr>
        <w:spacing w:line="570" w:lineRule="exact"/>
        <w:jc w:val="center"/>
        <w:rPr>
          <w:rFonts w:hint="default" w:ascii="Times New Roman" w:hAnsi="Times New Roman" w:cs="Times New Roman"/>
          <w:spacing w:val="0"/>
          <w:sz w:val="32"/>
          <w:szCs w:val="32"/>
        </w:rPr>
      </w:pPr>
    </w:p>
    <w:p>
      <w:pPr>
        <w:spacing w:line="570" w:lineRule="exact"/>
        <w:jc w:val="center"/>
        <w:rPr>
          <w:rFonts w:hint="default" w:ascii="Times New Roman" w:hAnsi="Times New Roman" w:cs="Times New Roman"/>
          <w:spacing w:val="0"/>
          <w:sz w:val="32"/>
          <w:szCs w:val="32"/>
        </w:rPr>
      </w:pPr>
    </w:p>
    <w:p>
      <w:pPr>
        <w:spacing w:line="570" w:lineRule="exact"/>
        <w:jc w:val="center"/>
        <w:rPr>
          <w:rFonts w:hint="default" w:ascii="Times New Roman" w:hAnsi="Times New Roman" w:cs="Times New Roman"/>
          <w:spacing w:val="0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都府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办发〔202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bookmarkEnd w:id="0"/>
    <w:p>
      <w:pPr>
        <w:spacing w:line="570" w:lineRule="exact"/>
        <w:jc w:val="center"/>
        <w:rPr>
          <w:rFonts w:hint="default" w:ascii="Times New Roman" w:hAnsi="Times New Roman" w:cs="Times New Roman"/>
          <w:spacing w:val="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丰都县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人民政府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520" w:leftChars="0" w:right="0" w:rightChars="0" w:hanging="3520" w:hangingChars="800"/>
        <w:jc w:val="both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关于印发《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丰都县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自然灾害救助应急预案》的通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 xml:space="preserve">  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各乡镇人民政府、街道办事处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政府各部门，有关单位：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丰都县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自然灾害救助应急预案》已经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政府同意，现印发给你们，请认真贯彻执行。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640" w:firstLineChars="145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丰都县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人民政府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960" w:firstLineChars="155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（此件公开发布）</w:t>
      </w:r>
    </w:p>
    <w:p>
      <w:pPr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丰都县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自然灾害救助应急预案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Style w:val="33"/>
          <w:rFonts w:hint="eastAsia" w:ascii="Times New Roman" w:hAnsi="Times New Roman" w:eastAsia="方正黑体_GBK" w:cs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right="0" w:rightChars="0" w:firstLine="640" w:firstLineChars="200"/>
        <w:jc w:val="both"/>
        <w:textAlignment w:val="auto"/>
        <w:outlineLvl w:val="9"/>
        <w:rPr>
          <w:rStyle w:val="33"/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Style w:val="33"/>
          <w:rFonts w:hint="eastAsia" w:ascii="Times New Roman" w:hAnsi="Times New Roman" w:eastAsia="方正黑体_GBK" w:cs="方正黑体_GBK"/>
          <w:sz w:val="32"/>
          <w:szCs w:val="32"/>
        </w:rPr>
        <w:t>1　总则</w:t>
      </w:r>
    </w:p>
    <w:p>
      <w:pPr>
        <w:pStyle w:val="3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50" w:lineRule="exact"/>
        <w:jc w:val="both"/>
        <w:textAlignment w:val="auto"/>
        <w:rPr>
          <w:rFonts w:hint="eastAsia"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1.1　编制目的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健全自然灾害救助体系和运行机制，提高应急救助能力，维护受灾地区社会稳定。</w:t>
      </w:r>
    </w:p>
    <w:p>
      <w:pPr>
        <w:pStyle w:val="3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50" w:lineRule="exact"/>
        <w:jc w:val="both"/>
        <w:textAlignment w:val="auto"/>
        <w:rPr>
          <w:rFonts w:hint="eastAsia"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1.2　编制依据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</w:t>
      </w:r>
      <w:r>
        <w:rPr>
          <w:rFonts w:hint="default" w:ascii="Times New Roman" w:hAnsi="Times New Roman" w:eastAsia="方正仿宋_GBK" w:cs="Times New Roman"/>
          <w:spacing w:val="-5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重庆市自然灾害救助应急预案</w:t>
      </w:r>
      <w:r>
        <w:rPr>
          <w:rFonts w:hint="default" w:ascii="Times New Roman" w:hAnsi="Times New Roman" w:eastAsia="方正仿宋_GBK" w:cs="Times New Roman"/>
          <w:spacing w:val="-5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方正仿宋_GBK" w:cs="Times New Roman"/>
          <w:spacing w:val="-5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方正仿宋_GBK" w:cs="Times New Roman"/>
          <w:spacing w:val="-5"/>
          <w:sz w:val="32"/>
          <w:szCs w:val="32"/>
        </w:rPr>
        <w:t>《</w:t>
      </w:r>
      <w:r>
        <w:rPr>
          <w:rFonts w:hint="eastAsia" w:ascii="Times New Roman" w:hAnsi="Times New Roman" w:eastAsia="方正仿宋_GBK" w:cs="Times New Roman"/>
          <w:spacing w:val="-5"/>
          <w:sz w:val="32"/>
          <w:szCs w:val="32"/>
          <w:lang w:eastAsia="zh-CN"/>
        </w:rPr>
        <w:t>丰都县</w:t>
      </w:r>
      <w:r>
        <w:rPr>
          <w:rFonts w:hint="default" w:ascii="Times New Roman" w:hAnsi="Times New Roman" w:eastAsia="方正仿宋_GBK" w:cs="Times New Roman"/>
          <w:spacing w:val="-5"/>
          <w:sz w:val="32"/>
          <w:szCs w:val="32"/>
        </w:rPr>
        <w:t>突发事件总体应急预案》有关规定，</w:t>
      </w:r>
      <w:r>
        <w:rPr>
          <w:rFonts w:hint="eastAsia" w:ascii="Times New Roman" w:hAnsi="Times New Roman" w:eastAsia="方正仿宋_GBK" w:cs="Times New Roman"/>
          <w:spacing w:val="-5"/>
          <w:sz w:val="32"/>
          <w:szCs w:val="32"/>
          <w:lang w:eastAsia="zh-CN"/>
        </w:rPr>
        <w:t>结合实际，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制定本预案。</w:t>
      </w:r>
    </w:p>
    <w:p>
      <w:pPr>
        <w:pStyle w:val="3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50" w:lineRule="exact"/>
        <w:jc w:val="both"/>
        <w:textAlignment w:val="auto"/>
        <w:rPr>
          <w:rFonts w:hint="eastAsia"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1.3　适用范围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丰都县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行政区域内发生自然灾害，达到救助启动条件，适用本预案。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毗邻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区县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及以上自然灾害并对我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境内造成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影响，按照本预案开展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内灾害救助工作。</w:t>
      </w:r>
    </w:p>
    <w:p>
      <w:pPr>
        <w:pStyle w:val="3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50" w:lineRule="exact"/>
        <w:jc w:val="both"/>
        <w:textAlignment w:val="auto"/>
        <w:rPr>
          <w:rFonts w:hint="eastAsia"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1.4　工作原则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坚持以人为本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坚持统一指挥、分级负责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属地为主；坚持依靠群众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</w:rPr>
        <w:t>；坚持灾前防范、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灾中救援、灾后救助统筹安排。</w:t>
      </w:r>
    </w:p>
    <w:p>
      <w:pPr>
        <w:pStyle w:val="34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50" w:lineRule="exact"/>
        <w:jc w:val="both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2　组织指挥体系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bookmarkStart w:id="1" w:name="_Toc30002"/>
      <w:bookmarkStart w:id="2" w:name="_Toc25875"/>
      <w:bookmarkStart w:id="3" w:name="_Toc1003"/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 xml:space="preserve">2.1  </w:t>
      </w:r>
      <w:bookmarkEnd w:id="1"/>
      <w:bookmarkEnd w:id="2"/>
      <w:bookmarkEnd w:id="3"/>
      <w:r>
        <w:rPr>
          <w:rFonts w:hint="eastAsia" w:ascii="Times New Roman" w:hAnsi="Times New Roman" w:eastAsia="方正楷体_GBK" w:cs="方正楷体_GBK"/>
          <w:kern w:val="2"/>
          <w:sz w:val="32"/>
          <w:szCs w:val="32"/>
          <w:lang w:val="en-US" w:eastAsia="zh-CN" w:bidi="ar-SA"/>
        </w:rPr>
        <w:t>县防灾减灾救灾委员会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县防灾减灾救灾委员会（以下简称县防减救灾委）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负责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统筹组织实施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全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县自然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灾害救助工作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协调开展救助活动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县防减救灾委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成员单位（以下简称成员单位）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按照职责做好自然灾害救助相关工作。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方正楷体_GBK" w:cs="方正楷体_GBK"/>
          <w:kern w:val="2"/>
          <w:sz w:val="32"/>
          <w:szCs w:val="32"/>
          <w:lang w:val="en-US" w:eastAsia="zh-CN" w:bidi="ar-SA"/>
        </w:rPr>
      </w:pPr>
      <w:bookmarkStart w:id="4" w:name="_Toc29796"/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2.2　</w:t>
      </w:r>
      <w:r>
        <w:rPr>
          <w:rFonts w:hint="eastAsia" w:ascii="Times New Roman" w:hAnsi="Times New Roman" w:eastAsia="方正楷体_GBK" w:cs="方正楷体_GBK"/>
          <w:kern w:val="2"/>
          <w:sz w:val="32"/>
          <w:szCs w:val="32"/>
          <w:lang w:val="en-US" w:eastAsia="zh-CN" w:bidi="ar-SA"/>
        </w:rPr>
        <w:t>县防灾减灾救灾委员会办公室</w:t>
      </w:r>
    </w:p>
    <w:bookmarkEnd w:id="4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县防灾减灾救灾委员会办公室（以下简称县救灾办）负责与市防减救灾委员会办公室、县级相关部门、乡镇街道的沟通联络、政策协调、信息通报等，组织开展灾情会商评估、灾害救助等工作，协调落实相关政策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方正楷体_GBK" w:cs="方正楷体_GBK"/>
          <w:kern w:val="2"/>
          <w:sz w:val="32"/>
          <w:szCs w:val="32"/>
          <w:lang w:val="en-US" w:eastAsia="zh-CN" w:bidi="ar-SA"/>
        </w:rPr>
      </w:pPr>
      <w:bookmarkStart w:id="5" w:name="_Toc30965"/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2.3</w:t>
      </w:r>
      <w:r>
        <w:rPr>
          <w:rFonts w:hint="eastAsia" w:ascii="Times New Roman" w:hAnsi="Times New Roman" w:eastAsia="方正楷体_GBK" w:cs="方正楷体_GBK"/>
          <w:kern w:val="2"/>
          <w:sz w:val="32"/>
          <w:szCs w:val="32"/>
          <w:lang w:val="en-US" w:eastAsia="zh-CN" w:bidi="ar-SA"/>
        </w:rPr>
        <w:t>专家队伍</w:t>
      </w:r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县防减救灾委设立专家队伍，对全县自然灾害灾情评估、受灾救助和灾后恢复重建工作提供决策建议。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2.4乡镇街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乡镇街</w:t>
      </w:r>
      <w:r>
        <w:rPr>
          <w:rFonts w:hint="eastAsia" w:ascii="Times New Roman" w:hAnsi="Times New Roman" w:eastAsia="方正仿宋_GBK" w:cs="方正仿宋_GBK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负责本行政区域的救灾</w:t>
      </w:r>
      <w:r>
        <w:rPr>
          <w:rFonts w:hint="eastAsia" w:ascii="Times New Roman" w:hAnsi="Times New Roman" w:eastAsia="方正仿宋_GBK" w:cs="方正仿宋_GBK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救助</w:t>
      </w:r>
      <w:r>
        <w:rPr>
          <w:rFonts w:hint="eastAsia" w:ascii="Times New Roman" w:hAnsi="Times New Roman" w:eastAsia="方正仿宋_GBK" w:cs="方正仿宋_GBK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工作。</w:t>
      </w:r>
    </w:p>
    <w:p>
      <w:pPr>
        <w:pStyle w:val="34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50" w:lineRule="exact"/>
        <w:jc w:val="both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3　灾害救助准备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县救灾办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根据灾害预警预报信息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和相关数据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，结合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本辖区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实际，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提前采取以下一项或多项措施：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-2"/>
          <w:sz w:val="32"/>
          <w:szCs w:val="32"/>
        </w:rPr>
        <w:t>通报预警预报信息，提出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工作要求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加强值守，跟踪灾情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调整措施；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（3）做好救灾物资准备；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（4）了解灾害风险，指导救助准备工作；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（5）重要情况及时向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委、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（6）</w:t>
      </w:r>
      <w:r>
        <w:rPr>
          <w:rFonts w:hint="default" w:ascii="Times New Roman" w:hAnsi="Times New Roman" w:eastAsia="方正仿宋_GBK" w:cs="Times New Roman"/>
          <w:spacing w:val="-2"/>
          <w:sz w:val="32"/>
          <w:szCs w:val="32"/>
        </w:rPr>
        <w:t>向社会发布预警，提示</w:t>
      </w:r>
      <w:r>
        <w:rPr>
          <w:rFonts w:hint="eastAsia" w:ascii="Times New Roman" w:hAnsi="Times New Roman" w:eastAsia="方正仿宋_GBK" w:cs="Times New Roman"/>
          <w:spacing w:val="-2"/>
          <w:sz w:val="32"/>
          <w:szCs w:val="32"/>
          <w:lang w:eastAsia="zh-CN"/>
        </w:rPr>
        <w:t>群众</w:t>
      </w:r>
      <w:r>
        <w:rPr>
          <w:rFonts w:hint="default" w:ascii="Times New Roman" w:hAnsi="Times New Roman" w:eastAsia="方正仿宋_GBK" w:cs="Times New Roman"/>
          <w:spacing w:val="-2"/>
          <w:sz w:val="32"/>
          <w:szCs w:val="32"/>
        </w:rPr>
        <w:t>做好自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救互救准备。</w:t>
      </w:r>
    </w:p>
    <w:p>
      <w:pPr>
        <w:pStyle w:val="34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50" w:lineRule="exact"/>
        <w:jc w:val="both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4　灾情信息报告和发布</w:t>
      </w:r>
    </w:p>
    <w:p>
      <w:pPr>
        <w:pStyle w:val="3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50" w:lineRule="exact"/>
        <w:jc w:val="both"/>
        <w:textAlignment w:val="auto"/>
        <w:rPr>
          <w:rFonts w:hint="eastAsia"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4.1  灾情信息报告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4.1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</w:rPr>
        <w:t>.1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pacing w:val="1"/>
          <w:sz w:val="32"/>
          <w:szCs w:val="32"/>
        </w:rPr>
        <w:t>应急管理</w:t>
      </w:r>
      <w:r>
        <w:rPr>
          <w:rFonts w:hint="eastAsia" w:ascii="Times New Roman" w:hAnsi="Times New Roman" w:eastAsia="方正仿宋_GBK" w:cs="Times New Roman"/>
          <w:spacing w:val="1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spacing w:val="1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pacing w:val="1"/>
          <w:sz w:val="32"/>
          <w:szCs w:val="32"/>
          <w:lang w:val="en-US" w:eastAsia="zh-CN"/>
        </w:rPr>
        <w:t>乡镇街、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涉灾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行业主管部门</w:t>
      </w:r>
      <w:r>
        <w:rPr>
          <w:rFonts w:hint="default" w:ascii="Times New Roman" w:hAnsi="Times New Roman" w:eastAsia="方正仿宋_GBK" w:cs="Times New Roman"/>
          <w:spacing w:val="1"/>
          <w:sz w:val="32"/>
          <w:szCs w:val="32"/>
        </w:rPr>
        <w:t>按照</w:t>
      </w:r>
      <w:r>
        <w:rPr>
          <w:rFonts w:hint="eastAsia" w:ascii="Times New Roman" w:hAnsi="Times New Roman" w:eastAsia="方正仿宋_GBK" w:cs="Times New Roman"/>
          <w:spacing w:val="1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方正仿宋_GBK" w:cs="Times New Roman"/>
          <w:spacing w:val="1"/>
          <w:sz w:val="32"/>
          <w:szCs w:val="32"/>
        </w:rPr>
        <w:t>要求和</w:t>
      </w:r>
      <w:r>
        <w:rPr>
          <w:rFonts w:hint="default" w:ascii="Times New Roman" w:hAnsi="Times New Roman" w:eastAsia="方正仿宋_GBK" w:cs="Times New Roman"/>
          <w:spacing w:val="3"/>
          <w:sz w:val="32"/>
          <w:szCs w:val="32"/>
        </w:rPr>
        <w:t>规定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报告灾情信息，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做到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初报快、续报全、核报准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”，加强灾情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信息共享工作。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4.1.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　灾害发生后，若出现死亡和失踪人员相关信息难以确认的，应第一时间上报信息，后续根据确认情况核报。对数据不一致或定性存在争议的，按照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相关规定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开展调查认定，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将结果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应急管理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4.1.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对启动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级四级及以上应急响应的自然灾害，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应急管理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乡镇街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应执行灾情24小时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零报告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制度。</w:t>
      </w:r>
    </w:p>
    <w:p>
      <w:pPr>
        <w:pStyle w:val="3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50" w:lineRule="exact"/>
        <w:jc w:val="both"/>
        <w:textAlignment w:val="auto"/>
        <w:rPr>
          <w:rFonts w:hint="eastAsia"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4.2  灾情信息发布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坚持实事求是、及时准确、公开透明的原则发布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灾情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信息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及救助工作动态。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关于灾情核定和发布工作，法律法规另有规定的，从其规定。</w:t>
      </w:r>
    </w:p>
    <w:p>
      <w:pPr>
        <w:pStyle w:val="34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50" w:lineRule="exact"/>
        <w:jc w:val="both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5　应急响应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根据自然灾害危害程度、救助需要等因素，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级自然灾害救助应急响应分为一级、二级、三级、四级。最高级别为一级响应。</w:t>
      </w:r>
    </w:p>
    <w:p>
      <w:pPr>
        <w:pStyle w:val="3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50" w:lineRule="exact"/>
        <w:jc w:val="both"/>
        <w:textAlignment w:val="auto"/>
        <w:rPr>
          <w:rFonts w:hint="eastAsia"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5.1　一级响应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5.1.1　启动条件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本行政区域内发生自然灾害，一次灾害过程出现或可能出现下列情况之一的，启动一级响应：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（1）死亡和失踪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（2）紧急转移安置和需紧急生活救助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3000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（3）倒塌和严重损坏房屋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间或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户以上；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（4）干旱灾害造成缺粮或缺水等生活困难，需救助人数达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（5）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县防减救灾委</w:t>
      </w:r>
      <w:r>
        <w:rPr>
          <w:rFonts w:hint="default" w:ascii="Times New Roman" w:hAnsi="Times New Roman" w:eastAsia="方正仿宋_GBK" w:cs="Times New Roman"/>
          <w:spacing w:val="1"/>
          <w:sz w:val="32"/>
          <w:szCs w:val="32"/>
        </w:rPr>
        <w:t>研判需启动一级响应的其他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5.1.2　启动程序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县救灾办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提出启动建议，由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县防减救灾委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主任决定启动。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5.1.3　响应措施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县防减救灾委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</w:rPr>
        <w:t>主任或委派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其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</w:rPr>
        <w:t>常</w:t>
      </w:r>
      <w:r>
        <w:rPr>
          <w:rFonts w:hint="default" w:ascii="Times New Roman" w:hAnsi="Times New Roman" w:eastAsia="方正仿宋_GBK" w:cs="Times New Roman"/>
          <w:spacing w:val="-5"/>
          <w:sz w:val="32"/>
          <w:szCs w:val="32"/>
        </w:rPr>
        <w:t>务副主任统筹协调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pacing w:val="-5"/>
          <w:sz w:val="32"/>
          <w:szCs w:val="32"/>
        </w:rPr>
        <w:t>级灾害救助工作，指导支持受灾</w:t>
      </w:r>
      <w:r>
        <w:rPr>
          <w:rFonts w:hint="eastAsia" w:ascii="Times New Roman" w:hAnsi="Times New Roman" w:eastAsia="方正仿宋_GBK" w:cs="Times New Roman"/>
          <w:spacing w:val="-5"/>
          <w:sz w:val="32"/>
          <w:szCs w:val="32"/>
          <w:lang w:val="en-US" w:eastAsia="zh-CN"/>
        </w:rPr>
        <w:t>乡镇街</w:t>
      </w:r>
      <w:r>
        <w:rPr>
          <w:rFonts w:hint="default" w:ascii="Times New Roman" w:hAnsi="Times New Roman" w:eastAsia="方正仿宋_GBK" w:cs="Times New Roman"/>
          <w:spacing w:val="-5"/>
          <w:sz w:val="32"/>
          <w:szCs w:val="32"/>
        </w:rPr>
        <w:t>开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</w:rPr>
        <w:t>展救助工作。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县防减救灾委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</w:rPr>
        <w:t>及其成员单位采取以下措施：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（1）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县防减救灾委组织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</w:rPr>
        <w:t>会商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研判灾情，部署救助工作，指导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乡镇街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开展救灾。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成员单位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及时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上报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上级主管部门。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（2）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县防减救灾委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</w:rPr>
        <w:t>安排工作组赴受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灾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乡镇街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指导救助工作，核查灾情。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（3）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</w:rPr>
        <w:t>有关成员单位应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每日向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县救灾办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报告灾情、救灾工作动态等信息。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（4）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财政局会同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应急管理局向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乡镇街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预拨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级年度自然灾害救助预算资金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，预拨资金不足时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申请安排下拨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级预备费，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并向市财政局、市应急管理局申请救灾款物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发展改革委争取灾后应急恢复重建中央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和市级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预算内投资。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应急管理局会同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发展改革委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等有关部门紧急调拨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级生活类救灾物资，指导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乡镇街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落实自然灾害救助应急措施，监督救灾款物使用。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县交通运输委负责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受损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道路、桥梁等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修复工作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保障救灾物资运输畅通和人员及时转运。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（5）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</w:rPr>
        <w:t>应急管理局统筹调度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救援队伍投入救灾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救助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国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资事务中心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督促企业参与抢险救援、基础设施抢险恢复等工作。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人武部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委社会工作部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按职责组织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协调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相关力量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参与救灾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救助工作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（6）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成员单位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根据职责，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协助安置受灾群众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卫生健康委组织医疗卫生队伍开展医疗救治、灾后防疫和心理援助等。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（7）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</w:rPr>
        <w:t>公安局加强社会治安和道路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交通应急管理。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发展改革委、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商务委、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市场监管局等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部门做好市场供应保障，防止价格大幅波动。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应急管理局、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经济信息委组织协调救灾物资装备、防护和消杀用品、药品和医疗器械等生产供应工作。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金融监管部门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做好保险理赔和金融支持服务工作。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（8）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</w:rPr>
        <w:t>住房城乡建委负责灾后房屋建筑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安全应急评估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市政基础设施安全评估工作，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水利局负责水利水电工程设施修复、供水保障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（9）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  <w:lang w:val="en-US" w:eastAsia="zh-CN"/>
        </w:rPr>
        <w:t>经济信息委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</w:rPr>
        <w:t>组织开展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电力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通信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应急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保障工作。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规划自然资源局及时提供地理信息数据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应急测绘保障服务。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生态环境局及时监测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环境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情况，开展生态环境状况调查评估。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（10）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应急管理局会同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民政局组织开展救灾捐赠活动；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政府外办协助做好国际援助事宜；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红十字会依法开展救灾募捐活动。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（11）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委宣传部统筹负责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融媒体中心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按职责做好新闻宣传和舆论引导工作。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（12）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县救灾办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组织开展灾害损失综合评估工作，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按有关规定统一发布灾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（13）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县防减救灾委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其他成员单位按照职责分工做好有关工作。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（14）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县救灾办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及时汇总灾害救助工作情况，向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委、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市防减救灾委员会办公室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报告。</w:t>
      </w:r>
    </w:p>
    <w:p>
      <w:pPr>
        <w:pStyle w:val="3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50" w:lineRule="exact"/>
        <w:jc w:val="both"/>
        <w:textAlignment w:val="auto"/>
        <w:rPr>
          <w:rFonts w:hint="eastAsia"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5.2　二级响应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5.2.1　启动条件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本行政区域内发生自然灾害，一次灾害过程出现或可能出现下列情况之一的，启动二级响应：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（1）死亡和失踪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人以上、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人以下；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（2）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</w:rPr>
        <w:t>紧急转移安置和需紧急生活救助</w:t>
      </w:r>
      <w:r>
        <w:rPr>
          <w:rFonts w:hint="eastAsia" w:ascii="Times New Roman" w:hAnsi="Times New Roman" w:eastAsia="方正仿宋_GBK" w:cs="Times New Roman"/>
          <w:spacing w:val="-3"/>
          <w:sz w:val="32"/>
          <w:szCs w:val="32"/>
          <w:lang w:val="en-US" w:eastAsia="zh-CN"/>
        </w:rPr>
        <w:t>2000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</w:rPr>
        <w:t>人以上、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  <w:lang w:val="en-US" w:eastAsia="zh-CN"/>
        </w:rPr>
        <w:t>3000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</w:rPr>
        <w:t>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以下；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（3）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</w:rPr>
        <w:t>倒塌和严重损坏房屋</w:t>
      </w:r>
      <w:r>
        <w:rPr>
          <w:rFonts w:hint="eastAsia" w:ascii="Times New Roman" w:hAnsi="Times New Roman" w:eastAsia="方正仿宋_GBK" w:cs="Times New Roman"/>
          <w:spacing w:val="-3"/>
          <w:sz w:val="32"/>
          <w:szCs w:val="32"/>
          <w:lang w:val="en-US" w:eastAsia="zh-CN"/>
        </w:rPr>
        <w:t>1000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</w:rPr>
        <w:t>间或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</w:rPr>
        <w:t>00户以上、</w:t>
      </w:r>
      <w:r>
        <w:rPr>
          <w:rFonts w:hint="eastAsia" w:ascii="Times New Roman" w:hAnsi="Times New Roman" w:eastAsia="方正仿宋_GBK" w:cs="Times New Roman"/>
          <w:spacing w:val="-3"/>
          <w:sz w:val="32"/>
          <w:szCs w:val="32"/>
          <w:lang w:val="en-US" w:eastAsia="zh-CN"/>
        </w:rPr>
        <w:t>2000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</w:rPr>
        <w:t>间或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户以下；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（4）干旱灾害造成缺粮或缺水等生活困难，需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救助人数达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0000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人以上、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0000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人以下；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（5）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县防减救灾委</w:t>
      </w:r>
      <w:r>
        <w:rPr>
          <w:rFonts w:hint="default" w:ascii="Times New Roman" w:hAnsi="Times New Roman" w:eastAsia="方正仿宋_GBK" w:cs="Times New Roman"/>
          <w:spacing w:val="1"/>
          <w:sz w:val="32"/>
          <w:szCs w:val="32"/>
        </w:rPr>
        <w:t>研判需启动二级响应的其他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5.2.2　启动程序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县救灾办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提出启动建议，由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县防减救灾委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副主任决定启动。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5.2.3　响应措施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县防减救灾委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副主任或委派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县救灾办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主任统筹协调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级灾害救助工作，指导受灾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乡镇街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开展救助工作。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县防减救灾委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及成员单位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按照一级响应措施开展救灾救助工作。</w:t>
      </w:r>
    </w:p>
    <w:p>
      <w:pPr>
        <w:pStyle w:val="3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50" w:lineRule="exact"/>
        <w:jc w:val="both"/>
        <w:textAlignment w:val="auto"/>
        <w:rPr>
          <w:rFonts w:hint="eastAsia"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5.3　三级响应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5.3.1　启动条件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本行政区域内发生自然灾害，一次灾害过程出现或可能出现下列情况之一的，启动三级响应：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（1）死亡和失踪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人以上、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人以下；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（2）紧急转移安置和需紧急生活救助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人以上、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人以下；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（3）倒塌和严重损坏房屋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间或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户以上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间或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户以下；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（4）干旱灾害造成缺粮或缺水等生活困难，需救助人数达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0000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人以上、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0000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人以下；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（5）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县救灾办</w:t>
      </w:r>
      <w:r>
        <w:rPr>
          <w:rFonts w:hint="default" w:ascii="Times New Roman" w:hAnsi="Times New Roman" w:eastAsia="方正仿宋_GBK" w:cs="Times New Roman"/>
          <w:spacing w:val="1"/>
          <w:sz w:val="32"/>
          <w:szCs w:val="32"/>
        </w:rPr>
        <w:t>研判需启动三级响应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5.3.2　启动程序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县救灾办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主任决定启动。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5.3.3　响应措施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县救灾办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主任或副主任统筹协调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级灾害救助工作，指导受灾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乡镇街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开展救助工作。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县防减救灾委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及成员单位采取以下措施：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（1）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县救灾办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</w:rPr>
        <w:t>组织</w:t>
      </w:r>
      <w:r>
        <w:rPr>
          <w:rFonts w:hint="eastAsia" w:ascii="Times New Roman" w:hAnsi="Times New Roman" w:eastAsia="方正仿宋_GBK" w:cs="Times New Roman"/>
          <w:spacing w:val="-3"/>
          <w:sz w:val="32"/>
          <w:szCs w:val="32"/>
          <w:lang w:eastAsia="zh-CN"/>
        </w:rPr>
        <w:t>会商研判，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研究落实救灾措施。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（2）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县救灾办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</w:rPr>
        <w:t>派出工作组指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导救助工作，核查灾情。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（3）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县救灾办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</w:rPr>
        <w:t>及时掌握灾情和救灾工作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情况，按照有关规定发布相关信息。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（4）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pacing w:val="-2"/>
          <w:sz w:val="32"/>
          <w:szCs w:val="32"/>
        </w:rPr>
        <w:t>财政局会同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pacing w:val="-2"/>
          <w:sz w:val="32"/>
          <w:szCs w:val="32"/>
        </w:rPr>
        <w:t>应急管理局，向</w:t>
      </w:r>
      <w:r>
        <w:rPr>
          <w:rFonts w:hint="eastAsia" w:ascii="Times New Roman" w:hAnsi="Times New Roman" w:eastAsia="方正仿宋_GBK" w:cs="Times New Roman"/>
          <w:spacing w:val="-2"/>
          <w:sz w:val="32"/>
          <w:szCs w:val="32"/>
          <w:lang w:val="en-US" w:eastAsia="zh-CN"/>
        </w:rPr>
        <w:t>乡镇街</w:t>
      </w:r>
      <w:r>
        <w:rPr>
          <w:rFonts w:hint="default" w:ascii="Times New Roman" w:hAnsi="Times New Roman" w:eastAsia="方正仿宋_GBK" w:cs="Times New Roman"/>
          <w:spacing w:val="-2"/>
          <w:sz w:val="32"/>
          <w:szCs w:val="32"/>
        </w:rPr>
        <w:t>预拨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pacing w:val="-2"/>
          <w:sz w:val="32"/>
          <w:szCs w:val="32"/>
        </w:rPr>
        <w:t>级年度自然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灾害救助预算资金，支持做好救助工作。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发展改革委争取灾后应急恢复重建中央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和市级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预算内投资。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应急管理局会同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县发展改革委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等部门紧急调拨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级生活类救灾物资，监督救灾款物使用。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县交通运输委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协调指导受灾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乡镇街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快速修复重要通道。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  <w:lang w:val="en-US" w:eastAsia="zh-CN"/>
        </w:rPr>
        <w:t>经济信息委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</w:rPr>
        <w:t>组织开展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电力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通信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应急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保障工作。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</w:rPr>
        <w:t>住房城乡建委负责灾后房屋建筑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安全应急评估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市政基础设施安全评估工作，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水利局负责水利水电工程设施修复、供水保障工作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（5）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</w:rPr>
        <w:t>应急管理局统筹调度救援队伍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开展救灾。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人武部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、县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</w:rPr>
        <w:t>委社会工作部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组织协调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相关力量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参与救灾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救助工作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红十字会依法依规开展相关救灾工作。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（6）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县卫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生健康委指导受灾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乡镇街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做好医疗救治、灾后防疫和心理援助工作。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金融监管部门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协调做好保险理赔和金融支持服务工作。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县救灾办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</w:rPr>
        <w:t>指导受灾</w:t>
      </w:r>
      <w:r>
        <w:rPr>
          <w:rFonts w:hint="eastAsia" w:ascii="Times New Roman" w:hAnsi="Times New Roman" w:eastAsia="方正仿宋_GBK" w:cs="Times New Roman"/>
          <w:spacing w:val="-3"/>
          <w:sz w:val="32"/>
          <w:szCs w:val="32"/>
          <w:lang w:val="en-US" w:eastAsia="zh-CN"/>
        </w:rPr>
        <w:t>乡镇街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评估、核定灾害损失情况。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县防减救灾委</w:t>
      </w:r>
      <w:r>
        <w:rPr>
          <w:rFonts w:hint="default" w:ascii="Times New Roman" w:hAnsi="Times New Roman" w:eastAsia="方正仿宋_GBK" w:cs="Times New Roman"/>
          <w:spacing w:val="1"/>
          <w:sz w:val="32"/>
          <w:szCs w:val="32"/>
        </w:rPr>
        <w:t>其他成员单位按照职责分工做好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有关工作。</w:t>
      </w:r>
    </w:p>
    <w:p>
      <w:pPr>
        <w:pStyle w:val="3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50" w:lineRule="exact"/>
        <w:jc w:val="both"/>
        <w:textAlignment w:val="auto"/>
        <w:rPr>
          <w:rFonts w:hint="eastAsia"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5.4　四级响应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5.4.1　启动条件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</w:t>
      </w:r>
      <w:r>
        <w:rPr>
          <w:rFonts w:hint="default" w:ascii="Times New Roman" w:hAnsi="Times New Roman" w:eastAsia="方正仿宋_GBK" w:cs="Times New Roman"/>
          <w:spacing w:val="-4"/>
          <w:sz w:val="32"/>
          <w:szCs w:val="32"/>
        </w:rPr>
        <w:t>行政区域内发生自然灾害，一次灾害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</w:rPr>
        <w:t>过程出现或可能出现下列情况之一的，启动四级响应：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（1）死亡和失踪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以上、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3人以下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（2）紧急转移安置和需紧急生活救助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人以上、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人以下；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（3）倒塌和严重损坏房屋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间或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0户以上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间或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户以下；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（4）干旱灾害造成缺粮或缺水等生活困难，需救助人数达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10000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人以上、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0000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人以下；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（5）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县救灾办</w:t>
      </w:r>
      <w:r>
        <w:rPr>
          <w:rFonts w:hint="default" w:ascii="Times New Roman" w:hAnsi="Times New Roman" w:eastAsia="方正仿宋_GBK" w:cs="Times New Roman"/>
          <w:spacing w:val="1"/>
          <w:sz w:val="32"/>
          <w:szCs w:val="32"/>
        </w:rPr>
        <w:t>研判需启动四级响应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5.4.2　启动程序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县救灾办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副主任决定启动。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5.4.3　响应措施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县救灾办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副主任统筹协调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级灾害救助工作，指导受灾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乡镇街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开展救助工作。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县防减救灾委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及成员单位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按照三级响应措施开展救灾救助工作。</w:t>
      </w:r>
    </w:p>
    <w:p>
      <w:pPr>
        <w:pStyle w:val="3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50" w:lineRule="exact"/>
        <w:jc w:val="both"/>
        <w:textAlignment w:val="auto"/>
        <w:rPr>
          <w:rFonts w:hint="eastAsia"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5.5　响应调整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特殊情况下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，应急响应启动条件可适度降低。</w:t>
      </w:r>
    </w:p>
    <w:p>
      <w:pPr>
        <w:pStyle w:val="3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50" w:lineRule="exact"/>
        <w:jc w:val="both"/>
        <w:textAlignment w:val="auto"/>
        <w:rPr>
          <w:rFonts w:hint="eastAsia"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5.6　响应联动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启动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级自然灾害救助应急响应后，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县救灾办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向成员单位和有关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乡镇街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通报，所涉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乡镇街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按本级救助应急预案规定，启动本级响应。</w:t>
      </w:r>
    </w:p>
    <w:p>
      <w:pPr>
        <w:pStyle w:val="3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50" w:lineRule="exact"/>
        <w:jc w:val="both"/>
        <w:textAlignment w:val="auto"/>
        <w:rPr>
          <w:rFonts w:hint="eastAsia"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5.7　响应终止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自然灾害紧急救助结束后，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县救灾办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研判并提出建议，按启动响应的相应权限终止响应。</w:t>
      </w:r>
    </w:p>
    <w:p>
      <w:pPr>
        <w:pStyle w:val="34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50" w:lineRule="exact"/>
        <w:jc w:val="both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6　灾后救助</w:t>
      </w:r>
    </w:p>
    <w:p>
      <w:pPr>
        <w:pStyle w:val="3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50" w:lineRule="exact"/>
        <w:jc w:val="both"/>
        <w:textAlignment w:val="auto"/>
        <w:rPr>
          <w:rFonts w:hint="eastAsia"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6.1　过渡期生活救助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6.1.1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乡镇街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负责，将因灾房屋倒塌或严重损坏需恢复重建暂无房可住、因次生灾害威胁在外安置无法返家、因灾损失严重缺少生活来源等人员，纳入过渡期生活救助范围。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6.1.2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县救灾办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指导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乡镇街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负责，统计受灾群众过渡期生活救助需求情况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做好过渡期生活救助的人员核定、资金发放等工作。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6.1.3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财政局会同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应急管理局，向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乡镇街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预拨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级年度自然灾害救助预算资金，支持做好过渡期生活救助工作。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</w:p>
    <w:p>
      <w:pPr>
        <w:pStyle w:val="3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50" w:lineRule="exact"/>
        <w:jc w:val="both"/>
        <w:textAlignment w:val="auto"/>
        <w:rPr>
          <w:rFonts w:hint="eastAsia"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6.2　倒损住房恢复重建救助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6.2.1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因灾倒损住房恢复重建尊重群众意愿，自建为主，乡镇街负责组织实施，科学安排重建选址，确保安全。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6.2.2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县财政局会同县应急管理局向市财政局、市应急管理局申请倒损住房恢复重建补助资金。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6.2.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应急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管理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会同县财政局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因灾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倒损住房恢复重建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补助资金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管理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使用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工作开展绩效评价，并将评价结果报市应急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管理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市财政局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6.2.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住房城乡建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负责倒损住房恢复重建的技术服务和指导，强化质量安全管理。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规划自然资源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负责灾后重建项目地质灾害危险性评估审查工作，根据评估结论指导开展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</w:rPr>
        <w:t>必要的综合治理；</w:t>
      </w:r>
      <w:r>
        <w:rPr>
          <w:rFonts w:hint="eastAsia" w:ascii="Times New Roman" w:hAnsi="Times New Roman" w:eastAsia="方正仿宋_GBK" w:cs="Times New Roman"/>
          <w:spacing w:val="-3"/>
          <w:sz w:val="32"/>
          <w:szCs w:val="32"/>
          <w:lang w:eastAsia="zh-CN"/>
        </w:rPr>
        <w:t>负责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</w:rPr>
        <w:t>恢复重建农村住房宅基地规划和选址工作。</w:t>
      </w:r>
      <w:r>
        <w:rPr>
          <w:rFonts w:hint="eastAsia" w:ascii="Times New Roman" w:hAnsi="Times New Roman" w:eastAsia="方正仿宋_GBK" w:cs="Times New Roman"/>
          <w:spacing w:val="-3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农业农村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负责恢复重建农村住房宅基地的审批管理工作。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金融监管部门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指导倒损住房保险理赔工作。其他有关部门按照职责制定优惠政策支持住房恢复重建工作。</w:t>
      </w:r>
    </w:p>
    <w:p>
      <w:pPr>
        <w:pStyle w:val="3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50" w:lineRule="exact"/>
        <w:jc w:val="both"/>
        <w:textAlignment w:val="auto"/>
        <w:rPr>
          <w:rFonts w:hint="eastAsia"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6.3　冬春救助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6.3.1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乡镇街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负责解决受灾群众在灾害发生后的当年冬季、次年春季遇到的基本生活困难，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县救灾办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统筹指导。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6.3.2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乡镇街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每年9月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底前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调查核实本行政区域内需救助情况，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并建立台账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应急管理局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。县应急管理局当年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10月15日前报市应急管理局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6.3.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县财政局、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应急管理局根据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各级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资金情况，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安排下拨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冬春救助资金。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有物资需求的，相关部门按程序调拨。</w:t>
      </w:r>
    </w:p>
    <w:p>
      <w:pPr>
        <w:pStyle w:val="34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50" w:lineRule="exact"/>
        <w:jc w:val="both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7　保障措施</w:t>
      </w:r>
    </w:p>
    <w:p>
      <w:pPr>
        <w:pStyle w:val="3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50" w:lineRule="exact"/>
        <w:jc w:val="both"/>
        <w:textAlignment w:val="auto"/>
        <w:rPr>
          <w:rFonts w:hint="eastAsia"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7.1　资金保障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right="0" w:rightChars="0" w:firstLine="320" w:firstLineChars="1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乡镇街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将自然灾害救灾资金和灾害救助工作经费纳入财政预算。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县财政局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应急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管理局向市财政局、市应急管理局协调申请市级年度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自然灾害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救助预算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资金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发展改革委争取灾后应急恢复重建中央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和市级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预算内投资。</w:t>
      </w:r>
    </w:p>
    <w:p>
      <w:pPr>
        <w:pStyle w:val="3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50" w:lineRule="exact"/>
        <w:jc w:val="both"/>
        <w:textAlignment w:val="auto"/>
        <w:rPr>
          <w:rFonts w:hint="eastAsia"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7.2　物资保障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合理规划、建设救灾物资储备库。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乡镇街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储备能满足本行政区域启动二级响应需求的救灾物资，并预留空间。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</w:t>
      </w:r>
    </w:p>
    <w:p>
      <w:pPr>
        <w:pStyle w:val="3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5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7.3　通信和信息保障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经济信息委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负责完善应急通信保障体系。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应急管理局负责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加强灾害救助工作信息化建设。</w:t>
      </w:r>
    </w:p>
    <w:p>
      <w:pPr>
        <w:pStyle w:val="3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50" w:lineRule="exact"/>
        <w:jc w:val="both"/>
        <w:textAlignment w:val="auto"/>
        <w:rPr>
          <w:rFonts w:hint="eastAsia"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7.4　装备和设施保障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有关成员单位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、乡镇街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应为本行业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、本区域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配备必需的救灾设备。建设综合性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或专用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应急避难场所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及时开放，确保安全。</w:t>
      </w:r>
    </w:p>
    <w:p>
      <w:pPr>
        <w:pStyle w:val="3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50" w:lineRule="exact"/>
        <w:jc w:val="both"/>
        <w:textAlignment w:val="auto"/>
        <w:rPr>
          <w:rFonts w:hint="eastAsia"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7.5　人力资源保障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加强自然灾害各类专业救灾队伍、管理人员队伍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自然灾害信息员队伍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、专家队伍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建设。</w:t>
      </w:r>
    </w:p>
    <w:p>
      <w:pPr>
        <w:pStyle w:val="34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50" w:lineRule="exact"/>
        <w:jc w:val="both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8　附则</w:t>
      </w:r>
    </w:p>
    <w:p>
      <w:pPr>
        <w:pStyle w:val="3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5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8.1　术语解释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本预案所称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以上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含本数，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以下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不含本数。</w:t>
      </w:r>
    </w:p>
    <w:p>
      <w:pPr>
        <w:pStyle w:val="3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50" w:lineRule="exact"/>
        <w:jc w:val="both"/>
        <w:textAlignment w:val="auto"/>
        <w:rPr>
          <w:rFonts w:hint="eastAsia"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8.2　责任与奖惩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对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</w:rPr>
        <w:t>表现突出的集体和个人，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给予表彰奖励；对玩忽职守造成损失的，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依法依规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追究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责任，构成犯罪的，依法追究刑事责任。</w:t>
      </w:r>
    </w:p>
    <w:p>
      <w:pPr>
        <w:pStyle w:val="3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50" w:lineRule="exact"/>
        <w:jc w:val="both"/>
        <w:textAlignment w:val="auto"/>
        <w:rPr>
          <w:rFonts w:hint="eastAsia"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8.3　预案管理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本预案由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县救灾办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编制，报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政府批准实施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并及时修订完善。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乡镇街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应修订本级预案，报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县救灾办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备案。本预案由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县救灾办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负责解释。</w:t>
      </w:r>
    </w:p>
    <w:p>
      <w:pPr>
        <w:pStyle w:val="3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50" w:lineRule="exact"/>
        <w:jc w:val="both"/>
        <w:textAlignment w:val="auto"/>
        <w:rPr>
          <w:rFonts w:hint="eastAsia"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8.</w:t>
      </w:r>
      <w:r>
        <w:rPr>
          <w:rFonts w:hint="eastAsia" w:ascii="Times New Roman" w:hAnsi="Times New Roman" w:cs="方正楷体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>　预案实施时间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方正仿宋_GBK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</w:rPr>
        <w:t>预案自印发之日起实施。</w:t>
      </w:r>
      <w:r>
        <w:rPr>
          <w:rFonts w:hint="eastAsia" w:ascii="Times New Roman" w:hAnsi="Times New Roman" w:eastAsia="方正仿宋_GBK" w:cs="Times New Roman"/>
          <w:spacing w:val="-3"/>
          <w:sz w:val="32"/>
          <w:szCs w:val="32"/>
          <w:lang w:eastAsia="zh-CN"/>
        </w:rPr>
        <w:t>原《丰都县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</w:rPr>
        <w:t>自然灾害救助应急预案</w:t>
      </w:r>
      <w:r>
        <w:rPr>
          <w:rFonts w:hint="eastAsia" w:ascii="Times New Roman" w:hAnsi="Times New Roman" w:eastAsia="方正仿宋_GBK" w:cs="Times New Roman"/>
          <w:spacing w:val="-3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pacing w:val="-3"/>
          <w:sz w:val="32"/>
          <w:szCs w:val="32"/>
          <w:lang w:val="en-US" w:eastAsia="zh-CN"/>
        </w:rPr>
        <w:t>丰都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</w:rPr>
        <w:t>府办发〔202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pacing w:val="-3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</w:rPr>
        <w:t>号）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同时废止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bookmarkStart w:id="6" w:name="_GoBack"/>
      <w:bookmarkEnd w:id="6"/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984" w:left="1531" w:header="851" w:footer="1417" w:gutter="0"/>
      <w:pgNumType w:fmt="decimal" w:start="14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汉仪君黑-35简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155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360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</w:p>
  <w:p>
    <w:pPr>
      <w:pStyle w:val="12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792AC6"/>
    <w:multiLevelType w:val="singleLevel"/>
    <w:tmpl w:val="21792AC6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true"/>
  <w:embedSystemFonts/>
  <w:bordersDoNotSurroundHeader w:val="false"/>
  <w:bordersDoNotSurroundFooter w:val="false"/>
  <w:documentProtection w:enforcement="0"/>
  <w:defaultTabStop w:val="420"/>
  <w:evenAndOddHeaders w:val="true"/>
  <w:drawingGridVerticalSpacing w:val="164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5ODg3MzQ1MTQwZjU2MDljZjRiMTUzMTkxYzg4MGMifQ=="/>
  </w:docVars>
  <w:rsids>
    <w:rsidRoot w:val="00172A27"/>
    <w:rsid w:val="01911C59"/>
    <w:rsid w:val="019E71BD"/>
    <w:rsid w:val="01E40400"/>
    <w:rsid w:val="01E93D58"/>
    <w:rsid w:val="01FB1178"/>
    <w:rsid w:val="02036CE1"/>
    <w:rsid w:val="034F738F"/>
    <w:rsid w:val="04B679C3"/>
    <w:rsid w:val="04F243EB"/>
    <w:rsid w:val="05243FFA"/>
    <w:rsid w:val="052913B5"/>
    <w:rsid w:val="05F07036"/>
    <w:rsid w:val="063A625A"/>
    <w:rsid w:val="06E00104"/>
    <w:rsid w:val="079A3A87"/>
    <w:rsid w:val="080F63D8"/>
    <w:rsid w:val="09341458"/>
    <w:rsid w:val="098254C2"/>
    <w:rsid w:val="09CB6A81"/>
    <w:rsid w:val="0A746CE2"/>
    <w:rsid w:val="0A766EDE"/>
    <w:rsid w:val="0A8B511E"/>
    <w:rsid w:val="0AD029F4"/>
    <w:rsid w:val="0AD64BE8"/>
    <w:rsid w:val="0B0912D7"/>
    <w:rsid w:val="0B222229"/>
    <w:rsid w:val="0B613566"/>
    <w:rsid w:val="0B762597"/>
    <w:rsid w:val="0C5139A3"/>
    <w:rsid w:val="0C9E46A4"/>
    <w:rsid w:val="0CC311BE"/>
    <w:rsid w:val="0DA217D1"/>
    <w:rsid w:val="0E025194"/>
    <w:rsid w:val="0EEF0855"/>
    <w:rsid w:val="0F8B6946"/>
    <w:rsid w:val="105E4576"/>
    <w:rsid w:val="10916A62"/>
    <w:rsid w:val="10E13802"/>
    <w:rsid w:val="11DB7C71"/>
    <w:rsid w:val="12163E93"/>
    <w:rsid w:val="12513485"/>
    <w:rsid w:val="129040A7"/>
    <w:rsid w:val="143C1540"/>
    <w:rsid w:val="14DA7370"/>
    <w:rsid w:val="152D2DCA"/>
    <w:rsid w:val="1596714C"/>
    <w:rsid w:val="161E36C0"/>
    <w:rsid w:val="17CB2A83"/>
    <w:rsid w:val="18675EAA"/>
    <w:rsid w:val="187168EA"/>
    <w:rsid w:val="196673CA"/>
    <w:rsid w:val="19D92E2B"/>
    <w:rsid w:val="19EC37D1"/>
    <w:rsid w:val="1A432C2A"/>
    <w:rsid w:val="1B5E100A"/>
    <w:rsid w:val="1CC37A4E"/>
    <w:rsid w:val="1CF734C9"/>
    <w:rsid w:val="1D22503E"/>
    <w:rsid w:val="1D4C5831"/>
    <w:rsid w:val="1D5C3CD0"/>
    <w:rsid w:val="1D9673D4"/>
    <w:rsid w:val="1DBA149D"/>
    <w:rsid w:val="1DEC284C"/>
    <w:rsid w:val="1E261E6D"/>
    <w:rsid w:val="1E310BF6"/>
    <w:rsid w:val="1E6523AC"/>
    <w:rsid w:val="1EB8276F"/>
    <w:rsid w:val="1EC25DD4"/>
    <w:rsid w:val="1F9950AC"/>
    <w:rsid w:val="20255640"/>
    <w:rsid w:val="20E93E84"/>
    <w:rsid w:val="20EC2309"/>
    <w:rsid w:val="213264FE"/>
    <w:rsid w:val="22440422"/>
    <w:rsid w:val="22BB4BBB"/>
    <w:rsid w:val="24372F9B"/>
    <w:rsid w:val="2486771E"/>
    <w:rsid w:val="24E96E24"/>
    <w:rsid w:val="25096ACC"/>
    <w:rsid w:val="25C93953"/>
    <w:rsid w:val="25D97FA8"/>
    <w:rsid w:val="25EB1AF4"/>
    <w:rsid w:val="25FA22C8"/>
    <w:rsid w:val="26576F30"/>
    <w:rsid w:val="28425B36"/>
    <w:rsid w:val="291D4592"/>
    <w:rsid w:val="297F6872"/>
    <w:rsid w:val="2A516CAC"/>
    <w:rsid w:val="2A7D163D"/>
    <w:rsid w:val="2A8F5440"/>
    <w:rsid w:val="2AAA48B0"/>
    <w:rsid w:val="2B186D38"/>
    <w:rsid w:val="2B7E2204"/>
    <w:rsid w:val="2BE05D02"/>
    <w:rsid w:val="2BE22EDB"/>
    <w:rsid w:val="2C5B76F5"/>
    <w:rsid w:val="2CAB6703"/>
    <w:rsid w:val="2D4F72A8"/>
    <w:rsid w:val="2DD05FE1"/>
    <w:rsid w:val="2E4A0959"/>
    <w:rsid w:val="2EAE3447"/>
    <w:rsid w:val="300A49ED"/>
    <w:rsid w:val="309B3E68"/>
    <w:rsid w:val="30A66268"/>
    <w:rsid w:val="31A15F24"/>
    <w:rsid w:val="31EB7B0B"/>
    <w:rsid w:val="32C52DB6"/>
    <w:rsid w:val="33D07B34"/>
    <w:rsid w:val="34193D53"/>
    <w:rsid w:val="341D1D1B"/>
    <w:rsid w:val="34814160"/>
    <w:rsid w:val="34BB6D00"/>
    <w:rsid w:val="36FB1DF0"/>
    <w:rsid w:val="371B60A2"/>
    <w:rsid w:val="37350FEF"/>
    <w:rsid w:val="38122E6C"/>
    <w:rsid w:val="388F6FEB"/>
    <w:rsid w:val="392F5E24"/>
    <w:rsid w:val="395347B5"/>
    <w:rsid w:val="396A71E7"/>
    <w:rsid w:val="39A232A0"/>
    <w:rsid w:val="39A67928"/>
    <w:rsid w:val="39E745AA"/>
    <w:rsid w:val="3A217538"/>
    <w:rsid w:val="3B011B46"/>
    <w:rsid w:val="3B5A6BBB"/>
    <w:rsid w:val="3B774044"/>
    <w:rsid w:val="3CA154E3"/>
    <w:rsid w:val="3CBB07A2"/>
    <w:rsid w:val="3E7B74C4"/>
    <w:rsid w:val="3EDA13A6"/>
    <w:rsid w:val="3EF8068E"/>
    <w:rsid w:val="3FEEE41A"/>
    <w:rsid w:val="3FF56C14"/>
    <w:rsid w:val="3FFE4FC1"/>
    <w:rsid w:val="40812778"/>
    <w:rsid w:val="4092585A"/>
    <w:rsid w:val="412147B7"/>
    <w:rsid w:val="417B75E9"/>
    <w:rsid w:val="42430A63"/>
    <w:rsid w:val="42662EAA"/>
    <w:rsid w:val="42D4425C"/>
    <w:rsid w:val="42F058B7"/>
    <w:rsid w:val="433B7832"/>
    <w:rsid w:val="436109F6"/>
    <w:rsid w:val="438C69C1"/>
    <w:rsid w:val="43CD4B9C"/>
    <w:rsid w:val="441A38D4"/>
    <w:rsid w:val="4504239D"/>
    <w:rsid w:val="46262550"/>
    <w:rsid w:val="467364C6"/>
    <w:rsid w:val="46A3102E"/>
    <w:rsid w:val="49D00FB4"/>
    <w:rsid w:val="4B3F1168"/>
    <w:rsid w:val="4BC77339"/>
    <w:rsid w:val="4C9236C5"/>
    <w:rsid w:val="4D2D134C"/>
    <w:rsid w:val="4E250A85"/>
    <w:rsid w:val="4EED430F"/>
    <w:rsid w:val="4F2855E2"/>
    <w:rsid w:val="4FFD4925"/>
    <w:rsid w:val="50313E71"/>
    <w:rsid w:val="505C172E"/>
    <w:rsid w:val="506405EA"/>
    <w:rsid w:val="50B24A97"/>
    <w:rsid w:val="51AC588E"/>
    <w:rsid w:val="51E36856"/>
    <w:rsid w:val="52730F81"/>
    <w:rsid w:val="52F46F0B"/>
    <w:rsid w:val="532B6A10"/>
    <w:rsid w:val="536F66F8"/>
    <w:rsid w:val="539E4E99"/>
    <w:rsid w:val="53C71D0A"/>
    <w:rsid w:val="53D8014D"/>
    <w:rsid w:val="54BA37C6"/>
    <w:rsid w:val="550C209A"/>
    <w:rsid w:val="55746523"/>
    <w:rsid w:val="558421B8"/>
    <w:rsid w:val="55E064E0"/>
    <w:rsid w:val="572C6D10"/>
    <w:rsid w:val="577C57CB"/>
    <w:rsid w:val="579E42B6"/>
    <w:rsid w:val="586872E8"/>
    <w:rsid w:val="58BD0922"/>
    <w:rsid w:val="59384DE1"/>
    <w:rsid w:val="5A9118FE"/>
    <w:rsid w:val="5BD7301F"/>
    <w:rsid w:val="5CCE6B8F"/>
    <w:rsid w:val="5DC34279"/>
    <w:rsid w:val="5FCD688E"/>
    <w:rsid w:val="5FF9BDAA"/>
    <w:rsid w:val="608816D1"/>
    <w:rsid w:val="60EF4E7F"/>
    <w:rsid w:val="61542BCF"/>
    <w:rsid w:val="61B256D1"/>
    <w:rsid w:val="61F03E3B"/>
    <w:rsid w:val="62B2523D"/>
    <w:rsid w:val="634D2624"/>
    <w:rsid w:val="6471242E"/>
    <w:rsid w:val="648B0A32"/>
    <w:rsid w:val="64E50154"/>
    <w:rsid w:val="658F6764"/>
    <w:rsid w:val="659D6890"/>
    <w:rsid w:val="665233C1"/>
    <w:rsid w:val="666D5306"/>
    <w:rsid w:val="67003882"/>
    <w:rsid w:val="6909121C"/>
    <w:rsid w:val="6964107A"/>
    <w:rsid w:val="69644DCF"/>
    <w:rsid w:val="69A137AE"/>
    <w:rsid w:val="69A76C87"/>
    <w:rsid w:val="69AC0D42"/>
    <w:rsid w:val="6A284A0C"/>
    <w:rsid w:val="6A3128EA"/>
    <w:rsid w:val="6A580A8D"/>
    <w:rsid w:val="6AD9688B"/>
    <w:rsid w:val="6AFB629D"/>
    <w:rsid w:val="6B1C3FE1"/>
    <w:rsid w:val="6B68303F"/>
    <w:rsid w:val="6BA40DBE"/>
    <w:rsid w:val="6C1131DC"/>
    <w:rsid w:val="6D0E3F22"/>
    <w:rsid w:val="6DAE3FB9"/>
    <w:rsid w:val="6DBD1770"/>
    <w:rsid w:val="6F34547A"/>
    <w:rsid w:val="700857C8"/>
    <w:rsid w:val="70130497"/>
    <w:rsid w:val="70200C82"/>
    <w:rsid w:val="71704C61"/>
    <w:rsid w:val="718217FC"/>
    <w:rsid w:val="72DD1E23"/>
    <w:rsid w:val="72E63AB5"/>
    <w:rsid w:val="733861C1"/>
    <w:rsid w:val="734B1C5B"/>
    <w:rsid w:val="734B424C"/>
    <w:rsid w:val="73937BFF"/>
    <w:rsid w:val="744E4660"/>
    <w:rsid w:val="7508365C"/>
    <w:rsid w:val="753355A2"/>
    <w:rsid w:val="758B5E32"/>
    <w:rsid w:val="759A148A"/>
    <w:rsid w:val="759F1C61"/>
    <w:rsid w:val="767C4A83"/>
    <w:rsid w:val="769F2DE8"/>
    <w:rsid w:val="76FDEB7C"/>
    <w:rsid w:val="773F39BF"/>
    <w:rsid w:val="7791263E"/>
    <w:rsid w:val="77EC5140"/>
    <w:rsid w:val="78072A6A"/>
    <w:rsid w:val="787A2A82"/>
    <w:rsid w:val="78A93595"/>
    <w:rsid w:val="79C65162"/>
    <w:rsid w:val="79EE7E31"/>
    <w:rsid w:val="7AD137EA"/>
    <w:rsid w:val="7BA570EB"/>
    <w:rsid w:val="7C9011D9"/>
    <w:rsid w:val="7DC12A8E"/>
    <w:rsid w:val="7DC651C5"/>
    <w:rsid w:val="7EDF2EC5"/>
    <w:rsid w:val="7F1D04BA"/>
    <w:rsid w:val="7F7F717D"/>
    <w:rsid w:val="7FCC2834"/>
    <w:rsid w:val="92DD1CEF"/>
    <w:rsid w:val="BD9D1569"/>
    <w:rsid w:val="EBDDA9D0"/>
    <w:rsid w:val="EFFF5CB9"/>
    <w:rsid w:val="F05B4F69"/>
    <w:rsid w:val="F7F902F6"/>
    <w:rsid w:val="F97D9566"/>
    <w:rsid w:val="FDFF411C"/>
    <w:rsid w:val="FF7DC4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link w:val="37"/>
    <w:qFormat/>
    <w:uiPriority w:val="0"/>
    <w:pPr>
      <w:adjustRightInd w:val="0"/>
      <w:ind w:firstLine="632" w:firstLineChars="200"/>
      <w:outlineLvl w:val="2"/>
    </w:pPr>
    <w:rPr>
      <w:rFonts w:eastAsia="方正楷体_GBK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8">
    <w:name w:val="Default Paragraph Font"/>
    <w:link w:val="19"/>
    <w:semiHidden/>
    <w:qFormat/>
    <w:uiPriority w:val="0"/>
    <w:rPr>
      <w:rFonts w:eastAsia="方正仿宋_GBK"/>
      <w:sz w:val="32"/>
      <w:szCs w:val="24"/>
    </w:rPr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Cs w:val="32"/>
    </w:rPr>
  </w:style>
  <w:style w:type="paragraph" w:styleId="6">
    <w:name w:val="Normal Indent"/>
    <w:basedOn w:val="1"/>
    <w:next w:val="1"/>
    <w:qFormat/>
    <w:uiPriority w:val="0"/>
    <w:pPr>
      <w:widowControl/>
      <w:adjustRightInd w:val="0"/>
      <w:snapToGrid w:val="0"/>
      <w:spacing w:line="360" w:lineRule="auto"/>
      <w:ind w:firstLine="420" w:firstLineChars="200"/>
      <w:jc w:val="left"/>
    </w:pPr>
    <w:rPr>
      <w:rFonts w:ascii="黑体"/>
      <w:snapToGrid w:val="0"/>
      <w:spacing w:val="10"/>
      <w:kern w:val="21"/>
      <w:sz w:val="24"/>
      <w:szCs w:val="20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"/>
    <w:basedOn w:val="1"/>
    <w:next w:val="1"/>
    <w:qFormat/>
    <w:uiPriority w:val="0"/>
    <w:pPr>
      <w:spacing w:line="600" w:lineRule="exact"/>
      <w:jc w:val="center"/>
    </w:pPr>
    <w:rPr>
      <w:rFonts w:ascii="楷体_GB2312" w:eastAsia="楷体_GB2312"/>
      <w:bCs/>
      <w:sz w:val="44"/>
      <w:szCs w:val="24"/>
    </w:rPr>
  </w:style>
  <w:style w:type="paragraph" w:styleId="9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10">
    <w:name w:val="Plain Text"/>
    <w:basedOn w:val="1"/>
    <w:qFormat/>
    <w:uiPriority w:val="0"/>
    <w:pPr>
      <w:ind w:firstLine="200" w:firstLineChars="200"/>
    </w:pPr>
    <w:rPr>
      <w:rFonts w:ascii="方正仿宋_GBK" w:hAnsi="Courier New"/>
      <w:szCs w:val="21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index 7"/>
    <w:basedOn w:val="1"/>
    <w:next w:val="1"/>
    <w:qFormat/>
    <w:uiPriority w:val="0"/>
    <w:pPr>
      <w:ind w:left="1200" w:leftChars="1200"/>
    </w:pPr>
  </w:style>
  <w:style w:type="paragraph" w:styleId="1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Body Text First Indent 2"/>
    <w:basedOn w:val="9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420" w:leftChars="20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9">
    <w:name w:val="Char Char Char Char"/>
    <w:basedOn w:val="1"/>
    <w:link w:val="18"/>
    <w:qFormat/>
    <w:uiPriority w:val="0"/>
    <w:pPr>
      <w:widowControl/>
      <w:spacing w:after="160" w:line="240" w:lineRule="exact"/>
      <w:jc w:val="left"/>
    </w:pPr>
    <w:rPr>
      <w:rFonts w:eastAsia="方正仿宋_GBK"/>
      <w:sz w:val="32"/>
      <w:szCs w:val="24"/>
    </w:rPr>
  </w:style>
  <w:style w:type="character" w:styleId="20">
    <w:name w:val="Strong"/>
    <w:basedOn w:val="18"/>
    <w:qFormat/>
    <w:uiPriority w:val="0"/>
    <w:rPr>
      <w:b/>
      <w:bCs/>
    </w:rPr>
  </w:style>
  <w:style w:type="character" w:styleId="21">
    <w:name w:val="page number"/>
    <w:basedOn w:val="18"/>
    <w:qFormat/>
    <w:uiPriority w:val="0"/>
  </w:style>
  <w:style w:type="paragraph" w:customStyle="1" w:styleId="22">
    <w:name w:val="索引 51"/>
    <w:basedOn w:val="1"/>
    <w:next w:val="1"/>
    <w:qFormat/>
    <w:uiPriority w:val="0"/>
    <w:pPr>
      <w:spacing w:before="100" w:beforeAutospacing="1" w:after="100" w:afterAutospacing="1"/>
      <w:ind w:left="1680"/>
    </w:pPr>
    <w:rPr>
      <w:rFonts w:eastAsia="宋体"/>
      <w:sz w:val="21"/>
      <w:szCs w:val="21"/>
    </w:rPr>
  </w:style>
  <w:style w:type="paragraph" w:customStyle="1" w:styleId="23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24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5">
    <w:name w:val="UserStyle_2"/>
    <w:qFormat/>
    <w:uiPriority w:val="0"/>
    <w:rPr>
      <w:rFonts w:ascii="方正楷体_GBK" w:hAnsi="方正楷体_GBK" w:eastAsia="方正楷体_GBK"/>
      <w:color w:val="000000"/>
      <w:sz w:val="28"/>
      <w:szCs w:val="28"/>
    </w:rPr>
  </w:style>
  <w:style w:type="paragraph" w:customStyle="1" w:styleId="26">
    <w:name w:val="BodyText"/>
    <w:basedOn w:val="1"/>
    <w:next w:val="27"/>
    <w:qFormat/>
    <w:uiPriority w:val="0"/>
    <w:pPr>
      <w:spacing w:after="120" w:line="579" w:lineRule="exact"/>
      <w:jc w:val="both"/>
      <w:textAlignment w:val="baseline"/>
    </w:pPr>
  </w:style>
  <w:style w:type="paragraph" w:customStyle="1" w:styleId="27">
    <w:name w:val="UserStyle_4"/>
    <w:qFormat/>
    <w:uiPriority w:val="0"/>
    <w:pPr>
      <w:textAlignment w:val="baseline"/>
    </w:pPr>
    <w:rPr>
      <w:rFonts w:ascii="Helvetica" w:hAnsi="Helvetica" w:eastAsia="宋体" w:cs="Times New Roman"/>
      <w:color w:val="000000"/>
      <w:sz w:val="22"/>
      <w:szCs w:val="22"/>
      <w:lang w:val="en-US" w:eastAsia="zh-CN" w:bidi="ar-SA"/>
    </w:rPr>
  </w:style>
  <w:style w:type="character" w:customStyle="1" w:styleId="28">
    <w:name w:val="font21"/>
    <w:basedOn w:val="18"/>
    <w:qFormat/>
    <w:uiPriority w:val="0"/>
    <w:rPr>
      <w:rFonts w:ascii="方正楷体_GBK" w:hAnsi="方正楷体_GBK" w:eastAsia="方正楷体_GBK" w:cs="方正楷体_GBK"/>
      <w:color w:val="000000"/>
      <w:sz w:val="28"/>
      <w:szCs w:val="28"/>
      <w:u w:val="none"/>
    </w:rPr>
  </w:style>
  <w:style w:type="character" w:customStyle="1" w:styleId="29">
    <w:name w:val="font0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30">
    <w:name w:val="font4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1">
    <w:name w:val="font51"/>
    <w:basedOn w:val="1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2">
    <w:name w:val="font31"/>
    <w:basedOn w:val="18"/>
    <w:qFormat/>
    <w:uiPriority w:val="0"/>
    <w:rPr>
      <w:rFonts w:hint="default" w:ascii="Wingdings" w:hAnsi="Wingdings" w:cs="Wingdings"/>
      <w:color w:val="000000"/>
      <w:sz w:val="22"/>
      <w:szCs w:val="22"/>
      <w:u w:val="none"/>
    </w:rPr>
  </w:style>
  <w:style w:type="character" w:customStyle="1" w:styleId="33">
    <w:name w:val="方正黑体 Char"/>
    <w:link w:val="34"/>
    <w:qFormat/>
    <w:uiPriority w:val="0"/>
    <w:rPr>
      <w:rFonts w:ascii="Times New Roman" w:hAnsi="Times New Roman" w:eastAsia="方正黑体_GBK"/>
      <w:szCs w:val="32"/>
    </w:rPr>
  </w:style>
  <w:style w:type="paragraph" w:customStyle="1" w:styleId="34">
    <w:name w:val="方正黑体"/>
    <w:basedOn w:val="1"/>
    <w:link w:val="33"/>
    <w:qFormat/>
    <w:uiPriority w:val="0"/>
    <w:pPr>
      <w:spacing w:line="240" w:lineRule="auto"/>
      <w:ind w:firstLine="632" w:firstLineChars="200"/>
    </w:pPr>
    <w:rPr>
      <w:rFonts w:ascii="Times New Roman" w:hAnsi="Times New Roman" w:eastAsia="方正黑体_GBK"/>
      <w:szCs w:val="32"/>
    </w:rPr>
  </w:style>
  <w:style w:type="paragraph" w:customStyle="1" w:styleId="35">
    <w:name w:val="方正楷体"/>
    <w:basedOn w:val="1"/>
    <w:qFormat/>
    <w:uiPriority w:val="0"/>
    <w:pPr>
      <w:ind w:firstLine="632" w:firstLineChars="200"/>
    </w:pPr>
    <w:rPr>
      <w:rFonts w:eastAsia="方正楷体_GBK"/>
      <w:szCs w:val="32"/>
    </w:rPr>
  </w:style>
  <w:style w:type="paragraph" w:customStyle="1" w:styleId="36">
    <w:name w:val="MessageHeader"/>
    <w:basedOn w:val="1"/>
    <w:next w:val="26"/>
    <w:qFormat/>
    <w:uiPriority w:val="0"/>
    <w:pPr>
      <w:pBdr>
        <w:top w:val="single" w:color="000000" w:sz="6" w:space="1"/>
        <w:left w:val="single" w:color="000000" w:sz="6" w:space="1"/>
        <w:bottom w:val="single" w:color="000000" w:sz="6" w:space="1"/>
        <w:right w:val="single" w:color="000000" w:sz="6" w:space="1"/>
      </w:pBdr>
      <w:ind w:left="1080" w:leftChars="500" w:hanging="1080" w:hangingChars="500"/>
    </w:pPr>
    <w:rPr>
      <w:rFonts w:ascii="Cambria" w:hAnsi="Cambria"/>
      <w:sz w:val="24"/>
    </w:rPr>
  </w:style>
  <w:style w:type="character" w:customStyle="1" w:styleId="37">
    <w:name w:val="标题 3 Char"/>
    <w:link w:val="4"/>
    <w:qFormat/>
    <w:uiPriority w:val="0"/>
    <w:rPr>
      <w:rFonts w:eastAsia="方正楷体_GBK"/>
    </w:rPr>
  </w:style>
  <w:style w:type="paragraph" w:customStyle="1" w:styleId="38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customStyle="1" w:styleId="39">
    <w:name w:val="WPSOffice手动目录 1"/>
    <w:qFormat/>
    <w:uiPriority w:val="0"/>
    <w:rPr>
      <w:rFonts w:ascii="Calibri" w:hAnsi="Calibri" w:eastAsia="Calibri" w:cs="Times New Roman"/>
      <w:lang w:val="en-US" w:eastAsia="zh-CN" w:bidi="ar-SA"/>
    </w:rPr>
  </w:style>
  <w:style w:type="paragraph" w:customStyle="1" w:styleId="40">
    <w:name w:val="样式1"/>
    <w:basedOn w:val="1"/>
    <w:qFormat/>
    <w:uiPriority w:val="0"/>
    <w:pPr>
      <w:pBdr>
        <w:top w:val="single" w:color="auto" w:sz="4" w:space="1"/>
        <w:bottom w:val="single" w:color="auto" w:sz="4" w:space="1"/>
      </w:pBdr>
      <w:spacing w:line="560" w:lineRule="exact"/>
      <w:ind w:left="276" w:hanging="276" w:hangingChars="100"/>
    </w:pPr>
    <w:rPr>
      <w:rFonts w:hAnsi="方正仿宋_GBK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4991</Words>
  <Characters>5243</Characters>
  <Lines>1</Lines>
  <Paragraphs>1</Paragraphs>
  <TotalTime>42</TotalTime>
  <ScaleCrop>false</ScaleCrop>
  <LinksUpToDate>false</LinksUpToDate>
  <CharactersWithSpaces>5329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2021-09-12T02:41:00Z</dcterms:created>
  <dc:creator>t</dc:creator>
  <cp:lastModifiedBy>user</cp:lastModifiedBy>
  <cp:lastPrinted>2024-10-19T03:11:00Z</cp:lastPrinted>
  <dcterms:modified xsi:type="dcterms:W3CDTF">2025-08-21T17:08:30Z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48C61CB29D3F4D9384F5922CF0F7FFB4</vt:lpwstr>
  </property>
</Properties>
</file>