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48E8">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附件30</w:t>
      </w:r>
    </w:p>
    <w:p w14:paraId="627F7C56">
      <w:pPr>
        <w:pStyle w:val="7"/>
        <w:jc w:val="left"/>
        <w:rPr>
          <w:rFonts w:ascii="方正公文小标宋" w:eastAsia="方正公文小标宋"/>
          <w:b w:val="0"/>
          <w:sz w:val="84"/>
          <w:szCs w:val="84"/>
          <w:lang w:eastAsia="zh-CN"/>
        </w:rPr>
      </w:pPr>
    </w:p>
    <w:p w14:paraId="79B7F03E">
      <w:pPr>
        <w:rPr>
          <w:rFonts w:ascii="方正公文小标宋" w:eastAsia="方正公文小标宋"/>
          <w:b w:val="0"/>
          <w:sz w:val="84"/>
          <w:szCs w:val="84"/>
          <w:lang w:eastAsia="zh-CN"/>
        </w:rPr>
      </w:pPr>
    </w:p>
    <w:p w14:paraId="2C91A7C1">
      <w:pPr>
        <w:pStyle w:val="12"/>
        <w:rPr>
          <w:lang w:eastAsia="zh-CN"/>
        </w:rPr>
      </w:pPr>
    </w:p>
    <w:p w14:paraId="3B7D4098">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重庆市丰都县太平坝乡履行职责事项清单</w:t>
      </w:r>
    </w:p>
    <w:p w14:paraId="7382E372">
      <w:pPr>
        <w:rPr>
          <w:rFonts w:ascii="方正公文小标宋" w:eastAsia="方正公文小标宋"/>
          <w:sz w:val="84"/>
          <w:szCs w:val="84"/>
          <w:lang w:eastAsia="zh-CN"/>
        </w:rPr>
      </w:pPr>
    </w:p>
    <w:p w14:paraId="09633CB2">
      <w:pPr>
        <w:rPr>
          <w:rFonts w:ascii="方正公文小标宋" w:eastAsia="方正公文小标宋"/>
          <w:sz w:val="84"/>
          <w:szCs w:val="84"/>
          <w:lang w:eastAsia="zh-CN"/>
        </w:rPr>
      </w:pPr>
    </w:p>
    <w:p w14:paraId="48319BCA">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TOC \o "1-1" \h \u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 HYPERLINK \l _Toc14205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基本履职事项清单</w:t>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eastAsia" w:ascii="Times New Roman" w:hAnsi="Times New Roman" w:eastAsia="方正仿宋_GBK" w:cs="Times New Roman"/>
          <w:color w:val="000000" w:themeColor="text1"/>
          <w:spacing w:val="7"/>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end"/>
      </w:r>
    </w:p>
    <w:p w14:paraId="13F45B55">
      <w:pPr>
        <w:pStyle w:val="22"/>
        <w:tabs>
          <w:tab w:val="right" w:leader="dot" w:pos="14001"/>
        </w:tabs>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 HYPERLINK \l _Toc9322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配合履职事项清单</w:t>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pacing w:val="7"/>
          <w:sz w:val="32"/>
          <w:szCs w:val="32"/>
          <w:lang w:val="en-US" w:eastAsia="zh-CN"/>
          <w14:textFill>
            <w14:solidFill>
              <w14:schemeClr w14:val="tx1"/>
            </w14:solidFill>
          </w14:textFill>
        </w:rPr>
        <w:t>1</w:t>
      </w:r>
    </w:p>
    <w:p w14:paraId="2B57D142">
      <w:pPr>
        <w:pStyle w:val="22"/>
        <w:tabs>
          <w:tab w:val="right" w:leader="dot" w:pos="14001"/>
        </w:tabs>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pacing w:val="7"/>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instrText xml:space="preserve"> HYPERLINK \l _Toc23395 </w:instrText>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上级部门收回事项清单</w:t>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pacing w:val="7"/>
          <w:sz w:val="32"/>
          <w:szCs w:val="32"/>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pacing w:val="7"/>
          <w:sz w:val="32"/>
          <w:szCs w:val="32"/>
          <w:lang w:val="en-US" w:eastAsia="zh-CN"/>
          <w14:textFill>
            <w14:solidFill>
              <w14:schemeClr w14:val="tx1"/>
            </w14:solidFill>
          </w14:textFill>
        </w:rPr>
        <w:t>57</w:t>
      </w:r>
    </w:p>
    <w:p w14:paraId="34D24AB5">
      <w:pPr>
        <w:pStyle w:val="7"/>
        <w:rPr>
          <w:rStyle w:val="11"/>
          <w:rFonts w:hint="eastAsia" w:ascii="Times New Roman" w:hAnsi="Times New Roman" w:eastAsia="方正公文小标宋" w:cs="Times New Roman"/>
          <w:color w:val="auto"/>
          <w:sz w:val="32"/>
          <w:u w:val="none"/>
          <w:lang w:eastAsia="zh-CN"/>
        </w:rPr>
      </w:pPr>
      <w:r>
        <w:rPr>
          <w:rFonts w:hint="default" w:ascii="Times New Roman" w:hAnsi="Times New Roman" w:eastAsia="方正仿宋_GBK" w:cs="Times New Roman"/>
          <w:snapToGrid/>
          <w:color w:val="000000" w:themeColor="text1"/>
          <w:spacing w:val="7"/>
          <w:sz w:val="32"/>
          <w:szCs w:val="32"/>
          <w:lang w:eastAsia="zh-CN"/>
          <w14:textFill>
            <w14:solidFill>
              <w14:schemeClr w14:val="tx1"/>
            </w14:solidFill>
          </w14:textFill>
        </w:rPr>
        <w:fldChar w:fldCharType="end"/>
      </w:r>
    </w:p>
    <w:p w14:paraId="7B238EC1">
      <w:pPr>
        <w:rPr>
          <w:rStyle w:val="11"/>
          <w:rFonts w:hint="eastAsia" w:ascii="Times New Roman" w:hAnsi="Times New Roman" w:eastAsia="方正公文小标宋" w:cs="Times New Roman"/>
          <w:color w:val="auto"/>
          <w:sz w:val="32"/>
          <w:u w:val="none"/>
          <w:lang w:eastAsia="zh-CN"/>
        </w:rPr>
      </w:pPr>
    </w:p>
    <w:p w14:paraId="6D420D6D">
      <w:pPr>
        <w:pStyle w:val="7"/>
        <w:rPr>
          <w:rStyle w:val="11"/>
          <w:rFonts w:hint="eastAsia" w:ascii="Times New Roman" w:hAnsi="Times New Roman" w:eastAsia="方正公文小标宋" w:cs="Times New Roman"/>
          <w:color w:val="auto"/>
          <w:sz w:val="32"/>
          <w:u w:val="none"/>
          <w:lang w:eastAsia="zh-CN"/>
        </w:rPr>
      </w:pPr>
    </w:p>
    <w:p w14:paraId="258004B5">
      <w:pPr>
        <w:rPr>
          <w:rStyle w:val="11"/>
          <w:rFonts w:hint="eastAsia" w:ascii="Times New Roman" w:hAnsi="Times New Roman" w:eastAsia="方正公文小标宋" w:cs="Times New Roman"/>
          <w:color w:val="auto"/>
          <w:sz w:val="32"/>
          <w:u w:val="none"/>
          <w:lang w:eastAsia="zh-CN"/>
        </w:rPr>
      </w:pPr>
    </w:p>
    <w:p w14:paraId="630F0D74">
      <w:pPr>
        <w:pStyle w:val="7"/>
        <w:rPr>
          <w:rStyle w:val="11"/>
          <w:rFonts w:hint="eastAsia" w:ascii="Times New Roman" w:hAnsi="Times New Roman" w:eastAsia="方正公文小标宋" w:cs="Times New Roman"/>
          <w:color w:val="auto"/>
          <w:sz w:val="32"/>
          <w:u w:val="none"/>
          <w:lang w:eastAsia="zh-CN"/>
        </w:rPr>
      </w:pPr>
    </w:p>
    <w:p w14:paraId="76AEC647">
      <w:pPr>
        <w:rPr>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55B5067">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公文小标宋" w:cs="Times New Roman"/>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526FA1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64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406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63B698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833A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7DF551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14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EE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D1B72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2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C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7939F0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9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2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EFA94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61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8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加强党员队伍建设，负责本乡党员的发展、教育、管理、监督和服务，做好党费收缴、使用和管理，开展党内关怀、党员激励工作。</w:t>
            </w:r>
          </w:p>
        </w:tc>
      </w:tr>
      <w:tr w14:paraId="4B0A2C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DD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6D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按照干部管理权限，负责本乡机关、事业单位干部的选拔、教育、管理、培训、考核、奖励、监督等工作，开展各类评优评先推荐上报。</w:t>
            </w:r>
          </w:p>
        </w:tc>
      </w:tr>
      <w:tr w14:paraId="08CCE2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E4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3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126DF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0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5B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3A61A2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CF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BF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053A9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7C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A1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361D60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3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98F78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25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F5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9EE67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92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15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6623D6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D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14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推动乡、村（社区）两级监督体系建设，负责开展监督执纪问责，按照权限分类处置问题线索。</w:t>
            </w:r>
          </w:p>
        </w:tc>
      </w:tr>
      <w:tr w14:paraId="3538A8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FE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0E204E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FF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C5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落实党代表大会代表任期制，负责党代表日常联络服务，推动党代表履职，按期组织召开乡党代会。</w:t>
            </w:r>
          </w:p>
        </w:tc>
      </w:tr>
      <w:tr w14:paraId="7FC8A6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0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A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落实人大代表选举制度，召开乡人民代表大会，支持和保障人大代表依法履职，组织和服务人大代表开展视察调研，负责办理人大代表议案建议，转交人大代表反映的人民群众意见建议。</w:t>
            </w:r>
          </w:p>
        </w:tc>
      </w:tr>
      <w:tr w14:paraId="7E4BA3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58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682B1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13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F3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4C31C6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EE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79E73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A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93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6131D4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3C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3B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ABB81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4B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BF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负责本乡数字重庆建设工作，推进“141”基层智治体系建设。</w:t>
            </w:r>
          </w:p>
        </w:tc>
      </w:tr>
      <w:tr w14:paraId="0D4575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3F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2BC0C8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8A50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二、经济发展（9项）</w:t>
            </w:r>
          </w:p>
        </w:tc>
      </w:tr>
      <w:tr w14:paraId="0C43BF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B2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86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40FFC9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83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CA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40F67A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8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01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6DD8C2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C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34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ED5E0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A9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24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151AE0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FA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E6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59B049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5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D9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16D1B6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BC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B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74AAA3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77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BF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19C06B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3544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5</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486DA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65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CE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70439A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F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1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D8A5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22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314C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A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D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5A685F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93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04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538EA8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26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8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49176F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6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5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6C1E23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3D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1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528350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3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F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376DED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7D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C7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428BEC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3D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A2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1E8D15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E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16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负责乡便民服务中心阵地建设，指导村（社区）党群服务中心建设。</w:t>
            </w:r>
          </w:p>
        </w:tc>
      </w:tr>
      <w:tr w14:paraId="54FB20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4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7084D5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94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72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2871E6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26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00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16F22DB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9140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6</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C891D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11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B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1368BF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3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C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7DE906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2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4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F3F5A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8F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4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4FBDF2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12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15668B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D5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2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7678C8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6D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2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25BE67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5B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SA"/>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80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0C0516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E4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3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027B39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3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E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552D64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F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0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7D3914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DD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72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39C53C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6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242434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7C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DE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24C18E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88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D0125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E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CDBFD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14D1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五、乡村振兴（8项）</w:t>
            </w:r>
          </w:p>
        </w:tc>
      </w:tr>
      <w:tr w14:paraId="1D5EE9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6A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CE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1053CA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B6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2F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671B4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62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389B4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BB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05A893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3F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9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66ED23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16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7F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1CDA16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4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3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4C7ADF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DF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B9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1B0E9C1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3105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六、生态环保（3项）</w:t>
            </w:r>
          </w:p>
        </w:tc>
      </w:tr>
      <w:tr w14:paraId="4467C5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5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0BB6A2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3C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1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4D5745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3B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0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村级农村饮水供水应急预案，管护村级供水工程、主管网、水源地，排查整治供水工程隐患及供水环境卫生，开展用水安全相关宣传，保障农村饮水供水安全。</w:t>
            </w:r>
          </w:p>
        </w:tc>
      </w:tr>
      <w:tr w14:paraId="0567CE5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62A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1D398B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7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5A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AD20B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46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36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A5CFC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D5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58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418C35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B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2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2A1BDD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4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A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3"/>
                <w:rFonts w:hint="default" w:ascii="Times New Roman" w:hAnsi="Times New Roman" w:cs="Times New Roman"/>
                <w:b w:val="0"/>
                <w:bCs w:val="0"/>
                <w:color w:val="auto"/>
                <w:sz w:val="21"/>
                <w:szCs w:val="21"/>
                <w:lang w:val="en-US" w:eastAsia="zh-CN"/>
              </w:rPr>
              <w:t>负责本乡市容环卫、市政设施维护、园林绿化管理、垃圾分类、农村垃圾清运等工作。</w:t>
            </w:r>
          </w:p>
        </w:tc>
      </w:tr>
      <w:tr w14:paraId="0EBC6A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8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42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4646D18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0FB0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八、文化和旅游（2项）</w:t>
            </w:r>
          </w:p>
        </w:tc>
      </w:tr>
      <w:tr w14:paraId="46BAE8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0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69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负责公共文化场地的开放、管理和服务，组织开展文化娱乐活动。</w:t>
            </w:r>
          </w:p>
        </w:tc>
      </w:tr>
      <w:tr w14:paraId="7F3650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B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E4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宣传推动农文旅融合发展，培育优质民宿品牌，组织开展太平坝乡民俗剧场夏季演出。</w:t>
            </w:r>
          </w:p>
        </w:tc>
      </w:tr>
      <w:tr w14:paraId="29D3E3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5B94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3F84A0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0B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5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727144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18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A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446160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3C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04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16645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A9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43A9EE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DB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761275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CE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4E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206AC4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5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B3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2952D6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2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64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r w14:paraId="637C0C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35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3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bl>
    <w:p w14:paraId="45A56D79">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AC8E81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2E0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D98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8D2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328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6C9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乡配合职责</w:t>
            </w:r>
          </w:p>
        </w:tc>
      </w:tr>
      <w:tr w14:paraId="4AB1683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9064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18E77E4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76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8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F6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4A0239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61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3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1.监测分析辖区内经济社会发展情况，提供统计调查服务。</w:t>
            </w:r>
          </w:p>
          <w:p w14:paraId="0DB90B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2.组织相关人员参加统计调查培训。</w:t>
            </w:r>
          </w:p>
          <w:p w14:paraId="2B1D30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3.依法实施统计调查，指导村（社区）和统计调查对象开展统计工作。</w:t>
            </w:r>
          </w:p>
          <w:p w14:paraId="095181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5"/>
                <w:rFonts w:hint="eastAsia" w:ascii="Times New Roman" w:hAnsi="Times New Roman" w:eastAsia="方正仿宋_GBK" w:cs="方正仿宋_GBK"/>
                <w:b w:val="0"/>
                <w:bCs w:val="0"/>
                <w:color w:val="auto"/>
                <w:sz w:val="21"/>
                <w:szCs w:val="21"/>
                <w:lang w:val="en-US" w:eastAsia="zh-CN" w:bidi="ar"/>
              </w:rPr>
              <w:t>4.</w:t>
            </w:r>
            <w:r>
              <w:rPr>
                <w:rStyle w:val="24"/>
                <w:rFonts w:hint="eastAsia" w:ascii="Times New Roman" w:hAnsi="Times New Roman" w:eastAsia="方正仿宋_GBK" w:cs="方正仿宋_GBK"/>
                <w:b w:val="0"/>
                <w:bCs w:val="0"/>
                <w:color w:val="auto"/>
                <w:sz w:val="21"/>
                <w:szCs w:val="21"/>
                <w:lang w:val="en-US" w:eastAsia="zh-CN" w:bidi="ar"/>
              </w:rPr>
              <w:t>配合上级政府统计机构开展统计执法检查和统计违纪违法案件查处工作，对发现的统计违纪违法行为，向上级政府统计机构报告。</w:t>
            </w:r>
          </w:p>
        </w:tc>
      </w:tr>
      <w:tr w14:paraId="5570A2F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63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E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E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A29B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76ED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D097D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2783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C84A5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7B1F8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5A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F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6DB5E22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4A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CD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71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1BD09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F679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C2AF8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3C80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5AC2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95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8B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1.开展成品油零售经营管理政策宣传。</w:t>
            </w:r>
          </w:p>
          <w:p w14:paraId="66157B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2.摸排、上报未经备案擅自设立储供油设施非法销售、柴油专项用户违法违规对外销售的问题线索。</w:t>
            </w:r>
          </w:p>
        </w:tc>
      </w:tr>
      <w:tr w14:paraId="38C1B138">
        <w:tblPrEx>
          <w:tblCellMar>
            <w:top w:w="0" w:type="dxa"/>
            <w:left w:w="108" w:type="dxa"/>
            <w:bottom w:w="0" w:type="dxa"/>
            <w:right w:w="108" w:type="dxa"/>
          </w:tblCellMar>
        </w:tblPrEx>
        <w:trPr>
          <w:trHeight w:val="7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D7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F0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C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2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B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1F46E5D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9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2C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F2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25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F5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4DE5EB2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E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2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41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3A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1B600B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52B5A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二、民生服务（2</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0</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F047C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50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AB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BA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615F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3B67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7F984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1FB3CD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6C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4.牵头本乡投资项目欠薪处置工作。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189E101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1B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7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F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E7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2A4E2EC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55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4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C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CF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7C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35D4BBD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B5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0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31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81CB0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E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B5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933BBC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8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E5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0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5551C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40302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7258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5A50B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BD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89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46E63DB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2E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0E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57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6FE5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C2BC4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DE8B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2B43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CC9D7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64D6C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60579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4C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1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7099F3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B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8C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7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2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B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77A9E06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7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38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A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1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DE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2.开展经济困难失能老年人身份信息、集中照顾情况、资格、死亡情况核查。</w:t>
            </w:r>
          </w:p>
        </w:tc>
      </w:tr>
      <w:tr w14:paraId="1FE57EA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D7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12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E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72689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C9CAF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5F832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76E6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DAEFE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1778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9316E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2B9290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A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0F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638024E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D9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52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0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5A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D6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2598A1F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6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0A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0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3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39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5052FF5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68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5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83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35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8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2.协助县农业农村委做好官方兽医监督考核。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CD58AD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D5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2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C1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14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D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6F9CF71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0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BB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9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51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6F334EA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C5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7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0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A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BE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F07ECD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8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E0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39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8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9A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6DBB20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4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E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97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CEDB2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A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A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619F32A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4A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EB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A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C6C1B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6477B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9CB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6E003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886E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A9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A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6BE15B9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44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D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3F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9C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D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775F707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D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85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BA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0DCCB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48856B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B7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07F956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C7F59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18</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3F6A7B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D8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61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D4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628A6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0A1DC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E2F7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C3846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8C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B0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74A858F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9E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5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0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0D06C8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71EA9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08A34D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0B721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BB7C7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AF942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07FE0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E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E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1.突发敏感案事件发生后，按照工作要求组织村（社区）干部、网格员抵达现场做好信源管控。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57E9191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4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F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89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32550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E295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2A1C0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538B6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4DA9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5564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C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5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0F1B6CE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93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78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49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3F501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9E369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6F206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F4F3B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3A2D4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6F758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0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76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0569A16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E5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4B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B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D6E5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75315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1BCA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0A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9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30FD456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4D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07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4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BB33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E2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C0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22398C0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B3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4C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E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A621A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50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F2C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方正仿宋_GBK"/>
                <w:b w:val="0"/>
                <w:bCs w:val="0"/>
                <w:i w:val="0"/>
                <w:iCs w:val="0"/>
                <w:color w:val="auto"/>
                <w:kern w:val="0"/>
                <w:sz w:val="21"/>
                <w:szCs w:val="21"/>
                <w:u w:val="none"/>
                <w:lang w:val="en-US" w:eastAsia="zh-CN" w:bidi="ar"/>
              </w:rPr>
              <w:t>2.落实领导干部安全生产责任制。</w:t>
            </w:r>
          </w:p>
          <w:p w14:paraId="053D9A4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 xml:space="preserve">3.组织辖区企业负责人、安全生产管理人员等参加上级部门举办的安全生产培训。    </w:t>
            </w:r>
          </w:p>
          <w:p w14:paraId="7BA7A4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4.按照分类分级监督管理的要求和权限，编制安全生产年度监督检查计划并实施。</w:t>
            </w:r>
          </w:p>
          <w:p w14:paraId="590F08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p>
          <w:p w14:paraId="55F667E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6.对发现的安全隐患，督促整改并及时报告上级部门，对疑似重大安全生产隐患做好初步取证、先期处置、人员疏散、现场管控。</w:t>
            </w:r>
          </w:p>
          <w:p w14:paraId="55AA38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7.安全生产事故发生后，迅速启动应急预案，并组织群众疏散撤离。</w:t>
            </w:r>
          </w:p>
        </w:tc>
      </w:tr>
      <w:tr w14:paraId="4D818E1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9F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9D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E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12532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640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4F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9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26B2BD8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06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08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40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33E52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95E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1C69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AFBC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F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31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5A974489">
        <w:tblPrEx>
          <w:tblCellMar>
            <w:top w:w="0" w:type="dxa"/>
            <w:left w:w="108" w:type="dxa"/>
            <w:bottom w:w="0" w:type="dxa"/>
            <w:right w:w="108" w:type="dxa"/>
          </w:tblCellMar>
        </w:tblPrEx>
        <w:trPr>
          <w:trHeight w:val="16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5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F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E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AB165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25394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9496E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C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13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1049E24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3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2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0D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80F52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842D1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B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C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3AAB6A1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03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07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5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9062B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740C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8DFD8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ED5B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33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58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22B07A47">
        <w:tblPrEx>
          <w:tblCellMar>
            <w:top w:w="0" w:type="dxa"/>
            <w:left w:w="108" w:type="dxa"/>
            <w:bottom w:w="0" w:type="dxa"/>
            <w:right w:w="108" w:type="dxa"/>
          </w:tblCellMar>
        </w:tblPrEx>
        <w:trPr>
          <w:trHeight w:val="4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9C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B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2C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F38F8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7E369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9328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1BE14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AF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1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7A9D582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7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C9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16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EFC8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328C6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7CEF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B71CB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E5676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9544D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719A0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F9EC2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B215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20E935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FF27D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负责流通领域烟花爆竹质量的监督检查，依法查处违法经营行为。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C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7C402B54">
        <w:tblPrEx>
          <w:tblCellMar>
            <w:top w:w="0" w:type="dxa"/>
            <w:left w:w="108" w:type="dxa"/>
            <w:bottom w:w="0" w:type="dxa"/>
            <w:right w:w="108" w:type="dxa"/>
          </w:tblCellMar>
        </w:tblPrEx>
        <w:trPr>
          <w:trHeight w:val="9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0F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6F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21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3E60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A5E2A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A877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37980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8A80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A5E3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C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9F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216D600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D0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D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52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9061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C6755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A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87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2C6FC2C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7C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14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28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31A76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F27B9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136E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55F9A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97BA7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66C52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95CF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1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59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47D959B9">
        <w:tblPrEx>
          <w:tblCellMar>
            <w:top w:w="0" w:type="dxa"/>
            <w:left w:w="108" w:type="dxa"/>
            <w:bottom w:w="0" w:type="dxa"/>
            <w:right w:w="108" w:type="dxa"/>
          </w:tblCellMar>
        </w:tblPrEx>
        <w:trPr>
          <w:trHeight w:val="15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12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62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C9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8E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80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22E316E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3E79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01DAC68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0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B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5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06DE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C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8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017A40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F1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AF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A9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44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C8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1.开展耕地保护、种粮扶持等政策宣传。</w:t>
            </w:r>
          </w:p>
          <w:p w14:paraId="582E8F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auto"/>
                <w:sz w:val="21"/>
                <w:szCs w:val="21"/>
                <w:lang w:val="en-US" w:eastAsia="zh-CN" w:bidi="ar"/>
              </w:rPr>
            </w:pPr>
            <w:r>
              <w:rPr>
                <w:rStyle w:val="25"/>
                <w:rFonts w:hint="eastAsia" w:ascii="Times New Roman" w:hAnsi="Times New Roman" w:eastAsia="方正仿宋_GBK" w:cs="方正仿宋_GBK"/>
                <w:b w:val="0"/>
                <w:bCs w:val="0"/>
                <w:color w:val="auto"/>
                <w:sz w:val="21"/>
                <w:szCs w:val="21"/>
                <w:lang w:val="en-US" w:eastAsia="zh-CN" w:bidi="ar"/>
              </w:rPr>
              <w:t>2.根据粮食播种面积和产量任务，指导粮食播种。</w:t>
            </w:r>
          </w:p>
          <w:p w14:paraId="7360FE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3.开展种植业技术入户培训。</w:t>
            </w:r>
          </w:p>
          <w:p w14:paraId="3F5395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4"/>
                <w:rFonts w:hint="eastAsia" w:ascii="Times New Roman" w:hAnsi="Times New Roman" w:eastAsia="方正仿宋_GBK" w:cs="方正仿宋_GBK"/>
                <w:b w:val="0"/>
                <w:bCs w:val="0"/>
                <w:color w:val="auto"/>
                <w:sz w:val="21"/>
                <w:szCs w:val="21"/>
                <w:lang w:val="en-US" w:eastAsia="zh-CN" w:bidi="ar"/>
              </w:rPr>
              <w:t>4.开展粮食生产数据统计工作。</w:t>
            </w:r>
          </w:p>
        </w:tc>
      </w:tr>
      <w:tr w14:paraId="0E5D972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0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BF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E5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C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52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0AE9521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85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6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3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36843D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63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bookmarkStart w:id="0" w:name="_GoBack"/>
            <w:bookmarkEnd w:id="0"/>
            <w:r>
              <w:rPr>
                <w:rFonts w:hint="eastAsia" w:ascii="Times New Roman" w:hAnsi="Times New Roman" w:eastAsia="方正仿宋_GBK" w:cs="Times New Roman"/>
                <w:b w:val="0"/>
                <w:bCs w:val="0"/>
                <w:snapToGrid w:val="0"/>
                <w:color w:val="auto"/>
                <w:kern w:val="0"/>
                <w:sz w:val="21"/>
                <w:szCs w:val="21"/>
                <w:lang w:eastAsia="zh-CN" w:bidi="ar"/>
              </w:rPr>
              <w:t>“三在村”</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C2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364EAF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2C3C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98E4B7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5D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7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6E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C98AC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D449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77A60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556A2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FF67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7C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B8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DF7554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56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33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907D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F2F57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DB3B3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464C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42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B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054982E9">
        <w:tblPrEx>
          <w:tblCellMar>
            <w:top w:w="0" w:type="dxa"/>
            <w:left w:w="108" w:type="dxa"/>
            <w:bottom w:w="0" w:type="dxa"/>
            <w:right w:w="108" w:type="dxa"/>
          </w:tblCellMar>
        </w:tblPrEx>
        <w:trPr>
          <w:trHeight w:val="9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D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3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D3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95E4A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754B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6FED1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D8310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3BF72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1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C0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0B6C1F5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2F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78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8B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6148B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872E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57BB1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D8367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B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55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47CF49A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36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D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65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55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C3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C696E3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B5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0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39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9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6F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61BBE4B7">
        <w:tblPrEx>
          <w:tblCellMar>
            <w:top w:w="0" w:type="dxa"/>
            <w:left w:w="108" w:type="dxa"/>
            <w:bottom w:w="0" w:type="dxa"/>
            <w:right w:w="108" w:type="dxa"/>
          </w:tblCellMar>
        </w:tblPrEx>
        <w:trPr>
          <w:trHeight w:val="14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63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46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56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F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19A4CEDA">
        <w:tblPrEx>
          <w:tblCellMar>
            <w:top w:w="0" w:type="dxa"/>
            <w:left w:w="108" w:type="dxa"/>
            <w:bottom w:w="0" w:type="dxa"/>
            <w:right w:w="108" w:type="dxa"/>
          </w:tblCellMar>
        </w:tblPrEx>
        <w:trPr>
          <w:trHeight w:val="14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F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3F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F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65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4EFEEBD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90DC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4E9ED045">
        <w:tblPrEx>
          <w:tblCellMar>
            <w:top w:w="0" w:type="dxa"/>
            <w:left w:w="108" w:type="dxa"/>
            <w:bottom w:w="0" w:type="dxa"/>
            <w:right w:w="108" w:type="dxa"/>
          </w:tblCellMar>
        </w:tblPrEx>
        <w:trPr>
          <w:trHeight w:val="9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C7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7A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5B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9A88B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8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0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0D9AA42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16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E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9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6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0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3F7714B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9F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1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0C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B8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F2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6D93F25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75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DB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DD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60AB7D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289A8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B9CD6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B87FE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B1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6102D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1E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2832740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B0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C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0F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22AD1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C21AE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571C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5719F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E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F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4EA62A9B">
        <w:tblPrEx>
          <w:tblCellMar>
            <w:top w:w="0" w:type="dxa"/>
            <w:left w:w="108" w:type="dxa"/>
            <w:bottom w:w="0" w:type="dxa"/>
            <w:right w:w="108" w:type="dxa"/>
          </w:tblCellMar>
        </w:tblPrEx>
        <w:trPr>
          <w:trHeight w:val="10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FF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B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A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14A66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E984B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72B3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69E2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E3038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1E0A0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30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5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1B4A05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D897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2270CBE7">
        <w:tblPrEx>
          <w:tblCellMar>
            <w:top w:w="0" w:type="dxa"/>
            <w:left w:w="108" w:type="dxa"/>
            <w:bottom w:w="0" w:type="dxa"/>
            <w:right w:w="108" w:type="dxa"/>
          </w:tblCellMar>
        </w:tblPrEx>
        <w:trPr>
          <w:trHeight w:val="1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DE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CF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C4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8D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B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6829C7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0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99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A0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4F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8C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01EB9D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4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1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8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2B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4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6E662FA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E6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D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74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EB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02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59741430">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240B8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ED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80E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4DE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1EC70DE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9BB2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5D247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9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29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0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55FCA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91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81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56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65C36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C1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C7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3E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4CB70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7A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E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B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160D8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09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54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4B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20400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B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30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EB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6FD5A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BE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E3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D3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5746E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9D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FB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D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58D297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17B3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627B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30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ED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04A98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91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C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ED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57C50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3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63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A6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5308E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20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40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C2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0234D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AC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8B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5A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6C2581A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1DF5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46D9D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10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53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D8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68638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3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D6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4B40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85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7E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03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2CA86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93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36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5DB94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9A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0343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F1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F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8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1010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48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A8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D2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0450D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74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1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3C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7FDD0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16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AA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7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3C616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C3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6F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BD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5D295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2C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1F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6A6E9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EE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B4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D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1E3D3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D8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0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70F8D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C3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9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2B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091E6A8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A057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2A67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4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16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D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2B21E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DC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90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E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0F6CD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5A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67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7B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667D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5F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45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72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62C76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7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1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4E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5C278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23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0A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B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62D05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0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0B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2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523E0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8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68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C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59374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2C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DB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9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44F0F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E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B9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85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5693F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80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F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12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14E17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C7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6E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FE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717E8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D3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8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7F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67C7C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8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01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A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4F5B7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51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3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53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D983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10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82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9E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1EDAE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E1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6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3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429EDE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4DC8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3D1C1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E4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00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70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47DE071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C5CA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50FD5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3C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B0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53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B044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B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2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2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D599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7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75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F4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1E4E8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A2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29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45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675D3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6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16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A7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C66E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EE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62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15A90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46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7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89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2A78E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B2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09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95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6A62C7F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11C0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584D4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5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B4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69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2D8DA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B8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D5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B5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4532B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F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B8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5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7F938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4E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A6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33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0A63A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5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13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2E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5E10A8E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A054">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E4CFB79">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E4CFB79">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338C">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4F1460"/>
    <w:rsid w:val="129904F4"/>
    <w:rsid w:val="194505FE"/>
    <w:rsid w:val="2194670D"/>
    <w:rsid w:val="282A5283"/>
    <w:rsid w:val="2A7D2EB8"/>
    <w:rsid w:val="36243F1D"/>
    <w:rsid w:val="3D3D4FD0"/>
    <w:rsid w:val="404B17A6"/>
    <w:rsid w:val="757F52A5"/>
    <w:rsid w:val="759F04CE"/>
    <w:rsid w:val="75FC4D25"/>
    <w:rsid w:val="7D22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 w:type="character" w:customStyle="1" w:styleId="25">
    <w:name w:val="font91"/>
    <w:qFormat/>
    <w:uiPriority w:val="0"/>
    <w:rPr>
      <w:rFonts w:hint="eastAsia" w:ascii="方正仿宋_GBK" w:hAnsi="方正仿宋_GBK" w:eastAsia="方正仿宋_GBK" w:cs="方正仿宋_GBK"/>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79</Words>
  <Characters>86</Characters>
  <Lines>1</Lines>
  <Paragraphs>1</Paragraphs>
  <TotalTime>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2025-08-27T11:47:27Z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5AE05ED298DD48D79F6C0F292E7C985E_12</vt:lpwstr>
  </property>
</Properties>
</file>