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37A32">
      <w:pPr>
        <w:pStyle w:val="7"/>
        <w:jc w:val="left"/>
        <w:rPr>
          <w:rFonts w:hint="default" w:ascii="Times New Roman" w:hAnsi="Times New Roman" w:eastAsia="方正黑体_GBK" w:cs="Times New Roman"/>
          <w:b w:val="0"/>
          <w:sz w:val="32"/>
          <w:szCs w:val="32"/>
          <w:lang w:val="en-US" w:eastAsia="zh-CN"/>
        </w:rPr>
      </w:pPr>
      <w:r>
        <w:rPr>
          <w:rFonts w:hint="default" w:ascii="Times New Roman" w:hAnsi="Times New Roman" w:eastAsia="方正黑体_GBK" w:cs="Times New Roman"/>
          <w:b w:val="0"/>
          <w:sz w:val="32"/>
          <w:szCs w:val="32"/>
          <w:lang w:eastAsia="zh-CN"/>
        </w:rPr>
        <w:t>附件</w:t>
      </w:r>
      <w:r>
        <w:rPr>
          <w:rFonts w:hint="default" w:ascii="Times New Roman" w:hAnsi="Times New Roman" w:eastAsia="方正黑体_GBK" w:cs="Times New Roman"/>
          <w:b w:val="0"/>
          <w:sz w:val="32"/>
          <w:szCs w:val="32"/>
          <w:lang w:val="en-US" w:eastAsia="zh-CN"/>
        </w:rPr>
        <w:t>1</w:t>
      </w:r>
    </w:p>
    <w:p w14:paraId="394A87CA">
      <w:pPr>
        <w:pStyle w:val="7"/>
        <w:jc w:val="left"/>
        <w:rPr>
          <w:rFonts w:hint="default" w:ascii="Times New Roman" w:hAnsi="Times New Roman" w:eastAsia="方正公文小标宋" w:cs="Times New Roman"/>
          <w:b w:val="0"/>
          <w:sz w:val="84"/>
          <w:szCs w:val="84"/>
          <w:lang w:eastAsia="zh-CN"/>
        </w:rPr>
      </w:pPr>
    </w:p>
    <w:p w14:paraId="00E6B5DE">
      <w:pPr>
        <w:rPr>
          <w:rFonts w:hint="default" w:ascii="Times New Roman" w:hAnsi="Times New Roman" w:cs="Times New Roman"/>
          <w:lang w:eastAsia="zh-CN"/>
        </w:rPr>
      </w:pPr>
    </w:p>
    <w:p w14:paraId="73D59744">
      <w:pPr>
        <w:adjustRightInd/>
        <w:snapToGrid/>
        <w:spacing w:before="0" w:beforeLines="0" w:after="0" w:afterLines="0"/>
        <w:jc w:val="center"/>
        <w:rPr>
          <w:rFonts w:hint="default" w:ascii="Times New Roman" w:hAnsi="Times New Roman" w:eastAsia="方正小标宋_GBK" w:cs="Times New Roman"/>
          <w:snapToGrid/>
          <w:kern w:val="0"/>
          <w:sz w:val="72"/>
          <w:szCs w:val="72"/>
        </w:rPr>
      </w:pPr>
    </w:p>
    <w:p w14:paraId="2D0F2D4C">
      <w:pPr>
        <w:adjustRightInd/>
        <w:snapToGrid/>
        <w:spacing w:before="0" w:beforeLines="0" w:after="0" w:afterLines="0"/>
        <w:jc w:val="center"/>
        <w:rPr>
          <w:rFonts w:hint="default" w:ascii="Times New Roman" w:hAnsi="Times New Roman" w:eastAsia="方正小标宋_GBK" w:cs="Times New Roman"/>
          <w:snapToGrid/>
          <w:kern w:val="0"/>
          <w:sz w:val="72"/>
          <w:szCs w:val="72"/>
        </w:rPr>
      </w:pPr>
    </w:p>
    <w:p w14:paraId="21C4FE0C">
      <w:pPr>
        <w:adjustRightInd/>
        <w:snapToGrid/>
        <w:spacing w:before="0" w:beforeLines="0" w:after="0" w:afterLines="0"/>
        <w:jc w:val="center"/>
        <w:rPr>
          <w:rFonts w:hint="default" w:ascii="Times New Roman" w:hAnsi="Times New Roman" w:eastAsia="方正小标宋_GBK" w:cs="Times New Roman"/>
          <w:snapToGrid/>
          <w:kern w:val="0"/>
          <w:sz w:val="72"/>
          <w:szCs w:val="72"/>
        </w:rPr>
      </w:pPr>
      <w:r>
        <w:rPr>
          <w:rFonts w:hint="default" w:ascii="Times New Roman" w:hAnsi="Times New Roman" w:eastAsia="方正小标宋_GBK" w:cs="Times New Roman"/>
          <w:snapToGrid/>
          <w:kern w:val="0"/>
          <w:sz w:val="72"/>
          <w:szCs w:val="72"/>
        </w:rPr>
        <w:t>重庆市丰都县三合街道履行职责事项清单</w:t>
      </w:r>
    </w:p>
    <w:p w14:paraId="0F95A63B">
      <w:pPr>
        <w:kinsoku/>
        <w:autoSpaceDE/>
        <w:autoSpaceDN/>
        <w:adjustRightInd/>
        <w:snapToGrid/>
        <w:textAlignment w:val="auto"/>
        <w:rPr>
          <w:rFonts w:hint="default" w:ascii="Times New Roman" w:hAnsi="Times New Roman" w:cs="Times New Roman" w:eastAsiaTheme="minorEastAsia"/>
          <w:b/>
          <w:sz w:val="32"/>
          <w:lang w:eastAsia="zh-CN"/>
        </w:rPr>
      </w:pPr>
      <w:r>
        <w:rPr>
          <w:rFonts w:hint="default" w:ascii="Times New Roman" w:hAnsi="Times New Roman" w:cs="Times New Roman" w:eastAsiaTheme="minorEastAsia"/>
          <w:lang w:eastAsia="zh-CN"/>
        </w:rPr>
        <w:br w:type="page"/>
      </w:r>
    </w:p>
    <w:sdt>
      <w:sdtPr>
        <w:rPr>
          <w:rFonts w:hint="default"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lang w:val="en-US" w:eastAsia="en-US"/>
        </w:rPr>
      </w:sdtEndPr>
      <w:sdtContent>
        <w:p w14:paraId="10F00D31">
          <w:pPr>
            <w:pStyle w:val="19"/>
            <w:jc w:val="center"/>
            <w:rPr>
              <w:rFonts w:hint="default" w:ascii="Times New Roman" w:hAnsi="Times New Roman" w:eastAsia="方正公文小标宋" w:cs="Times New Roman"/>
              <w:color w:val="auto"/>
              <w:sz w:val="44"/>
              <w:szCs w:val="44"/>
              <w:lang w:val="zh-CN"/>
            </w:rPr>
          </w:pPr>
          <w:r>
            <w:rPr>
              <w:rFonts w:hint="default" w:ascii="Times New Roman" w:hAnsi="Times New Roman" w:eastAsia="方正小标宋_GBK" w:cs="Times New Roman"/>
              <w:color w:val="auto"/>
              <w:sz w:val="44"/>
              <w:szCs w:val="44"/>
              <w:lang w:val="zh-CN"/>
            </w:rPr>
            <w:t>目  录</w:t>
          </w:r>
        </w:p>
        <w:p w14:paraId="4E913FE3">
          <w:pPr>
            <w:rPr>
              <w:rFonts w:hint="default" w:ascii="Times New Roman" w:hAnsi="Times New Roman" w:cs="Times New Roman" w:eastAsiaTheme="minorEastAsia"/>
              <w:lang w:val="zh-CN" w:eastAsia="zh-CN"/>
            </w:rPr>
          </w:pPr>
        </w:p>
        <w:p w14:paraId="024D0373">
          <w:pPr>
            <w:pStyle w:val="6"/>
            <w:rPr>
              <w:rFonts w:hint="default" w:ascii="Times New Roman" w:hAnsi="Times New Roman" w:eastAsia="方正仿宋_GBK" w:cs="Times New Roman"/>
              <w:snapToGrid/>
              <w:color w:val="auto"/>
              <w:kern w:val="2"/>
              <w:sz w:val="32"/>
              <w:szCs w:val="32"/>
              <w:lang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TOC \o "1-3" \n \h \z \u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"_Toc172533652"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基本履职事项清单</w:t>
          </w:r>
          <w:r>
            <w:rPr>
              <w:rStyle w:val="11"/>
              <w:rFonts w:hint="default" w:ascii="Times New Roman" w:hAnsi="Times New Roman" w:eastAsia="方正仿宋_GBK" w:cs="Times New Roman"/>
              <w:sz w:val="32"/>
              <w:szCs w:val="32"/>
              <w:lang w:eastAsia="zh-CN"/>
            </w:rPr>
            <w:fldChar w:fldCharType="end"/>
          </w:r>
          <w:r>
            <w:rPr>
              <w:rStyle w:val="11"/>
              <w:rFonts w:hint="default" w:ascii="Times New Roman" w:hAnsi="Times New Roman" w:eastAsia="方正仿宋_GBK" w:cs="Times New Roman"/>
              <w:sz w:val="32"/>
              <w:szCs w:val="32"/>
              <w:lang w:val="en-US" w:eastAsia="zh-CN"/>
            </w:rPr>
            <w:t>.....................................................................................................................................1</w:t>
          </w:r>
        </w:p>
        <w:p w14:paraId="230AD1E4">
          <w:pPr>
            <w:pStyle w:val="6"/>
            <w:rPr>
              <w:rFonts w:hint="default" w:ascii="Times New Roman" w:hAnsi="Times New Roman" w:eastAsia="方正仿宋_GBK" w:cs="Times New Roman"/>
              <w:snapToGrid/>
              <w:color w:val="auto"/>
              <w:kern w:val="2"/>
              <w:sz w:val="32"/>
              <w:szCs w:val="32"/>
              <w:lang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"_Toc172533653"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配合履职事项清单</w:t>
          </w:r>
          <w:r>
            <w:rPr>
              <w:rStyle w:val="11"/>
              <w:rFonts w:hint="default" w:ascii="Times New Roman" w:hAnsi="Times New Roman" w:eastAsia="方正仿宋_GBK" w:cs="Times New Roman"/>
              <w:sz w:val="32"/>
              <w:szCs w:val="32"/>
              <w:lang w:eastAsia="zh-CN"/>
            </w:rPr>
            <w:fldChar w:fldCharType="end"/>
          </w:r>
          <w:r>
            <w:rPr>
              <w:rStyle w:val="11"/>
              <w:rFonts w:hint="default" w:ascii="Times New Roman" w:hAnsi="Times New Roman" w:eastAsia="方正仿宋_GBK" w:cs="Times New Roman"/>
              <w:sz w:val="32"/>
              <w:szCs w:val="32"/>
              <w:lang w:val="en-US" w:eastAsia="zh-CN"/>
            </w:rPr>
            <w:t>....................................................................................................................................11</w:t>
          </w:r>
        </w:p>
        <w:p w14:paraId="4E614A2A">
          <w:pPr>
            <w:pStyle w:val="6"/>
            <w:rPr>
              <w:rFonts w:hint="default" w:ascii="Times New Roman" w:hAnsi="Times New Roman" w:cs="Times New Roman"/>
              <w:b/>
              <w:bCs/>
              <w:lang w:val="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"_Toc172533654"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上级部门收回事项清单</w:t>
          </w:r>
          <w:r>
            <w:rPr>
              <w:rStyle w:val="11"/>
              <w:rFonts w:hint="default" w:ascii="Times New Roman" w:hAnsi="Times New Roman" w:eastAsia="方正仿宋_GBK" w:cs="Times New Roman"/>
              <w:sz w:val="32"/>
              <w:szCs w:val="32"/>
              <w:lang w:eastAsia="zh-CN"/>
            </w:rPr>
            <w:fldChar w:fldCharType="end"/>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55</w:t>
          </w:r>
        </w:p>
      </w:sdtContent>
    </w:sdt>
    <w:p w14:paraId="39416C79">
      <w:pPr>
        <w:pStyle w:val="7"/>
        <w:jc w:val="both"/>
        <w:rPr>
          <w:rFonts w:hint="default" w:ascii="Times New Roman" w:hAnsi="Times New Roman" w:eastAsia="方正小标宋_GBK" w:cs="Times New Roman"/>
          <w:color w:val="auto"/>
          <w:spacing w:val="7"/>
          <w:sz w:val="44"/>
          <w:szCs w:val="44"/>
          <w:lang w:eastAsia="zh-CN"/>
        </w:rPr>
      </w:pPr>
    </w:p>
    <w:p w14:paraId="16A81FA7">
      <w:pPr>
        <w:jc w:val="center"/>
        <w:rPr>
          <w:rStyle w:val="11"/>
          <w:rFonts w:hint="default"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382463F">
      <w:pPr>
        <w:pStyle w:val="2"/>
        <w:spacing w:before="0" w:after="0" w:line="240" w:lineRule="auto"/>
        <w:jc w:val="center"/>
        <w:rPr>
          <w:rFonts w:hint="default" w:ascii="Times New Roman" w:hAnsi="Times New Roman" w:eastAsia="方正公文小标宋" w:cs="Times New Roman"/>
          <w:b w:val="0"/>
          <w:color w:val="auto"/>
          <w:spacing w:val="7"/>
          <w:lang w:eastAsia="zh-CN"/>
        </w:rPr>
      </w:pPr>
      <w:bookmarkStart w:id="0" w:name="_Toc172533652"/>
      <w:bookmarkStart w:id="1" w:name="_Toc172077416"/>
      <w:bookmarkStart w:id="2" w:name="_Toc172077551"/>
      <w:bookmarkStart w:id="3" w:name="_Toc172077949"/>
      <w:r>
        <w:rPr>
          <w:rFonts w:hint="default" w:ascii="Times New Roman" w:hAnsi="Times New Roman" w:eastAsia="方正小标宋_GBK" w:cs="Times New Roman"/>
          <w:b w:val="0"/>
          <w:lang w:eastAsia="zh-CN"/>
        </w:rPr>
        <w:t>基本履职事项清单</w:t>
      </w:r>
      <w:bookmarkEnd w:id="0"/>
      <w:bookmarkEnd w:id="1"/>
      <w:bookmarkEnd w:id="2"/>
      <w:bookmarkEnd w:id="3"/>
    </w:p>
    <w:tbl>
      <w:tblPr>
        <w:tblStyle w:val="8"/>
        <w:tblW w:w="14045" w:type="dxa"/>
        <w:tblInd w:w="96" w:type="dxa"/>
        <w:tblLayout w:type="fixed"/>
        <w:tblCellMar>
          <w:top w:w="0" w:type="dxa"/>
          <w:left w:w="108" w:type="dxa"/>
          <w:bottom w:w="0" w:type="dxa"/>
          <w:right w:w="108" w:type="dxa"/>
        </w:tblCellMar>
      </w:tblPr>
      <w:tblGrid>
        <w:gridCol w:w="712"/>
        <w:gridCol w:w="13333"/>
      </w:tblGrid>
      <w:tr w14:paraId="45073B7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241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A33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事项名称</w:t>
            </w:r>
          </w:p>
        </w:tc>
      </w:tr>
      <w:tr w14:paraId="37D7062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4BDF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3</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322285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4D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11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4E2497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A9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C6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加强党工委自身建设，贯彻民主集中制，负责落实“三重一大”、理论学习中心组学习、党内政治生活、联系服务群众等制度。</w:t>
            </w:r>
          </w:p>
        </w:tc>
      </w:tr>
      <w:tr w14:paraId="509BEE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6B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93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加强基层党组织建设，指导所属基层党组织的成立、撤销、调整、换届和管理，统筹推进党支部标准化规范化建设，开展基层党组织活动场所阵地建设，整顿软弱涣散基层党组织，推进“两企三新”工作。</w:t>
            </w:r>
          </w:p>
        </w:tc>
      </w:tr>
      <w:tr w14:paraId="215B5B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0F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9A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加强党员队伍建设，负责本街道党员的发展、教育、管理、监督和服务，做好党费收缴、使用和管理，开展党内关怀、党员激励工作。</w:t>
            </w:r>
          </w:p>
        </w:tc>
      </w:tr>
      <w:tr w14:paraId="534813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78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14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按照干部管理权限，负责本街道机关、事业单位干部的选拔、教育、管理、培训、考核、奖励、监督等工作，开展各类评优评先推荐上报。</w:t>
            </w:r>
          </w:p>
        </w:tc>
      </w:tr>
      <w:tr w14:paraId="75D079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44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93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3C5FA8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B1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6C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7AF6B8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98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3F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0F5DA9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C2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93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负责本街道数字重庆建设工作，推进“141”基层智治体系建设。</w:t>
            </w:r>
          </w:p>
        </w:tc>
      </w:tr>
      <w:tr w14:paraId="6A928D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C9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E5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037427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56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9A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43CAA3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8A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06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0EB4FC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90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C2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7D0D38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3E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D3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推动街道、村（社区）两级监督体系建设，负责开展监督执纪问责，按照权限分类处置问题线索。</w:t>
            </w:r>
          </w:p>
        </w:tc>
      </w:tr>
      <w:tr w14:paraId="5B9F5D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45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7B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4AAC08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70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77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负责组织推荐、选举各级党代表工作，负责党代表日常联络服务，推动党代表履职</w:t>
            </w:r>
            <w:r>
              <w:rPr>
                <w:rFonts w:hint="eastAsia" w:ascii="Times New Roman" w:hAnsi="Times New Roman" w:cs="Times New Roman"/>
                <w:b w:val="0"/>
                <w:bCs w:val="0"/>
                <w:snapToGrid w:val="0"/>
                <w:color w:val="000000" w:themeColor="text1"/>
                <w:kern w:val="0"/>
                <w:sz w:val="21"/>
                <w:szCs w:val="21"/>
                <w:lang w:eastAsia="zh-CN" w:bidi="ar"/>
                <w14:textFill>
                  <w14:solidFill>
                    <w14:schemeClr w14:val="tx1"/>
                  </w14:solidFill>
                </w14:textFill>
              </w:rPr>
              <w:t>。</w:t>
            </w:r>
          </w:p>
        </w:tc>
      </w:tr>
      <w:tr w14:paraId="571FB4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3C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84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负责联系辖区内人大代表，组织代表开展活动，负责办理人大代表议案建议，转交人大代表反映的人民群众意见建议，开展人大代表选举工作。</w:t>
            </w:r>
          </w:p>
        </w:tc>
      </w:tr>
      <w:tr w14:paraId="750BE7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62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15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0F655B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34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07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540909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3C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40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2769E8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28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06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0A57A80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52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60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铸牢中华民族共同体意识，开展民族理论政策宣传和促进民族团结工作，依法开展宗教事务管理工作。</w:t>
            </w:r>
          </w:p>
        </w:tc>
      </w:tr>
      <w:tr w14:paraId="1FA163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A5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E8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545C9F9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68A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二、经济发展（1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0</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6DB26E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A9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70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0FA7B6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CA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A7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1EC830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39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9E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44E79D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52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79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604801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BF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02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0E69F0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C6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EE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06D516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12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A6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539C84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29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54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6384BF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80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B5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2D639C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F5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55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开展大中型水库移民后扶工作。</w:t>
            </w:r>
          </w:p>
        </w:tc>
      </w:tr>
      <w:tr w14:paraId="1C3D759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672E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三、民生服务（15项）</w:t>
            </w:r>
          </w:p>
        </w:tc>
      </w:tr>
      <w:tr w14:paraId="60E3DF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89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8D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en-US"/>
                <w14:textFill>
                  <w14:solidFill>
                    <w14:schemeClr w14:val="tx1"/>
                  </w14:solidFill>
                </w14:textFill>
              </w:rPr>
              <w:t>落实积极生育支持政策，开展人口监测与家庭服务。</w:t>
            </w:r>
          </w:p>
        </w:tc>
      </w:tr>
      <w:tr w14:paraId="7B5E65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3A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7A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en-US"/>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1048EE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19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5E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Times New Roman" w:cs="Times New Roman"/>
                <w:b w:val="0"/>
                <w:bCs w:val="0"/>
                <w:strike w:val="0"/>
                <w:dstrike w:val="0"/>
                <w:snapToGrid w:val="0"/>
                <w:color w:val="000000" w:themeColor="text1"/>
                <w:kern w:val="0"/>
                <w:sz w:val="21"/>
                <w:szCs w:val="21"/>
                <w:lang w:eastAsia="zh-CN" w:bidi="ar"/>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负责社会保障卡申领、启用、查询、信息变更、挂失、补领、注销等日常业务办理。</w:t>
            </w:r>
          </w:p>
        </w:tc>
      </w:tr>
      <w:tr w14:paraId="3A453E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3D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BD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43D4A750">
        <w:tblPrEx>
          <w:tblCellMar>
            <w:top w:w="0" w:type="dxa"/>
            <w:left w:w="108" w:type="dxa"/>
            <w:bottom w:w="0" w:type="dxa"/>
            <w:right w:w="108" w:type="dxa"/>
          </w:tblCellMar>
        </w:tblPrEx>
        <w:trPr>
          <w:cantSplit/>
          <w:trHeight w:val="70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F2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05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321BB0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89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B9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2A7A76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79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63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1F9A03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94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E0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5BC955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43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22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035D62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74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E6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4DF0E2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9D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9A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负责最低生活保障、低保边缘家庭和特困供养人员的摸排、审核及动态管理，对因突发事件、意外伤害、重大疾病或其他特殊原因导致基本生活陷入困难的对象，给予临时救助。</w:t>
            </w:r>
          </w:p>
        </w:tc>
      </w:tr>
      <w:tr w14:paraId="0F688A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EC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17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1BE7DF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24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3E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负责街道便民服务中心阵地建设，指导村（社区）党群服务中心建设。</w:t>
            </w:r>
          </w:p>
        </w:tc>
      </w:tr>
      <w:tr w14:paraId="3E1489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3A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D1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负责指导辖区内业主大会、业主委员会成立、调整、换届、选举，监督其依法履职。</w:t>
            </w:r>
          </w:p>
        </w:tc>
      </w:tr>
      <w:tr w14:paraId="1EC182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87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40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负责指导和监督辖区内物业服务企业履行法定义务，协调处置物业纠纷矛盾。</w:t>
            </w:r>
          </w:p>
        </w:tc>
      </w:tr>
      <w:tr w14:paraId="370FE49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2F0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5AA8EC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E3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C1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1B596F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F9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68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5E6CA5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C1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7E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4E960F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93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7B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6BAFD6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96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5A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6D3C2F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7E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8A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0A43D6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02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E0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385BDE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FC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05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做好辖区内刑满释放人员安置帮教和社会救助相关工作。</w:t>
            </w:r>
          </w:p>
        </w:tc>
      </w:tr>
      <w:tr w14:paraId="736902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0E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09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3DF499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74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7A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277C01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C5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4E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05D553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D9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81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街道人民调解委员会，开展人民调解工作，依法受理调解申请，调解成功的组织双方签订调解协议书，调解不成的指导双方到上级机构调解、申请仲裁或诉讼，定期回访跟踪调解协议履行情况，防止矛盾反弹。</w:t>
            </w:r>
          </w:p>
        </w:tc>
      </w:tr>
      <w:tr w14:paraId="6BF8CE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FA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AB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2E43E8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C5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30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206BD9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31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B8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445F17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6F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F5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084823D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D5D7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五、乡村振兴（8项）</w:t>
            </w:r>
          </w:p>
        </w:tc>
      </w:tr>
      <w:tr w14:paraId="33D8D4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A1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FC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p>
        </w:tc>
      </w:tr>
      <w:tr w14:paraId="1060E0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A4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CA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4C0B26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B8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B7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54B4D3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C2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3E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06BFFA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EA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DD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441CFA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65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33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负责农村人居环境整治</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乡村振兴走访、督查、整改工作。</w:t>
            </w:r>
          </w:p>
        </w:tc>
      </w:tr>
      <w:tr w14:paraId="5A8353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B3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9F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3B0BE4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76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E3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p>
        </w:tc>
      </w:tr>
      <w:tr w14:paraId="39244A2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5E3E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六、生态环保（4项）</w:t>
            </w:r>
          </w:p>
        </w:tc>
      </w:tr>
      <w:tr w14:paraId="0B35D0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62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E0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5D4A53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EC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3E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783FAF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54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DA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2BC4C4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79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BF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570D3C0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433F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七、城乡建设（6项）</w:t>
            </w:r>
          </w:p>
        </w:tc>
      </w:tr>
      <w:tr w14:paraId="643DA1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2B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96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616340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87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53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47C727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29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72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75C756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C3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F5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1"/>
                <w:rFonts w:hint="default" w:ascii="Times New Roman" w:hAnsi="Times New Roman" w:cs="Times New Roman"/>
                <w:b w:val="0"/>
                <w:bCs w:val="0"/>
                <w:color w:val="000000" w:themeColor="text1"/>
                <w:sz w:val="21"/>
                <w:szCs w:val="21"/>
                <w:lang w:val="en-US" w:eastAsia="zh-CN"/>
                <w14:textFill>
                  <w14:solidFill>
                    <w14:schemeClr w14:val="tx1"/>
                  </w14:solidFill>
                </w14:textFill>
              </w:rPr>
              <w:t>负责本街道背街小巷市容环卫、市政设施维护、园林绿化管理、垃圾分类、农村垃圾清运等工作。</w:t>
            </w:r>
          </w:p>
        </w:tc>
      </w:tr>
      <w:tr w14:paraId="3170A3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8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A4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2D9B11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1E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99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45368BB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5D8D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八、文化和旅游（1项）</w:t>
            </w:r>
          </w:p>
        </w:tc>
      </w:tr>
      <w:tr w14:paraId="3D4491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4B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BF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负责公共文化场地的开放、管理和服务，组织开展文化娱乐活动。</w:t>
            </w:r>
          </w:p>
        </w:tc>
      </w:tr>
      <w:tr w14:paraId="22B130D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BD5E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九、综合政务（</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48A7FC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06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E3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299977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55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A8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051896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63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BE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负责政府信息公开工作。</w:t>
            </w:r>
          </w:p>
        </w:tc>
      </w:tr>
      <w:tr w14:paraId="15118D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8B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81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bookmarkStart w:id="4" w:name="OLE_LINK1"/>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bookmarkEnd w:id="4"/>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w:t>
            </w:r>
          </w:p>
        </w:tc>
      </w:tr>
      <w:tr w14:paraId="525597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33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34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3C082A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DB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55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0FEF48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1C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4A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559510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E8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21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23E4C2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B1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69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1761AC6E">
      <w:pPr>
        <w:pStyle w:val="2"/>
        <w:spacing w:before="0" w:after="0" w:line="240" w:lineRule="auto"/>
        <w:jc w:val="center"/>
        <w:rPr>
          <w:rFonts w:hint="default" w:ascii="Times New Roman" w:hAnsi="Times New Roman" w:eastAsia="方正小标宋_GBK" w:cs="Times New Roman"/>
          <w:color w:val="auto"/>
          <w:lang w:eastAsia="zh-CN" w:bidi="ar"/>
        </w:rPr>
      </w:pPr>
      <w:r>
        <w:rPr>
          <w:rFonts w:hint="default" w:ascii="Times New Roman" w:hAnsi="Times New Roman" w:eastAsia="方正小标宋_GBK" w:cs="Times New Roman"/>
          <w:color w:val="auto"/>
          <w:lang w:eastAsia="zh-CN" w:bidi="ar"/>
        </w:rPr>
        <w:br w:type="page"/>
      </w:r>
      <w:bookmarkStart w:id="5" w:name="_Toc172533653"/>
      <w:bookmarkStart w:id="6" w:name="_Toc172077552"/>
      <w:bookmarkStart w:id="7" w:name="_Toc172077417"/>
      <w:bookmarkStart w:id="8" w:name="_Toc172077950"/>
      <w:r>
        <w:rPr>
          <w:rFonts w:hint="default" w:ascii="Times New Roman" w:hAnsi="Times New Roman" w:eastAsia="方正小标宋_GBK" w:cs="Times New Roman"/>
          <w:b w:val="0"/>
          <w:lang w:eastAsia="zh-CN"/>
        </w:rPr>
        <w:t>配合履职事项清单</w:t>
      </w:r>
      <w:bookmarkEnd w:id="5"/>
      <w:bookmarkEnd w:id="6"/>
      <w:bookmarkEnd w:id="7"/>
      <w:bookmarkEnd w:id="8"/>
    </w:p>
    <w:tbl>
      <w:tblPr>
        <w:tblStyle w:val="8"/>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14:paraId="354813E7">
        <w:tblPrEx>
          <w:tblCellMar>
            <w:top w:w="0" w:type="dxa"/>
            <w:left w:w="108" w:type="dxa"/>
            <w:bottom w:w="0" w:type="dxa"/>
            <w:right w:w="108" w:type="dxa"/>
          </w:tblCellMar>
        </w:tblPrEx>
        <w:trPr>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3F9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0B8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CD4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C56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487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街道</w:t>
            </w: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配合职责</w:t>
            </w:r>
          </w:p>
        </w:tc>
      </w:tr>
      <w:tr w14:paraId="603E25D8">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C0808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一、经济发展（6项）</w:t>
            </w:r>
          </w:p>
        </w:tc>
      </w:tr>
      <w:tr w14:paraId="1899A0BC">
        <w:tblPrEx>
          <w:tblCellMar>
            <w:top w:w="0" w:type="dxa"/>
            <w:left w:w="108" w:type="dxa"/>
            <w:bottom w:w="0" w:type="dxa"/>
            <w:right w:w="108" w:type="dxa"/>
          </w:tblCellMar>
        </w:tblPrEx>
        <w:trPr>
          <w:trHeight w:val="70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14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37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A3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3592A5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BE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E8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0DFF9A1F">
        <w:tblPrEx>
          <w:tblCellMar>
            <w:top w:w="0" w:type="dxa"/>
            <w:left w:w="108" w:type="dxa"/>
            <w:bottom w:w="0" w:type="dxa"/>
            <w:right w:w="108" w:type="dxa"/>
          </w:tblCellMar>
        </w:tblPrEx>
        <w:trPr>
          <w:trHeight w:val="82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AF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EA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99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76E0BA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E4C8F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1444A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950D4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0A1DC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EF2FD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09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C8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485E3FA5">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BF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E6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DF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1DA60E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EEA67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7C440F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C4F91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1FAE90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25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6F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64285F42">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4F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9D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D7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06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8F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697A5DB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65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7E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88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37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1E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1BAC2A9F">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E9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A0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16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59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D4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1ACC8F14">
        <w:tblPrEx>
          <w:tblCellMar>
            <w:top w:w="0" w:type="dxa"/>
            <w:left w:w="108" w:type="dxa"/>
            <w:bottom w:w="0" w:type="dxa"/>
            <w:right w:w="108" w:type="dxa"/>
          </w:tblCellMar>
        </w:tblPrEx>
        <w:trPr>
          <w:trHeight w:val="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7E1E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0F8321FE">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D0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7D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2C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2BFB83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066D3A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08036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5FBA9B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4A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06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4.牵头本街道投资项目欠薪处置工作。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42E95A9B">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6C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D1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1E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9E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2B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057354C7">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C0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04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4C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64C3CB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67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8F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78E2F38C">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F8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88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09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2163BA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
</w:t>
            </w:r>
          </w:p>
          <w:p w14:paraId="06ABA4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2650B4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
</w:t>
            </w:r>
          </w:p>
          <w:p w14:paraId="4B2568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34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F9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28F3636D">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58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AA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F0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4AEC03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0F002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16B7A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1DC530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3218E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BE300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7D8BEA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24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34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02BF2E2B">
        <w:tblPrEx>
          <w:tblCellMar>
            <w:top w:w="0" w:type="dxa"/>
            <w:left w:w="108" w:type="dxa"/>
            <w:bottom w:w="0" w:type="dxa"/>
            <w:right w:w="108" w:type="dxa"/>
          </w:tblCellMar>
        </w:tblPrEx>
        <w:trPr>
          <w:trHeight w:val="25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9E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D3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47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07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DD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6B3F3BF8">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36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B7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73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23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E3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081390D1">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DA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2B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24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7C82EF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CBE8A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7F21BC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县住房城乡建委县卫生健康委</w:t>
            </w:r>
          </w:p>
          <w:p w14:paraId="35C534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CFF36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4AE4D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p>
          <w:p w14:paraId="58E196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BE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6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C9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1.开展养老服务机构调查摸底。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2.开展日常检查、发现问题隐患上报并督促整改。</w:t>
            </w:r>
          </w:p>
        </w:tc>
      </w:tr>
      <w:tr w14:paraId="6A83410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6B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14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7C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ED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47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4E05658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22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31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48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40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63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7548F839">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34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DA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90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53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2C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05614019">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CE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36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A5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2F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6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6D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564BC2C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1B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4F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12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45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38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1AE7E44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A9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D5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AC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34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负责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负责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负责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9A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05B35BBE">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13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B8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F5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D9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FC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528825DD">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DB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75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49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91D25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98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BB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1001F16E">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35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43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8D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732BB6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24F355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F5EDE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504573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FAE94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42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F0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582920A1">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C1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C2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5F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3E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68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4.上报优抚对象服刑、死亡、考公等影响优抚待遇发放的情况。</w:t>
            </w:r>
          </w:p>
        </w:tc>
      </w:tr>
      <w:tr w14:paraId="2CD40066">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9D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F6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5F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p w14:paraId="007FED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
</w:t>
            </w:r>
          </w:p>
          <w:p w14:paraId="297B6D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FB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4F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39C5DA42">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9972E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095D6CC2">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53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60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3B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3BF51F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5F7E3F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1B2DCC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348984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44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p>
          <w:p w14:paraId="5A554F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3F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308E08C4">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FB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5C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A6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
</w:t>
            </w:r>
          </w:p>
          <w:p w14:paraId="04D2A6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w:t>
            </w:r>
          </w:p>
          <w:p w14:paraId="6065FE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05728E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448561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4B4BC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244F7E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CF5DD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68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11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5E179B76">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B8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6E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DE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552526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0C9DA6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2EFA7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03395C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0F035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3B6D0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8F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CD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33E2FBD5">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82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6B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FA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237262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79E7B1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52C1E2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96D11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6E6637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32E52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35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89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59753495">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4C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09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09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3A1389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92D5B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106495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县住房城乡建委县消防救援局</w:t>
            </w:r>
          </w:p>
          <w:p w14:paraId="22B68B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2B1F19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06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负责校外培训机构户外广告、招牌设置管理工作。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4C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490C12E6">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36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8E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14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714B5E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20D96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C5B86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49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9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0F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25A4B9B3">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90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FF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47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9EA54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2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2C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2.指导村（社区）制定应急预案，建立健乡镇 （街道应急预案体系。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3.负责组建本街道及村（社区）抢险救援力量，组织参加上级业务培训和本级业务培训，组织开展日常演练，做好人防、物防、技防等准备工作。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55C1E324">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53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1C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42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85D2F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67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41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1.组织开展安全生产知识普及，按照街道综合应急预案组织开展演练。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45581A8E">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BE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DE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A0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E4B97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7D141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A8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25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52D84A38">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B6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49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EB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24FEBB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B65FF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C59AB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p>
          <w:p w14:paraId="181BEF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9B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F6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1.开展本街道森林防火和农村野外用火安全宣传教育。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61EEB68F">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EB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A0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6C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86880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421F07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3DFBA7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73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33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53B6ED3F">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0A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2F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AE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6EE1D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27D8B7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58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81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2.协助县住房城乡建委查处场外游摊游车。</w:t>
            </w:r>
          </w:p>
        </w:tc>
      </w:tr>
      <w:tr w14:paraId="72FA3809">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71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68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4D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805A0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40DA28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39E35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FAF61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76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12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1A2D995E">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13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B7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87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A883B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783A1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46299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73AB0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51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98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58CD87F1">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4E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CF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38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D0E9C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22435A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702AB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B85E4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088668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p>
          <w:p w14:paraId="0892FF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21F237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1B217D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46050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p w14:paraId="4F5A3B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62030C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ED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BD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2.开展燃放通告宣传工作。</w:t>
            </w:r>
          </w:p>
        </w:tc>
      </w:tr>
      <w:tr w14:paraId="46CF5619">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F6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45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A5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14D15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020FCD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FFDF5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1555D0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2E27D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3AF805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CD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81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29E03804">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92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88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2D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85E91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5205F0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58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77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1E2DC897">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6F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5A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C5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622BAB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D0691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400507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4FA070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41BB4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3A06B8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F68C5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30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3E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28A95D2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A4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30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C2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B7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C2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4178E1C6">
        <w:tblPrEx>
          <w:tblCellMar>
            <w:top w:w="0" w:type="dxa"/>
            <w:left w:w="108" w:type="dxa"/>
            <w:bottom w:w="0" w:type="dxa"/>
            <w:right w:w="108" w:type="dxa"/>
          </w:tblCellMar>
        </w:tblPrEx>
        <w:trPr>
          <w:trHeight w:val="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2F28A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4"/>
                <w:szCs w:val="24"/>
                <w:u w:val="none"/>
                <w:lang w:eastAsia="en-US" w:bidi="ar"/>
                <w14:textFill>
                  <w14:solidFill>
                    <w14:schemeClr w14:val="tx1"/>
                  </w14:solidFill>
                </w14:textFill>
              </w:rPr>
              <w:t>四、乡村振兴（4项）</w:t>
            </w:r>
          </w:p>
        </w:tc>
      </w:tr>
      <w:tr w14:paraId="64B13F43">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1E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7A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39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65AA1E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C8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4D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3.配合完成风险监测和监督抽查任务，对本街道地产农产品开展快速检测或督促种植（养殖）生产主体开展快速检测。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799D8099">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BC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25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C1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15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D2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5C20D81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A1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23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4F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D8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99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13C00FE4">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9F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88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6E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406B9D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19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三在村</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bookmarkStart w:id="13" w:name="_GoBack"/>
            <w:bookmarkEnd w:id="13"/>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4B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2F15170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CA9F9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五、生态环保（8项）</w:t>
            </w:r>
          </w:p>
        </w:tc>
      </w:tr>
      <w:tr w14:paraId="76E7C6D9">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08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40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77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4ADB7C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ED5A4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w:t>
            </w:r>
          </w:p>
          <w:p w14:paraId="3F7D48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4EC1DF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B1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C5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0C8E7804">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E2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97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E0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09CB14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BFAA4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8A6B7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BA00D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37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4B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6E760876">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59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28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EF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196FBD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DF442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w:t>
            </w:r>
          </w:p>
          <w:p w14:paraId="7274C3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21A396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CD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EB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1D5783D3">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33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F8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44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1F729C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2A0FF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县规划自然资源局</w:t>
            </w:r>
          </w:p>
          <w:p w14:paraId="62E88C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1A8B2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31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E6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1AF34952">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29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2E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29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68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A8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6112164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91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81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ED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3C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14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118A570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47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1E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FF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E4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7E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593DB3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B2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18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FD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0F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66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72D9DFC5">
        <w:tblPrEx>
          <w:tblCellMar>
            <w:top w:w="0" w:type="dxa"/>
            <w:left w:w="108" w:type="dxa"/>
            <w:bottom w:w="0" w:type="dxa"/>
            <w:right w:w="108" w:type="dxa"/>
          </w:tblCellMar>
        </w:tblPrEx>
        <w:trPr>
          <w:trHeight w:val="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B53DE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六、城乡建设（6项）</w:t>
            </w:r>
          </w:p>
        </w:tc>
      </w:tr>
      <w:tr w14:paraId="42C46051">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D3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5D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00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7D378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8F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99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09B54DD4">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5C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F5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83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2E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A6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5CE5673F">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E0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9B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D9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7E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BA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2B52DA86">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9D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55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5E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县规划自然资源局
</w:t>
            </w:r>
          </w:p>
          <w:p w14:paraId="1306C5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3D33EA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9DFEA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EB4BE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1A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99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01881E5C">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82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4F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B9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县规划自然资源局
</w:t>
            </w:r>
          </w:p>
          <w:p w14:paraId="06D013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701603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
</w:t>
            </w:r>
          </w:p>
          <w:p w14:paraId="5BA3AA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7E4FF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FD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EA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540E6A42">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42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9B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A6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39F73A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县规划自然资源局</w:t>
            </w:r>
          </w:p>
          <w:p w14:paraId="136D26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县住房城乡建委县应急管理局</w:t>
            </w:r>
          </w:p>
          <w:p w14:paraId="13AD0B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C1D32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08B5D6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70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F1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45114905">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6BAC6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7636DB3D">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67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0D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E8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68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C8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0FF51B64">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E2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3C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56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90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07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2C43177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6A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D6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DE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C0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74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61EEF9C0">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37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86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15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A4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D1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38435965">
      <w:pPr>
        <w:pStyle w:val="2"/>
        <w:spacing w:before="0" w:after="0" w:line="240" w:lineRule="auto"/>
        <w:jc w:val="center"/>
        <w:rPr>
          <w:rFonts w:hint="default" w:ascii="Times New Roman" w:hAnsi="Times New Roman" w:eastAsia="方正小标宋_GBK" w:cs="Times New Roman"/>
          <w:color w:val="auto"/>
          <w:spacing w:val="7"/>
          <w:lang w:eastAsia="zh-CN"/>
        </w:rPr>
      </w:pPr>
      <w:r>
        <w:rPr>
          <w:rFonts w:hint="default" w:ascii="Times New Roman" w:hAnsi="Times New Roman" w:eastAsia="方正小标宋_GBK" w:cs="Times New Roman"/>
          <w:color w:val="auto"/>
          <w:spacing w:val="7"/>
          <w:lang w:eastAsia="zh-CN"/>
        </w:rPr>
        <w:br w:type="page"/>
      </w:r>
      <w:bookmarkStart w:id="9" w:name="_Toc172077951"/>
      <w:bookmarkStart w:id="10" w:name="_Toc172077553"/>
      <w:bookmarkStart w:id="11" w:name="_Toc172533654"/>
      <w:bookmarkStart w:id="12" w:name="_Toc172077418"/>
      <w:r>
        <w:rPr>
          <w:rFonts w:hint="default" w:ascii="Times New Roman" w:hAnsi="Times New Roman" w:eastAsia="方正小标宋_GBK" w:cs="Times New Roman"/>
          <w:b w:val="0"/>
          <w:lang w:eastAsia="zh-CN"/>
        </w:rPr>
        <w:t>上级部门收回事项清单</w:t>
      </w:r>
      <w:bookmarkEnd w:id="9"/>
      <w:bookmarkEnd w:id="10"/>
      <w:bookmarkEnd w:id="11"/>
      <w:bookmarkEnd w:id="12"/>
    </w:p>
    <w:tbl>
      <w:tblPr>
        <w:tblStyle w:val="8"/>
        <w:tblW w:w="14045" w:type="dxa"/>
        <w:tblInd w:w="0" w:type="dxa"/>
        <w:tblLayout w:type="fixed"/>
        <w:tblCellMar>
          <w:top w:w="0" w:type="dxa"/>
          <w:left w:w="108" w:type="dxa"/>
          <w:bottom w:w="0" w:type="dxa"/>
          <w:right w:w="108" w:type="dxa"/>
        </w:tblCellMar>
      </w:tblPr>
      <w:tblGrid>
        <w:gridCol w:w="726"/>
        <w:gridCol w:w="4990"/>
        <w:gridCol w:w="8329"/>
      </w:tblGrid>
      <w:tr w14:paraId="09B5420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234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公文黑体"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黑体" w:cs="Times New Roman"/>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A43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公文黑体"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黑体" w:cs="Times New Roman"/>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343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公文黑体"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黑体" w:cs="Times New Roman"/>
                <w:b w:val="0"/>
                <w:bCs w:val="0"/>
                <w:snapToGrid w:val="0"/>
                <w:color w:val="000000" w:themeColor="text1"/>
                <w:kern w:val="0"/>
                <w:sz w:val="21"/>
                <w:szCs w:val="21"/>
                <w:lang w:eastAsia="zh-CN" w:bidi="ar"/>
                <w14:textFill>
                  <w14:solidFill>
                    <w14:schemeClr w14:val="tx1"/>
                  </w14:solidFill>
                </w14:textFill>
              </w:rPr>
              <w:t>承接部门及工作方式</w:t>
            </w:r>
          </w:p>
        </w:tc>
      </w:tr>
      <w:tr w14:paraId="5BE1650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4E76D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公文黑体"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4A763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C3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F2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C1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2B99E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71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49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EB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79FD6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7D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05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22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2.建立县、乡镇（街道）渔业灾害病害以及水生动物疫情信息共享机制。</w:t>
            </w:r>
          </w:p>
        </w:tc>
      </w:tr>
      <w:tr w14:paraId="0FD3B1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88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44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A9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0A5FA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F8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EC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AE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73DFF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57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C6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BF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7610B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A3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E7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4D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1152F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84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14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B7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249A08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78DA26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3159A8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B3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99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8D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22E5C4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50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F7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13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负责渔业船舶登记审批工作。</w:t>
            </w:r>
          </w:p>
        </w:tc>
      </w:tr>
      <w:tr w14:paraId="47055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46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71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0F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24004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49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DF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9C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05405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63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08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96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7E345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C6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38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F4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6F6B696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936FA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4</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19B336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4B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50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49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街道</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提供追缴违规领取的高龄津贴名单。</w:t>
            </w:r>
          </w:p>
        </w:tc>
      </w:tr>
      <w:tr w14:paraId="61D00D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DC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13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D5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6E8131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27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1E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16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77B92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0C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49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EA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6131B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4A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E1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CF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594A3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41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B8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51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街道</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协同开展相关服务活动。</w:t>
            </w:r>
          </w:p>
        </w:tc>
      </w:tr>
      <w:tr w14:paraId="7C3669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05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CB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8C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0660F9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8C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38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90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55B39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98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1C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6B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742FA0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85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21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07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6E609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3D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62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43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1D835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B9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7C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95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688F65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25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A1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B3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10136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FC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06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CE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23F20D6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6611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7</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1F930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7D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A6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3C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167C0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B0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5F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71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387952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A3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62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4C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3B6C2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E3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E2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51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1A078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AA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72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47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246BA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DA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F2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1C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614DD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3B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4F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DB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1BBA3F8B">
        <w:tblPrEx>
          <w:tblCellMar>
            <w:top w:w="0" w:type="dxa"/>
            <w:left w:w="108" w:type="dxa"/>
            <w:bottom w:w="0" w:type="dxa"/>
            <w:right w:w="108" w:type="dxa"/>
          </w:tblCellMar>
        </w:tblPrEx>
        <w:trPr>
          <w:cantSplit/>
          <w:trHeight w:val="4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5C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5F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0E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5AF2E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DC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B1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73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26245A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57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B3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14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130C7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2E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DF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87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5C219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C8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B1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10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6F7B0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B2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B0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19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48F3B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2A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07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80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220B16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0D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C4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70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20BBE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F9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5A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B7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1B4090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0B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4E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7E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208F776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F0FB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四、乡村振兴（1项）</w:t>
            </w:r>
          </w:p>
        </w:tc>
      </w:tr>
      <w:tr w14:paraId="17F1E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E2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07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1B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6A861CF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1F1F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五、生态环保（9项）</w:t>
            </w:r>
          </w:p>
        </w:tc>
      </w:tr>
      <w:tr w14:paraId="55AA4A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9A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EE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50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4422E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98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19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74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41732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A0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FC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3A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6FAB3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0B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49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11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68AC0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0872">
            <w:pPr>
              <w:keepNext w:val="0"/>
              <w:keepLines w:val="0"/>
              <w:pageBreakBefore w:val="0"/>
              <w:widowControl/>
              <w:suppressLineNumbers w:val="0"/>
              <w:tabs>
                <w:tab w:val="center" w:pos="315"/>
                <w:tab w:val="left" w:pos="492"/>
              </w:tabs>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A4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0F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0775C6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17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CF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8C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4EC638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87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05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1F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3A3875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B1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73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75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123D0B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EE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1F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2A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1AA4E12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A0F3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六、城乡建设（5项）</w:t>
            </w:r>
          </w:p>
        </w:tc>
      </w:tr>
      <w:tr w14:paraId="71638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CA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9B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54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1917F0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3E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42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25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023D3F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95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8C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70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54899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33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D7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29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5063D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F4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68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96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68811A4E">
      <w:pPr>
        <w:rPr>
          <w:rFonts w:hint="default"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5416D">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6DCA96D">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6DCA96D">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EDB6A">
    <w:pPr>
      <w:pStyle w:val="4"/>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 xml:space="preserve">第 </w:t>
    </w:r>
    <w:r>
      <w:rPr>
        <w:rFonts w:hint="eastAsia" w:ascii="方正仿宋_GBK" w:hAnsi="方正仿宋_GBK" w:eastAsia="方正仿宋_GBK" w:cs="方正仿宋_GBK"/>
        <w:sz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rPr>
      <w:fldChar w:fldCharType="separate"/>
    </w:r>
    <w:r>
      <w:rPr>
        <w:rFonts w:hint="eastAsia" w:ascii="方正仿宋_GBK" w:hAnsi="方正仿宋_GBK" w:eastAsia="方正仿宋_GBK" w:cs="方正仿宋_GBK"/>
        <w:sz w:val="24"/>
      </w:rPr>
      <w:t>3</w:t>
    </w:r>
    <w:r>
      <w:rPr>
        <w:rFonts w:hint="eastAsia" w:ascii="方正仿宋_GBK" w:hAnsi="方正仿宋_GBK" w:eastAsia="方正仿宋_GBK" w:cs="方正仿宋_GBK"/>
        <w:sz w:val="24"/>
      </w:rPr>
      <w:fldChar w:fldCharType="end"/>
    </w:r>
    <w:r>
      <w:rPr>
        <w:rFonts w:hint="eastAsia" w:ascii="方正仿宋_GBK" w:hAnsi="方正仿宋_GBK" w:eastAsia="方正仿宋_GBK" w:cs="方正仿宋_GBK"/>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5AE4B25"/>
    <w:rsid w:val="07391925"/>
    <w:rsid w:val="08B1198F"/>
    <w:rsid w:val="0ABE6EFD"/>
    <w:rsid w:val="10E37412"/>
    <w:rsid w:val="14401E0C"/>
    <w:rsid w:val="145B0F9D"/>
    <w:rsid w:val="184F6B7B"/>
    <w:rsid w:val="1C36422E"/>
    <w:rsid w:val="1E14318B"/>
    <w:rsid w:val="20D67D8D"/>
    <w:rsid w:val="20EA531B"/>
    <w:rsid w:val="22124E42"/>
    <w:rsid w:val="22A00653"/>
    <w:rsid w:val="238E494F"/>
    <w:rsid w:val="26C95864"/>
    <w:rsid w:val="26D126CB"/>
    <w:rsid w:val="2D483DC1"/>
    <w:rsid w:val="2D675789"/>
    <w:rsid w:val="2E1A575D"/>
    <w:rsid w:val="2E7A61FC"/>
    <w:rsid w:val="304C007D"/>
    <w:rsid w:val="322756EA"/>
    <w:rsid w:val="3599165E"/>
    <w:rsid w:val="3A676128"/>
    <w:rsid w:val="3B0F4170"/>
    <w:rsid w:val="3C1A2DCC"/>
    <w:rsid w:val="3E61718E"/>
    <w:rsid w:val="45B63B66"/>
    <w:rsid w:val="487246ED"/>
    <w:rsid w:val="4AF56EDE"/>
    <w:rsid w:val="4E946A0E"/>
    <w:rsid w:val="53346484"/>
    <w:rsid w:val="56A02921"/>
    <w:rsid w:val="580E15DF"/>
    <w:rsid w:val="58E81E30"/>
    <w:rsid w:val="59C52172"/>
    <w:rsid w:val="59EF71EF"/>
    <w:rsid w:val="5BC30933"/>
    <w:rsid w:val="5CB62246"/>
    <w:rsid w:val="610E2650"/>
    <w:rsid w:val="616E30EF"/>
    <w:rsid w:val="61AC774D"/>
    <w:rsid w:val="62540537"/>
    <w:rsid w:val="64356146"/>
    <w:rsid w:val="653D3504"/>
    <w:rsid w:val="6B881251"/>
    <w:rsid w:val="6FF944CB"/>
    <w:rsid w:val="763C3364"/>
    <w:rsid w:val="7E6D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 w:type="character" w:customStyle="1" w:styleId="21">
    <w:name w:val="font7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18835</Words>
  <Characters>19740</Characters>
  <Lines>1</Lines>
  <Paragraphs>1</Paragraphs>
  <TotalTime>0</TotalTime>
  <ScaleCrop>false</ScaleCrop>
  <LinksUpToDate>false</LinksUpToDate>
  <CharactersWithSpaces>19743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acer</cp:lastModifiedBy>
  <dcterms:modified xsi:type="dcterms:W3CDTF">2025-09-05T07:42:14Z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eyJoZGlkIjoiODcwYzlkMzE1YzkwNmVkZmY2NDlkMzNmZjgyODUzMTAifQ==</vt:lpwstr>
  </property>
  <property fmtid="{D5CDD505-2E9C-101B-9397-08002B2CF9AE}" pid="3" name="KSOProductBuildVer">
    <vt:lpwstr>2052-12.1.0.22529</vt:lpwstr>
  </property>
  <property fmtid="{D5CDD505-2E9C-101B-9397-08002B2CF9AE}" pid="4" name="ICV">
    <vt:lpwstr>DC52425015104A2E9E7A4EBE8BFD2AA0_13</vt:lpwstr>
  </property>
</Properties>
</file>