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AABB" w14:textId="77777777" w:rsidR="00030C8D" w:rsidRDefault="00000000">
      <w:pPr>
        <w:autoSpaceDE w:val="0"/>
        <w:autoSpaceDN w:val="0"/>
        <w:adjustRightInd w:val="0"/>
        <w:snapToGrid w:val="0"/>
        <w:spacing w:line="570" w:lineRule="exact"/>
        <w:jc w:val="center"/>
        <w:outlineLvl w:val="0"/>
        <w:rPr>
          <w:rFonts w:eastAsia="方正小标宋_GBK"/>
          <w:bCs/>
          <w:kern w:val="0"/>
          <w:sz w:val="44"/>
          <w:szCs w:val="44"/>
          <w:lang w:val="zh-CN"/>
        </w:rPr>
      </w:pPr>
      <w:r>
        <w:rPr>
          <w:rFonts w:eastAsia="方正小标宋_GBK"/>
          <w:bCs/>
          <w:kern w:val="0"/>
          <w:sz w:val="44"/>
          <w:szCs w:val="44"/>
          <w:lang w:val="zh-CN"/>
        </w:rPr>
        <w:t>关于丰都县</w:t>
      </w:r>
      <w:r>
        <w:rPr>
          <w:rFonts w:eastAsia="方正小标宋_GBK"/>
          <w:bCs/>
          <w:kern w:val="0"/>
          <w:sz w:val="44"/>
          <w:szCs w:val="44"/>
          <w:lang w:val="zh-CN"/>
        </w:rPr>
        <w:t>202</w:t>
      </w:r>
      <w:r>
        <w:rPr>
          <w:rFonts w:eastAsia="方正小标宋_GBK" w:hint="eastAsia"/>
          <w:bCs/>
          <w:kern w:val="0"/>
          <w:sz w:val="44"/>
          <w:szCs w:val="44"/>
        </w:rPr>
        <w:t>3</w:t>
      </w:r>
      <w:r>
        <w:rPr>
          <w:rFonts w:eastAsia="方正小标宋_GBK"/>
          <w:bCs/>
          <w:kern w:val="0"/>
          <w:sz w:val="44"/>
          <w:szCs w:val="44"/>
          <w:lang w:val="zh-CN"/>
        </w:rPr>
        <w:t>年国民经济和社会发展</w:t>
      </w:r>
    </w:p>
    <w:p w14:paraId="500D964F" w14:textId="77777777" w:rsidR="00030C8D" w:rsidRDefault="00000000">
      <w:pPr>
        <w:autoSpaceDE w:val="0"/>
        <w:autoSpaceDN w:val="0"/>
        <w:adjustRightInd w:val="0"/>
        <w:snapToGrid w:val="0"/>
        <w:spacing w:line="570" w:lineRule="exact"/>
        <w:jc w:val="center"/>
        <w:outlineLvl w:val="0"/>
        <w:rPr>
          <w:rFonts w:eastAsia="方正小标宋_GBK"/>
          <w:bCs/>
          <w:kern w:val="0"/>
          <w:sz w:val="44"/>
          <w:szCs w:val="44"/>
          <w:lang w:val="zh-CN"/>
        </w:rPr>
      </w:pPr>
      <w:r>
        <w:rPr>
          <w:rFonts w:eastAsia="方正小标宋_GBK"/>
          <w:bCs/>
          <w:kern w:val="0"/>
          <w:sz w:val="44"/>
          <w:szCs w:val="44"/>
          <w:lang w:val="zh-CN"/>
        </w:rPr>
        <w:t>计划执行情况与</w:t>
      </w:r>
      <w:r>
        <w:rPr>
          <w:rFonts w:eastAsia="方正小标宋_GBK"/>
          <w:bCs/>
          <w:kern w:val="0"/>
          <w:sz w:val="44"/>
          <w:szCs w:val="44"/>
          <w:lang w:val="zh-CN"/>
        </w:rPr>
        <w:t>202</w:t>
      </w:r>
      <w:r>
        <w:rPr>
          <w:rFonts w:eastAsia="方正小标宋_GBK" w:hint="eastAsia"/>
          <w:bCs/>
          <w:kern w:val="0"/>
          <w:sz w:val="44"/>
          <w:szCs w:val="44"/>
        </w:rPr>
        <w:t>4</w:t>
      </w:r>
      <w:r>
        <w:rPr>
          <w:rFonts w:eastAsia="方正小标宋_GBK"/>
          <w:bCs/>
          <w:kern w:val="0"/>
          <w:sz w:val="44"/>
          <w:szCs w:val="44"/>
          <w:lang w:val="zh-CN"/>
        </w:rPr>
        <w:t>年国民经济和社会发展</w:t>
      </w:r>
    </w:p>
    <w:p w14:paraId="344C2E64" w14:textId="77777777" w:rsidR="00030C8D" w:rsidRDefault="00000000">
      <w:pPr>
        <w:autoSpaceDE w:val="0"/>
        <w:autoSpaceDN w:val="0"/>
        <w:adjustRightInd w:val="0"/>
        <w:snapToGrid w:val="0"/>
        <w:spacing w:line="570" w:lineRule="exact"/>
        <w:jc w:val="center"/>
        <w:outlineLvl w:val="0"/>
        <w:rPr>
          <w:rFonts w:eastAsia="方正小标宋_GBK"/>
          <w:bCs/>
          <w:kern w:val="0"/>
          <w:sz w:val="44"/>
          <w:szCs w:val="44"/>
          <w:lang w:val="zh-CN"/>
        </w:rPr>
      </w:pPr>
      <w:r>
        <w:rPr>
          <w:rFonts w:eastAsia="方正小标宋_GBK"/>
          <w:bCs/>
          <w:kern w:val="0"/>
          <w:sz w:val="44"/>
          <w:szCs w:val="44"/>
          <w:lang w:val="zh-CN"/>
        </w:rPr>
        <w:t>计划草案的报告</w:t>
      </w:r>
    </w:p>
    <w:p w14:paraId="699C7610" w14:textId="77777777" w:rsidR="00030C8D" w:rsidRDefault="00000000">
      <w:pPr>
        <w:autoSpaceDE w:val="0"/>
        <w:autoSpaceDN w:val="0"/>
        <w:adjustRightInd w:val="0"/>
        <w:snapToGrid w:val="0"/>
        <w:spacing w:line="570" w:lineRule="exact"/>
        <w:jc w:val="center"/>
        <w:outlineLvl w:val="0"/>
        <w:rPr>
          <w:rFonts w:eastAsia="方正楷体_GBK"/>
          <w:kern w:val="0"/>
          <w:szCs w:val="32"/>
        </w:rPr>
      </w:pPr>
      <w:r>
        <w:rPr>
          <w:rFonts w:eastAsia="方正楷体_GBK"/>
          <w:spacing w:val="-6"/>
          <w:kern w:val="0"/>
          <w:szCs w:val="32"/>
          <w:lang w:val="zh-CN"/>
        </w:rPr>
        <w:t>——</w:t>
      </w:r>
      <w:r>
        <w:rPr>
          <w:rFonts w:eastAsia="方正楷体_GBK"/>
          <w:spacing w:val="-6"/>
          <w:kern w:val="0"/>
          <w:szCs w:val="32"/>
        </w:rPr>
        <w:t>202</w:t>
      </w:r>
      <w:r>
        <w:rPr>
          <w:rFonts w:eastAsia="方正楷体_GBK" w:hint="eastAsia"/>
          <w:spacing w:val="-6"/>
          <w:kern w:val="0"/>
          <w:szCs w:val="32"/>
        </w:rPr>
        <w:t>4</w:t>
      </w:r>
      <w:r>
        <w:rPr>
          <w:rFonts w:eastAsia="方正楷体_GBK"/>
          <w:spacing w:val="-6"/>
          <w:kern w:val="0"/>
          <w:szCs w:val="32"/>
        </w:rPr>
        <w:t>年</w:t>
      </w:r>
      <w:r>
        <w:rPr>
          <w:rFonts w:eastAsia="方正楷体_GBK" w:hint="eastAsia"/>
          <w:spacing w:val="-6"/>
          <w:kern w:val="0"/>
          <w:szCs w:val="32"/>
        </w:rPr>
        <w:t>1</w:t>
      </w:r>
      <w:r>
        <w:rPr>
          <w:rFonts w:eastAsia="方正楷体_GBK"/>
          <w:spacing w:val="-6"/>
          <w:kern w:val="0"/>
          <w:szCs w:val="32"/>
        </w:rPr>
        <w:t>月</w:t>
      </w:r>
      <w:r>
        <w:rPr>
          <w:rFonts w:eastAsia="方正楷体_GBK" w:hint="eastAsia"/>
          <w:spacing w:val="-6"/>
          <w:kern w:val="0"/>
          <w:szCs w:val="32"/>
        </w:rPr>
        <w:t>26</w:t>
      </w:r>
      <w:r>
        <w:rPr>
          <w:rFonts w:eastAsia="方正楷体_GBK"/>
          <w:spacing w:val="-6"/>
          <w:kern w:val="0"/>
          <w:szCs w:val="32"/>
        </w:rPr>
        <w:t>日</w:t>
      </w:r>
      <w:r>
        <w:rPr>
          <w:rFonts w:eastAsia="方正楷体_GBK"/>
          <w:spacing w:val="-6"/>
          <w:kern w:val="0"/>
          <w:szCs w:val="32"/>
          <w:lang w:val="zh-CN"/>
        </w:rPr>
        <w:t>在丰都县第十</w:t>
      </w:r>
      <w:r>
        <w:rPr>
          <w:rFonts w:eastAsia="方正楷体_GBK"/>
          <w:spacing w:val="-6"/>
          <w:kern w:val="0"/>
          <w:szCs w:val="32"/>
        </w:rPr>
        <w:t>九</w:t>
      </w:r>
      <w:r>
        <w:rPr>
          <w:rFonts w:eastAsia="方正楷体_GBK"/>
          <w:spacing w:val="-6"/>
          <w:kern w:val="0"/>
          <w:szCs w:val="32"/>
          <w:lang w:val="zh-CN"/>
        </w:rPr>
        <w:t>届人民代表大会第</w:t>
      </w:r>
      <w:r>
        <w:rPr>
          <w:rFonts w:eastAsia="方正楷体_GBK" w:hint="eastAsia"/>
          <w:spacing w:val="-6"/>
          <w:kern w:val="0"/>
          <w:szCs w:val="32"/>
        </w:rPr>
        <w:t>四</w:t>
      </w:r>
      <w:r>
        <w:rPr>
          <w:rFonts w:eastAsia="方正楷体_GBK"/>
          <w:spacing w:val="-6"/>
          <w:kern w:val="0"/>
          <w:szCs w:val="32"/>
          <w:lang w:val="zh-CN"/>
        </w:rPr>
        <w:t>次会议上</w:t>
      </w:r>
    </w:p>
    <w:p w14:paraId="326A2572" w14:textId="77777777" w:rsidR="00030C8D" w:rsidRDefault="00000000">
      <w:pPr>
        <w:autoSpaceDE w:val="0"/>
        <w:autoSpaceDN w:val="0"/>
        <w:adjustRightInd w:val="0"/>
        <w:snapToGrid w:val="0"/>
        <w:spacing w:line="570" w:lineRule="exact"/>
        <w:jc w:val="center"/>
        <w:outlineLvl w:val="0"/>
        <w:rPr>
          <w:rFonts w:eastAsia="方正楷体_GBK"/>
          <w:kern w:val="0"/>
          <w:szCs w:val="32"/>
          <w:lang w:val="zh-CN"/>
        </w:rPr>
      </w:pPr>
      <w:r>
        <w:rPr>
          <w:rFonts w:eastAsia="方正楷体_GBK"/>
          <w:kern w:val="0"/>
          <w:szCs w:val="32"/>
          <w:lang w:val="zh-CN"/>
        </w:rPr>
        <w:t>丰都县发展和改革委员会</w:t>
      </w:r>
    </w:p>
    <w:p w14:paraId="2D2B53E4" w14:textId="77777777" w:rsidR="00030C8D" w:rsidRDefault="00030C8D">
      <w:pPr>
        <w:autoSpaceDE w:val="0"/>
        <w:autoSpaceDN w:val="0"/>
        <w:adjustRightInd w:val="0"/>
        <w:snapToGrid w:val="0"/>
        <w:spacing w:line="570" w:lineRule="exact"/>
        <w:outlineLvl w:val="0"/>
        <w:rPr>
          <w:kern w:val="0"/>
          <w:szCs w:val="32"/>
          <w:lang w:val="zh-CN"/>
        </w:rPr>
      </w:pPr>
    </w:p>
    <w:p w14:paraId="723E249F" w14:textId="77777777" w:rsidR="00030C8D" w:rsidRDefault="00000000">
      <w:pPr>
        <w:snapToGrid w:val="0"/>
        <w:spacing w:line="570" w:lineRule="exact"/>
        <w:rPr>
          <w:szCs w:val="32"/>
        </w:rPr>
      </w:pPr>
      <w:r>
        <w:rPr>
          <w:szCs w:val="32"/>
        </w:rPr>
        <w:t>各位代表：</w:t>
      </w:r>
    </w:p>
    <w:p w14:paraId="550FDCF3" w14:textId="42B4E669" w:rsidR="00030C8D" w:rsidRDefault="00000000">
      <w:pPr>
        <w:spacing w:line="570" w:lineRule="exact"/>
        <w:ind w:firstLineChars="200" w:hanging="8"/>
        <w:rPr>
          <w:kern w:val="0"/>
          <w:szCs w:val="32"/>
        </w:rPr>
      </w:pPr>
      <w:r>
        <w:rPr>
          <w:szCs w:val="32"/>
        </w:rPr>
        <w:t>受县人民政府委托，现将</w:t>
      </w:r>
      <w:r>
        <w:rPr>
          <w:szCs w:val="32"/>
        </w:rPr>
        <w:t>202</w:t>
      </w:r>
      <w:r>
        <w:rPr>
          <w:rFonts w:hint="eastAsia"/>
          <w:szCs w:val="32"/>
        </w:rPr>
        <w:t>3</w:t>
      </w:r>
      <w:r>
        <w:rPr>
          <w:szCs w:val="32"/>
        </w:rPr>
        <w:t>年国民经济和社会发展计划执行情况与</w:t>
      </w:r>
      <w:r>
        <w:rPr>
          <w:szCs w:val="32"/>
        </w:rPr>
        <w:t>202</w:t>
      </w:r>
      <w:r>
        <w:rPr>
          <w:rFonts w:hint="eastAsia"/>
          <w:szCs w:val="32"/>
        </w:rPr>
        <w:t>4</w:t>
      </w:r>
      <w:r>
        <w:rPr>
          <w:szCs w:val="32"/>
        </w:rPr>
        <w:t>年国民经济和社会发展计划草案提请县十九届人民代表大会第</w:t>
      </w:r>
      <w:r>
        <w:rPr>
          <w:rFonts w:hint="eastAsia"/>
          <w:szCs w:val="32"/>
        </w:rPr>
        <w:t>四</w:t>
      </w:r>
      <w:r>
        <w:rPr>
          <w:szCs w:val="32"/>
        </w:rPr>
        <w:t>次会议审议，并请各位</w:t>
      </w:r>
      <w:r w:rsidR="001E1F88" w:rsidRPr="001E1F88">
        <w:rPr>
          <w:rFonts w:hint="eastAsia"/>
          <w:szCs w:val="32"/>
        </w:rPr>
        <w:t>政协委员提案</w:t>
      </w:r>
      <w:r>
        <w:rPr>
          <w:szCs w:val="32"/>
        </w:rPr>
        <w:t>。</w:t>
      </w:r>
    </w:p>
    <w:p w14:paraId="5C9C3369" w14:textId="77777777" w:rsidR="00030C8D" w:rsidRDefault="00000000">
      <w:pPr>
        <w:spacing w:line="570" w:lineRule="exact"/>
        <w:ind w:firstLineChars="200" w:firstLine="632"/>
        <w:jc w:val="left"/>
        <w:rPr>
          <w:kern w:val="0"/>
          <w:szCs w:val="32"/>
        </w:rPr>
      </w:pPr>
      <w:r>
        <w:rPr>
          <w:rFonts w:eastAsia="方正黑体_GBK"/>
          <w:kern w:val="0"/>
          <w:szCs w:val="32"/>
        </w:rPr>
        <w:t>一、</w:t>
      </w:r>
      <w:r>
        <w:rPr>
          <w:rFonts w:eastAsia="方正黑体_GBK"/>
          <w:kern w:val="0"/>
          <w:szCs w:val="32"/>
        </w:rPr>
        <w:t>202</w:t>
      </w:r>
      <w:r>
        <w:rPr>
          <w:rFonts w:eastAsia="方正黑体_GBK" w:hint="eastAsia"/>
          <w:kern w:val="0"/>
          <w:szCs w:val="32"/>
        </w:rPr>
        <w:t>3</w:t>
      </w:r>
      <w:r>
        <w:rPr>
          <w:rFonts w:eastAsia="方正黑体_GBK"/>
          <w:kern w:val="0"/>
          <w:szCs w:val="32"/>
        </w:rPr>
        <w:t>年国民经济和社会发展计划执行情况</w:t>
      </w:r>
    </w:p>
    <w:p w14:paraId="6F6D3AE1" w14:textId="77777777" w:rsidR="00030C8D" w:rsidRDefault="00000000">
      <w:pPr>
        <w:spacing w:line="570" w:lineRule="exact"/>
        <w:ind w:firstLineChars="200" w:hanging="8"/>
        <w:rPr>
          <w:szCs w:val="32"/>
        </w:rPr>
      </w:pPr>
      <w:r>
        <w:rPr>
          <w:rFonts w:hint="eastAsia"/>
          <w:szCs w:val="32"/>
        </w:rPr>
        <w:t>2023</w:t>
      </w:r>
      <w:r>
        <w:rPr>
          <w:rFonts w:hint="eastAsia"/>
          <w:szCs w:val="32"/>
        </w:rPr>
        <w:t>年是全面贯彻党的二十大精神的开局之年，是全面建设社会主义现代化国家新征程起步之年，全县上下在县委、县政府的正确领导下，在县人大、县政协的监督支持下，坚持以习近平新时代中国特色社会主义思想为指导，全面贯彻党的二十大精神，深入落实市第六次党代会和市委六届二次、三次、四次全会精神，以成渝地区双城经济圈建设为全县工作总牵引总抓手，深入实施先进材料产业新城、世界文化旅游名城“两城行动”，突出稳进增效、除险清患、改革求变、惠民有感工作导向，持续释放市场主体发展活力，全力以赴稳住经济大盘，现代化的美丽丰都建设取得新进展新成效。县十九届人民代表大会第三次会议批准的《关于丰都县</w:t>
      </w:r>
      <w:r>
        <w:rPr>
          <w:rFonts w:hint="eastAsia"/>
          <w:szCs w:val="32"/>
        </w:rPr>
        <w:t>2022</w:t>
      </w:r>
      <w:r>
        <w:rPr>
          <w:rFonts w:hint="eastAsia"/>
          <w:szCs w:val="32"/>
        </w:rPr>
        <w:t>年国民经济和社会发展</w:t>
      </w:r>
      <w:r>
        <w:rPr>
          <w:rFonts w:hint="eastAsia"/>
          <w:szCs w:val="32"/>
        </w:rPr>
        <w:lastRenderedPageBreak/>
        <w:t>计划执行情况与</w:t>
      </w:r>
      <w:r>
        <w:rPr>
          <w:rFonts w:hint="eastAsia"/>
          <w:szCs w:val="32"/>
        </w:rPr>
        <w:t>2023</w:t>
      </w:r>
      <w:r>
        <w:rPr>
          <w:rFonts w:hint="eastAsia"/>
          <w:szCs w:val="32"/>
        </w:rPr>
        <w:t>年国民经济和社会发展计划草案的报告》目标任务完成较好，地区生产总值达</w:t>
      </w:r>
      <w:r>
        <w:rPr>
          <w:rFonts w:hint="eastAsia"/>
          <w:szCs w:val="32"/>
        </w:rPr>
        <w:t>406.1</w:t>
      </w:r>
      <w:r>
        <w:rPr>
          <w:rFonts w:hint="eastAsia"/>
          <w:szCs w:val="32"/>
        </w:rPr>
        <w:t>亿元、同比增长</w:t>
      </w:r>
      <w:r>
        <w:rPr>
          <w:rFonts w:hint="eastAsia"/>
          <w:szCs w:val="32"/>
        </w:rPr>
        <w:t>6.5%</w:t>
      </w:r>
      <w:r>
        <w:rPr>
          <w:rFonts w:hint="eastAsia"/>
          <w:szCs w:val="32"/>
        </w:rPr>
        <w:t>，“</w:t>
      </w:r>
      <w:r>
        <w:rPr>
          <w:rFonts w:hint="eastAsia"/>
          <w:szCs w:val="32"/>
        </w:rPr>
        <w:t>885</w:t>
      </w:r>
      <w:r>
        <w:rPr>
          <w:rFonts w:hint="eastAsia"/>
          <w:szCs w:val="32"/>
        </w:rPr>
        <w:t>”总体成绩居全市前列。</w:t>
      </w:r>
      <w:r>
        <w:rPr>
          <w:rFonts w:hint="eastAsia"/>
          <w:szCs w:val="32"/>
        </w:rPr>
        <w:t>8</w:t>
      </w:r>
      <w:r>
        <w:rPr>
          <w:rFonts w:hint="eastAsia"/>
          <w:szCs w:val="32"/>
        </w:rPr>
        <w:t>个约束性指标中，除空气质量优良天数外全部完成；受地区冲突、宏观环境、债务管控等因素影响，</w:t>
      </w:r>
      <w:r>
        <w:rPr>
          <w:rFonts w:hint="eastAsia"/>
          <w:szCs w:val="32"/>
        </w:rPr>
        <w:t>25</w:t>
      </w:r>
      <w:r>
        <w:rPr>
          <w:rFonts w:hint="eastAsia"/>
          <w:szCs w:val="32"/>
        </w:rPr>
        <w:t>个预期性指标中，第一产业增加值、工业增加值等</w:t>
      </w:r>
      <w:r>
        <w:rPr>
          <w:rFonts w:hint="eastAsia"/>
          <w:szCs w:val="32"/>
        </w:rPr>
        <w:t>14</w:t>
      </w:r>
      <w:r>
        <w:rPr>
          <w:rFonts w:hint="eastAsia"/>
          <w:szCs w:val="32"/>
        </w:rPr>
        <w:t>个指标与预期目标有偏离，其余</w:t>
      </w:r>
      <w:r>
        <w:rPr>
          <w:rFonts w:hint="eastAsia"/>
          <w:szCs w:val="32"/>
        </w:rPr>
        <w:t>11</w:t>
      </w:r>
      <w:r>
        <w:rPr>
          <w:rFonts w:hint="eastAsia"/>
          <w:szCs w:val="32"/>
        </w:rPr>
        <w:t>个指标顺利完成。</w:t>
      </w:r>
    </w:p>
    <w:p w14:paraId="4C78AD9E" w14:textId="77777777" w:rsidR="00030C8D" w:rsidRDefault="00000000">
      <w:pPr>
        <w:adjustRightInd w:val="0"/>
        <w:snapToGrid w:val="0"/>
        <w:spacing w:line="570" w:lineRule="exact"/>
        <w:jc w:val="center"/>
        <w:rPr>
          <w:rFonts w:eastAsia="方正楷体_GBK"/>
          <w:sz w:val="30"/>
          <w:szCs w:val="30"/>
        </w:rPr>
      </w:pPr>
      <w:r>
        <w:rPr>
          <w:rFonts w:eastAsia="方正楷体_GBK"/>
          <w:sz w:val="30"/>
          <w:szCs w:val="30"/>
        </w:rPr>
        <w:t>专栏</w:t>
      </w:r>
      <w:r>
        <w:rPr>
          <w:rFonts w:eastAsia="方正楷体_GBK"/>
          <w:sz w:val="30"/>
          <w:szCs w:val="30"/>
        </w:rPr>
        <w:t>1  202</w:t>
      </w:r>
      <w:r>
        <w:rPr>
          <w:rFonts w:eastAsia="方正楷体_GBK" w:hint="eastAsia"/>
          <w:sz w:val="30"/>
          <w:szCs w:val="30"/>
        </w:rPr>
        <w:t>3</w:t>
      </w:r>
      <w:r>
        <w:rPr>
          <w:rFonts w:eastAsia="方正楷体_GBK"/>
          <w:sz w:val="30"/>
          <w:szCs w:val="30"/>
        </w:rPr>
        <w:t>年国民经济和社会发展</w:t>
      </w:r>
      <w:r>
        <w:rPr>
          <w:rFonts w:eastAsia="方正楷体_GBK" w:hint="eastAsia"/>
          <w:sz w:val="30"/>
          <w:szCs w:val="30"/>
        </w:rPr>
        <w:t>计划</w:t>
      </w:r>
      <w:r>
        <w:rPr>
          <w:rFonts w:eastAsia="方正楷体_GBK"/>
          <w:sz w:val="30"/>
          <w:szCs w:val="30"/>
        </w:rPr>
        <w:t>主要指标</w:t>
      </w:r>
      <w:r>
        <w:rPr>
          <w:rFonts w:eastAsia="方正楷体_GBK" w:hint="eastAsia"/>
          <w:sz w:val="30"/>
          <w:szCs w:val="30"/>
        </w:rPr>
        <w:t>完成</w:t>
      </w:r>
      <w:r>
        <w:rPr>
          <w:rFonts w:eastAsia="方正楷体_GBK"/>
          <w:sz w:val="30"/>
          <w:szCs w:val="30"/>
        </w:rPr>
        <w:t>情况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762"/>
        <w:gridCol w:w="1928"/>
        <w:gridCol w:w="1928"/>
      </w:tblGrid>
      <w:tr w:rsidR="00030C8D" w14:paraId="6FEBF200" w14:textId="77777777">
        <w:trPr>
          <w:trHeight w:val="249"/>
          <w:tblHeader/>
          <w:jc w:val="center"/>
        </w:trPr>
        <w:tc>
          <w:tcPr>
            <w:tcW w:w="726" w:type="dxa"/>
            <w:vAlign w:val="center"/>
          </w:tcPr>
          <w:p w14:paraId="4CA9652F"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序号</w:t>
            </w:r>
          </w:p>
        </w:tc>
        <w:tc>
          <w:tcPr>
            <w:tcW w:w="4762" w:type="dxa"/>
            <w:vAlign w:val="center"/>
          </w:tcPr>
          <w:p w14:paraId="199B8D4D"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指</w:t>
            </w:r>
            <w:r>
              <w:rPr>
                <w:rFonts w:eastAsia="方正黑体_GBK"/>
                <w:bCs/>
                <w:kern w:val="0"/>
                <w:sz w:val="24"/>
                <w:szCs w:val="24"/>
              </w:rPr>
              <w:t xml:space="preserve">  </w:t>
            </w:r>
            <w:r>
              <w:rPr>
                <w:rFonts w:eastAsia="方正黑体_GBK"/>
                <w:bCs/>
                <w:kern w:val="0"/>
                <w:sz w:val="24"/>
                <w:szCs w:val="24"/>
              </w:rPr>
              <w:t>标</w:t>
            </w:r>
            <w:r>
              <w:rPr>
                <w:rFonts w:eastAsia="方正黑体_GBK"/>
                <w:bCs/>
                <w:kern w:val="0"/>
                <w:sz w:val="24"/>
                <w:szCs w:val="24"/>
              </w:rPr>
              <w:t xml:space="preserve">  </w:t>
            </w:r>
            <w:r>
              <w:rPr>
                <w:rFonts w:eastAsia="方正黑体_GBK"/>
                <w:bCs/>
                <w:kern w:val="0"/>
                <w:sz w:val="24"/>
                <w:szCs w:val="24"/>
              </w:rPr>
              <w:t>名</w:t>
            </w:r>
            <w:r>
              <w:rPr>
                <w:rFonts w:eastAsia="方正黑体_GBK"/>
                <w:bCs/>
                <w:kern w:val="0"/>
                <w:sz w:val="24"/>
                <w:szCs w:val="24"/>
              </w:rPr>
              <w:t xml:space="preserve">  </w:t>
            </w:r>
            <w:r>
              <w:rPr>
                <w:rFonts w:eastAsia="方正黑体_GBK"/>
                <w:bCs/>
                <w:kern w:val="0"/>
                <w:sz w:val="24"/>
                <w:szCs w:val="24"/>
              </w:rPr>
              <w:t>称</w:t>
            </w:r>
          </w:p>
        </w:tc>
        <w:tc>
          <w:tcPr>
            <w:tcW w:w="1928" w:type="dxa"/>
            <w:vAlign w:val="center"/>
          </w:tcPr>
          <w:p w14:paraId="7F88728C"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2023</w:t>
            </w:r>
            <w:r>
              <w:rPr>
                <w:rFonts w:eastAsia="方正黑体_GBK"/>
                <w:bCs/>
                <w:kern w:val="0"/>
                <w:sz w:val="24"/>
                <w:szCs w:val="24"/>
              </w:rPr>
              <w:t>年</w:t>
            </w:r>
            <w:r>
              <w:rPr>
                <w:rFonts w:eastAsia="方正黑体_GBK" w:hint="eastAsia"/>
                <w:bCs/>
                <w:kern w:val="0"/>
                <w:sz w:val="24"/>
                <w:szCs w:val="24"/>
              </w:rPr>
              <w:t>计划</w:t>
            </w:r>
          </w:p>
        </w:tc>
        <w:tc>
          <w:tcPr>
            <w:tcW w:w="1928" w:type="dxa"/>
            <w:vAlign w:val="center"/>
          </w:tcPr>
          <w:p w14:paraId="309F722D" w14:textId="77777777" w:rsidR="00030C8D" w:rsidRDefault="00000000">
            <w:pPr>
              <w:spacing w:line="300" w:lineRule="exact"/>
              <w:jc w:val="center"/>
              <w:rPr>
                <w:rFonts w:eastAsia="方正黑体_GBK"/>
                <w:bCs/>
                <w:kern w:val="0"/>
                <w:sz w:val="24"/>
                <w:szCs w:val="24"/>
              </w:rPr>
            </w:pPr>
            <w:r>
              <w:rPr>
                <w:rFonts w:eastAsia="方正黑体_GBK" w:hint="eastAsia"/>
                <w:bCs/>
                <w:kern w:val="0"/>
                <w:sz w:val="24"/>
                <w:szCs w:val="24"/>
              </w:rPr>
              <w:t>2023</w:t>
            </w:r>
            <w:r>
              <w:rPr>
                <w:rFonts w:eastAsia="方正黑体_GBK" w:hint="eastAsia"/>
                <w:bCs/>
                <w:kern w:val="0"/>
                <w:sz w:val="24"/>
                <w:szCs w:val="24"/>
              </w:rPr>
              <w:t>年完成</w:t>
            </w:r>
          </w:p>
        </w:tc>
      </w:tr>
      <w:tr w:rsidR="00030C8D" w14:paraId="696B27CC" w14:textId="77777777">
        <w:trPr>
          <w:trHeight w:val="462"/>
          <w:jc w:val="center"/>
        </w:trPr>
        <w:tc>
          <w:tcPr>
            <w:tcW w:w="726" w:type="dxa"/>
            <w:vAlign w:val="center"/>
          </w:tcPr>
          <w:p w14:paraId="49AFD90B" w14:textId="77777777" w:rsidR="00030C8D" w:rsidRDefault="00000000">
            <w:pPr>
              <w:spacing w:line="300" w:lineRule="exact"/>
              <w:jc w:val="center"/>
              <w:rPr>
                <w:kern w:val="0"/>
                <w:sz w:val="24"/>
                <w:szCs w:val="24"/>
              </w:rPr>
            </w:pPr>
            <w:r>
              <w:rPr>
                <w:kern w:val="0"/>
                <w:sz w:val="24"/>
                <w:szCs w:val="24"/>
              </w:rPr>
              <w:t>一</w:t>
            </w:r>
          </w:p>
        </w:tc>
        <w:tc>
          <w:tcPr>
            <w:tcW w:w="4762" w:type="dxa"/>
            <w:vAlign w:val="center"/>
          </w:tcPr>
          <w:p w14:paraId="7A265C53" w14:textId="77777777" w:rsidR="00030C8D" w:rsidRDefault="00000000">
            <w:pPr>
              <w:spacing w:line="300" w:lineRule="exact"/>
              <w:jc w:val="left"/>
              <w:rPr>
                <w:kern w:val="0"/>
                <w:sz w:val="24"/>
                <w:szCs w:val="24"/>
              </w:rPr>
            </w:pPr>
            <w:r>
              <w:rPr>
                <w:kern w:val="0"/>
                <w:sz w:val="24"/>
                <w:szCs w:val="24"/>
              </w:rPr>
              <w:t>地区生产总值（</w:t>
            </w:r>
            <w:r>
              <w:rPr>
                <w:kern w:val="0"/>
                <w:sz w:val="24"/>
                <w:szCs w:val="24"/>
              </w:rPr>
              <w:t>%</w:t>
            </w:r>
            <w:r>
              <w:rPr>
                <w:kern w:val="0"/>
                <w:sz w:val="24"/>
                <w:szCs w:val="24"/>
              </w:rPr>
              <w:t>）</w:t>
            </w:r>
          </w:p>
        </w:tc>
        <w:tc>
          <w:tcPr>
            <w:tcW w:w="1928" w:type="dxa"/>
            <w:vAlign w:val="center"/>
          </w:tcPr>
          <w:p w14:paraId="2CB0DA7C" w14:textId="77777777" w:rsidR="00030C8D" w:rsidRDefault="00000000">
            <w:pPr>
              <w:spacing w:line="300" w:lineRule="exact"/>
              <w:jc w:val="center"/>
              <w:rPr>
                <w:kern w:val="0"/>
                <w:sz w:val="24"/>
                <w:szCs w:val="24"/>
              </w:rPr>
            </w:pPr>
            <w:r>
              <w:rPr>
                <w:rFonts w:hint="eastAsia"/>
                <w:sz w:val="24"/>
                <w:szCs w:val="24"/>
              </w:rPr>
              <w:t>7</w:t>
            </w:r>
            <w:r>
              <w:rPr>
                <w:kern w:val="0"/>
                <w:sz w:val="24"/>
                <w:szCs w:val="24"/>
              </w:rPr>
              <w:t>左右</w:t>
            </w:r>
          </w:p>
        </w:tc>
        <w:tc>
          <w:tcPr>
            <w:tcW w:w="1928" w:type="dxa"/>
            <w:vAlign w:val="center"/>
          </w:tcPr>
          <w:p w14:paraId="17BA841E" w14:textId="77777777" w:rsidR="00030C8D" w:rsidRDefault="00000000">
            <w:pPr>
              <w:spacing w:line="300" w:lineRule="exact"/>
              <w:jc w:val="center"/>
              <w:rPr>
                <w:sz w:val="24"/>
                <w:szCs w:val="24"/>
              </w:rPr>
            </w:pPr>
            <w:r>
              <w:rPr>
                <w:rFonts w:hint="eastAsia"/>
                <w:sz w:val="24"/>
                <w:szCs w:val="24"/>
              </w:rPr>
              <w:t>6.5</w:t>
            </w:r>
          </w:p>
        </w:tc>
      </w:tr>
      <w:tr w:rsidR="00030C8D" w14:paraId="7A93F340" w14:textId="77777777">
        <w:trPr>
          <w:trHeight w:val="249"/>
          <w:jc w:val="center"/>
        </w:trPr>
        <w:tc>
          <w:tcPr>
            <w:tcW w:w="726" w:type="dxa"/>
            <w:vAlign w:val="center"/>
          </w:tcPr>
          <w:p w14:paraId="4EE2A017" w14:textId="77777777" w:rsidR="00030C8D" w:rsidRDefault="00000000">
            <w:pPr>
              <w:spacing w:line="300" w:lineRule="exact"/>
              <w:jc w:val="center"/>
              <w:rPr>
                <w:kern w:val="0"/>
                <w:sz w:val="24"/>
                <w:szCs w:val="24"/>
              </w:rPr>
            </w:pPr>
            <w:r>
              <w:rPr>
                <w:kern w:val="0"/>
                <w:sz w:val="24"/>
                <w:szCs w:val="24"/>
              </w:rPr>
              <w:t>1</w:t>
            </w:r>
          </w:p>
        </w:tc>
        <w:tc>
          <w:tcPr>
            <w:tcW w:w="4762" w:type="dxa"/>
            <w:vAlign w:val="center"/>
          </w:tcPr>
          <w:p w14:paraId="67246A2B" w14:textId="77777777" w:rsidR="00030C8D" w:rsidRDefault="00000000">
            <w:pPr>
              <w:spacing w:line="300" w:lineRule="exact"/>
              <w:ind w:firstLineChars="200" w:hanging="8"/>
              <w:jc w:val="left"/>
              <w:rPr>
                <w:kern w:val="0"/>
                <w:sz w:val="24"/>
                <w:szCs w:val="24"/>
              </w:rPr>
            </w:pPr>
            <w:r>
              <w:rPr>
                <w:kern w:val="0"/>
                <w:sz w:val="24"/>
                <w:szCs w:val="24"/>
              </w:rPr>
              <w:t>第一产业（农林牧渔业增加值）（</w:t>
            </w:r>
            <w:r>
              <w:rPr>
                <w:kern w:val="0"/>
                <w:sz w:val="24"/>
                <w:szCs w:val="24"/>
              </w:rPr>
              <w:t>%</w:t>
            </w:r>
            <w:r>
              <w:rPr>
                <w:kern w:val="0"/>
                <w:sz w:val="24"/>
                <w:szCs w:val="24"/>
              </w:rPr>
              <w:t>）</w:t>
            </w:r>
          </w:p>
        </w:tc>
        <w:tc>
          <w:tcPr>
            <w:tcW w:w="1928" w:type="dxa"/>
            <w:vAlign w:val="center"/>
          </w:tcPr>
          <w:p w14:paraId="7B09EF53" w14:textId="77777777" w:rsidR="00030C8D" w:rsidRDefault="00000000">
            <w:pPr>
              <w:spacing w:line="300" w:lineRule="exact"/>
              <w:jc w:val="center"/>
              <w:rPr>
                <w:kern w:val="0"/>
                <w:sz w:val="24"/>
                <w:szCs w:val="24"/>
              </w:rPr>
            </w:pPr>
            <w:r>
              <w:rPr>
                <w:rFonts w:hint="eastAsia"/>
                <w:sz w:val="24"/>
                <w:szCs w:val="24"/>
              </w:rPr>
              <w:t>8</w:t>
            </w:r>
          </w:p>
        </w:tc>
        <w:tc>
          <w:tcPr>
            <w:tcW w:w="1928" w:type="dxa"/>
            <w:vAlign w:val="center"/>
          </w:tcPr>
          <w:p w14:paraId="472F3F15" w14:textId="77777777" w:rsidR="00030C8D" w:rsidRDefault="00000000">
            <w:pPr>
              <w:spacing w:line="300" w:lineRule="exact"/>
              <w:jc w:val="center"/>
              <w:rPr>
                <w:sz w:val="24"/>
                <w:szCs w:val="24"/>
              </w:rPr>
            </w:pPr>
            <w:r>
              <w:rPr>
                <w:rFonts w:hint="eastAsia"/>
                <w:sz w:val="24"/>
                <w:szCs w:val="24"/>
              </w:rPr>
              <w:t>4.5</w:t>
            </w:r>
          </w:p>
        </w:tc>
      </w:tr>
      <w:tr w:rsidR="00030C8D" w14:paraId="3837E99F" w14:textId="77777777">
        <w:trPr>
          <w:trHeight w:val="208"/>
          <w:jc w:val="center"/>
        </w:trPr>
        <w:tc>
          <w:tcPr>
            <w:tcW w:w="726" w:type="dxa"/>
            <w:vMerge w:val="restart"/>
            <w:vAlign w:val="center"/>
          </w:tcPr>
          <w:p w14:paraId="18E7CA4D" w14:textId="77777777" w:rsidR="00030C8D" w:rsidRDefault="00000000">
            <w:pPr>
              <w:spacing w:line="300" w:lineRule="exact"/>
              <w:jc w:val="center"/>
              <w:rPr>
                <w:kern w:val="0"/>
                <w:sz w:val="24"/>
                <w:szCs w:val="24"/>
              </w:rPr>
            </w:pPr>
            <w:r>
              <w:rPr>
                <w:kern w:val="0"/>
                <w:sz w:val="24"/>
                <w:szCs w:val="24"/>
              </w:rPr>
              <w:t>2</w:t>
            </w:r>
          </w:p>
        </w:tc>
        <w:tc>
          <w:tcPr>
            <w:tcW w:w="4762" w:type="dxa"/>
            <w:vAlign w:val="center"/>
          </w:tcPr>
          <w:p w14:paraId="0F489CC1" w14:textId="77777777" w:rsidR="00030C8D" w:rsidRDefault="00000000">
            <w:pPr>
              <w:spacing w:line="300" w:lineRule="exact"/>
              <w:ind w:firstLineChars="200" w:hanging="8"/>
              <w:jc w:val="left"/>
              <w:rPr>
                <w:kern w:val="0"/>
                <w:sz w:val="24"/>
                <w:szCs w:val="24"/>
              </w:rPr>
            </w:pPr>
            <w:r>
              <w:rPr>
                <w:kern w:val="0"/>
                <w:sz w:val="24"/>
                <w:szCs w:val="24"/>
              </w:rPr>
              <w:t>第二产业（</w:t>
            </w:r>
            <w:r>
              <w:rPr>
                <w:kern w:val="0"/>
                <w:sz w:val="24"/>
                <w:szCs w:val="24"/>
              </w:rPr>
              <w:t>%</w:t>
            </w:r>
            <w:r>
              <w:rPr>
                <w:kern w:val="0"/>
                <w:sz w:val="24"/>
                <w:szCs w:val="24"/>
              </w:rPr>
              <w:t>）</w:t>
            </w:r>
          </w:p>
        </w:tc>
        <w:tc>
          <w:tcPr>
            <w:tcW w:w="1928" w:type="dxa"/>
            <w:vAlign w:val="center"/>
          </w:tcPr>
          <w:p w14:paraId="6FB2551A" w14:textId="77777777" w:rsidR="00030C8D" w:rsidRDefault="00000000">
            <w:pPr>
              <w:spacing w:line="300" w:lineRule="exact"/>
              <w:jc w:val="center"/>
              <w:rPr>
                <w:kern w:val="0"/>
                <w:sz w:val="24"/>
                <w:szCs w:val="24"/>
              </w:rPr>
            </w:pPr>
            <w:r>
              <w:rPr>
                <w:rFonts w:hint="eastAsia"/>
                <w:sz w:val="24"/>
                <w:szCs w:val="24"/>
              </w:rPr>
              <w:t>7.5</w:t>
            </w:r>
          </w:p>
        </w:tc>
        <w:tc>
          <w:tcPr>
            <w:tcW w:w="1928" w:type="dxa"/>
            <w:vAlign w:val="center"/>
          </w:tcPr>
          <w:p w14:paraId="2777C11B" w14:textId="77777777" w:rsidR="00030C8D" w:rsidRDefault="00000000">
            <w:pPr>
              <w:spacing w:line="300" w:lineRule="exact"/>
              <w:jc w:val="center"/>
              <w:rPr>
                <w:sz w:val="24"/>
                <w:szCs w:val="24"/>
              </w:rPr>
            </w:pPr>
            <w:r>
              <w:rPr>
                <w:rFonts w:hint="eastAsia"/>
                <w:sz w:val="24"/>
                <w:szCs w:val="24"/>
              </w:rPr>
              <w:t>8.2</w:t>
            </w:r>
          </w:p>
        </w:tc>
      </w:tr>
      <w:tr w:rsidR="00030C8D" w14:paraId="089105F0" w14:textId="77777777">
        <w:trPr>
          <w:trHeight w:val="208"/>
          <w:jc w:val="center"/>
        </w:trPr>
        <w:tc>
          <w:tcPr>
            <w:tcW w:w="726" w:type="dxa"/>
            <w:vMerge/>
            <w:vAlign w:val="center"/>
          </w:tcPr>
          <w:p w14:paraId="540A572C" w14:textId="77777777" w:rsidR="00030C8D" w:rsidRDefault="00030C8D">
            <w:pPr>
              <w:spacing w:line="300" w:lineRule="exact"/>
              <w:jc w:val="center"/>
              <w:rPr>
                <w:kern w:val="0"/>
                <w:sz w:val="24"/>
                <w:szCs w:val="24"/>
              </w:rPr>
            </w:pPr>
          </w:p>
        </w:tc>
        <w:tc>
          <w:tcPr>
            <w:tcW w:w="4762" w:type="dxa"/>
            <w:vAlign w:val="center"/>
          </w:tcPr>
          <w:p w14:paraId="2BBF07BB" w14:textId="77777777" w:rsidR="00030C8D" w:rsidRDefault="00000000">
            <w:pPr>
              <w:spacing w:line="300" w:lineRule="exact"/>
              <w:ind w:firstLineChars="400" w:hanging="17"/>
              <w:jc w:val="left"/>
              <w:rPr>
                <w:kern w:val="0"/>
                <w:sz w:val="24"/>
                <w:szCs w:val="24"/>
              </w:rPr>
            </w:pPr>
            <w:r>
              <w:rPr>
                <w:kern w:val="0"/>
                <w:sz w:val="24"/>
                <w:szCs w:val="24"/>
              </w:rPr>
              <w:t>工业（</w:t>
            </w:r>
            <w:r>
              <w:rPr>
                <w:kern w:val="0"/>
                <w:sz w:val="24"/>
                <w:szCs w:val="24"/>
              </w:rPr>
              <w:t>%</w:t>
            </w:r>
            <w:r>
              <w:rPr>
                <w:kern w:val="0"/>
                <w:sz w:val="24"/>
                <w:szCs w:val="24"/>
              </w:rPr>
              <w:t>）</w:t>
            </w:r>
          </w:p>
        </w:tc>
        <w:tc>
          <w:tcPr>
            <w:tcW w:w="1928" w:type="dxa"/>
            <w:vAlign w:val="center"/>
          </w:tcPr>
          <w:p w14:paraId="5A98551E" w14:textId="77777777" w:rsidR="00030C8D" w:rsidRDefault="00000000">
            <w:pPr>
              <w:spacing w:line="300" w:lineRule="exact"/>
              <w:jc w:val="center"/>
              <w:rPr>
                <w:kern w:val="0"/>
                <w:sz w:val="24"/>
                <w:szCs w:val="24"/>
              </w:rPr>
            </w:pPr>
            <w:r>
              <w:rPr>
                <w:rFonts w:hint="eastAsia"/>
                <w:sz w:val="24"/>
                <w:szCs w:val="24"/>
              </w:rPr>
              <w:t>8</w:t>
            </w:r>
          </w:p>
        </w:tc>
        <w:tc>
          <w:tcPr>
            <w:tcW w:w="1928" w:type="dxa"/>
            <w:vAlign w:val="center"/>
          </w:tcPr>
          <w:p w14:paraId="210644FB" w14:textId="77777777" w:rsidR="00030C8D" w:rsidRDefault="00000000">
            <w:pPr>
              <w:spacing w:line="300" w:lineRule="exact"/>
              <w:jc w:val="center"/>
              <w:rPr>
                <w:sz w:val="24"/>
                <w:szCs w:val="24"/>
              </w:rPr>
            </w:pPr>
            <w:r>
              <w:rPr>
                <w:rFonts w:hint="eastAsia"/>
                <w:sz w:val="24"/>
                <w:szCs w:val="24"/>
              </w:rPr>
              <w:t>2.7</w:t>
            </w:r>
          </w:p>
        </w:tc>
      </w:tr>
      <w:tr w:rsidR="00030C8D" w14:paraId="2DB1D2DF" w14:textId="77777777">
        <w:trPr>
          <w:trHeight w:val="208"/>
          <w:jc w:val="center"/>
        </w:trPr>
        <w:tc>
          <w:tcPr>
            <w:tcW w:w="726" w:type="dxa"/>
            <w:vMerge/>
            <w:vAlign w:val="center"/>
          </w:tcPr>
          <w:p w14:paraId="3E9D76DE" w14:textId="77777777" w:rsidR="00030C8D" w:rsidRDefault="00030C8D">
            <w:pPr>
              <w:spacing w:line="300" w:lineRule="exact"/>
              <w:jc w:val="center"/>
              <w:rPr>
                <w:kern w:val="0"/>
                <w:sz w:val="24"/>
                <w:szCs w:val="24"/>
              </w:rPr>
            </w:pPr>
          </w:p>
        </w:tc>
        <w:tc>
          <w:tcPr>
            <w:tcW w:w="4762" w:type="dxa"/>
            <w:vAlign w:val="center"/>
          </w:tcPr>
          <w:p w14:paraId="39E602B5" w14:textId="77777777" w:rsidR="00030C8D" w:rsidRDefault="00000000">
            <w:pPr>
              <w:spacing w:line="300" w:lineRule="exact"/>
              <w:ind w:firstLineChars="400" w:hanging="17"/>
              <w:jc w:val="left"/>
              <w:rPr>
                <w:kern w:val="0"/>
                <w:sz w:val="24"/>
                <w:szCs w:val="24"/>
              </w:rPr>
            </w:pPr>
            <w:r>
              <w:rPr>
                <w:kern w:val="0"/>
                <w:sz w:val="24"/>
                <w:szCs w:val="24"/>
              </w:rPr>
              <w:t>建筑业（</w:t>
            </w:r>
            <w:r>
              <w:rPr>
                <w:kern w:val="0"/>
                <w:sz w:val="24"/>
                <w:szCs w:val="24"/>
              </w:rPr>
              <w:t>%</w:t>
            </w:r>
            <w:r>
              <w:rPr>
                <w:kern w:val="0"/>
                <w:sz w:val="24"/>
                <w:szCs w:val="24"/>
              </w:rPr>
              <w:t>）</w:t>
            </w:r>
          </w:p>
        </w:tc>
        <w:tc>
          <w:tcPr>
            <w:tcW w:w="1928" w:type="dxa"/>
            <w:vAlign w:val="center"/>
          </w:tcPr>
          <w:p w14:paraId="4802AE59" w14:textId="77777777" w:rsidR="00030C8D" w:rsidRDefault="00000000">
            <w:pPr>
              <w:spacing w:line="300" w:lineRule="exact"/>
              <w:jc w:val="center"/>
              <w:rPr>
                <w:kern w:val="0"/>
                <w:sz w:val="24"/>
                <w:szCs w:val="24"/>
              </w:rPr>
            </w:pPr>
            <w:r>
              <w:rPr>
                <w:rFonts w:hint="eastAsia"/>
                <w:sz w:val="24"/>
                <w:szCs w:val="24"/>
              </w:rPr>
              <w:t>7.3</w:t>
            </w:r>
          </w:p>
        </w:tc>
        <w:tc>
          <w:tcPr>
            <w:tcW w:w="1928" w:type="dxa"/>
            <w:vAlign w:val="center"/>
          </w:tcPr>
          <w:p w14:paraId="29E768F2" w14:textId="77777777" w:rsidR="00030C8D" w:rsidRDefault="00000000">
            <w:pPr>
              <w:spacing w:line="300" w:lineRule="exact"/>
              <w:jc w:val="center"/>
              <w:rPr>
                <w:sz w:val="24"/>
                <w:szCs w:val="24"/>
              </w:rPr>
            </w:pPr>
            <w:r>
              <w:rPr>
                <w:rFonts w:hint="eastAsia"/>
                <w:sz w:val="24"/>
                <w:szCs w:val="24"/>
              </w:rPr>
              <w:t>11.9</w:t>
            </w:r>
          </w:p>
        </w:tc>
      </w:tr>
      <w:tr w:rsidR="00030C8D" w14:paraId="354B8842" w14:textId="77777777">
        <w:trPr>
          <w:trHeight w:val="208"/>
          <w:jc w:val="center"/>
        </w:trPr>
        <w:tc>
          <w:tcPr>
            <w:tcW w:w="726" w:type="dxa"/>
            <w:vAlign w:val="center"/>
          </w:tcPr>
          <w:p w14:paraId="19F38F61" w14:textId="77777777" w:rsidR="00030C8D" w:rsidRDefault="00000000">
            <w:pPr>
              <w:spacing w:line="300" w:lineRule="exact"/>
              <w:jc w:val="center"/>
              <w:rPr>
                <w:kern w:val="0"/>
                <w:sz w:val="24"/>
                <w:szCs w:val="24"/>
              </w:rPr>
            </w:pPr>
            <w:r>
              <w:rPr>
                <w:kern w:val="0"/>
                <w:sz w:val="24"/>
                <w:szCs w:val="24"/>
              </w:rPr>
              <w:t>3</w:t>
            </w:r>
          </w:p>
        </w:tc>
        <w:tc>
          <w:tcPr>
            <w:tcW w:w="4762" w:type="dxa"/>
            <w:vAlign w:val="center"/>
          </w:tcPr>
          <w:p w14:paraId="2FD031F7" w14:textId="77777777" w:rsidR="00030C8D" w:rsidRDefault="00000000">
            <w:pPr>
              <w:spacing w:line="300" w:lineRule="exact"/>
              <w:ind w:firstLineChars="200" w:hanging="8"/>
              <w:jc w:val="left"/>
              <w:rPr>
                <w:kern w:val="0"/>
                <w:sz w:val="24"/>
                <w:szCs w:val="24"/>
              </w:rPr>
            </w:pPr>
            <w:r>
              <w:rPr>
                <w:kern w:val="0"/>
                <w:sz w:val="24"/>
                <w:szCs w:val="24"/>
              </w:rPr>
              <w:t>第三产业（</w:t>
            </w:r>
            <w:r>
              <w:rPr>
                <w:kern w:val="0"/>
                <w:sz w:val="24"/>
                <w:szCs w:val="24"/>
              </w:rPr>
              <w:t>%</w:t>
            </w:r>
            <w:r>
              <w:rPr>
                <w:kern w:val="0"/>
                <w:sz w:val="24"/>
                <w:szCs w:val="24"/>
              </w:rPr>
              <w:t>）</w:t>
            </w:r>
          </w:p>
        </w:tc>
        <w:tc>
          <w:tcPr>
            <w:tcW w:w="1928" w:type="dxa"/>
            <w:vAlign w:val="center"/>
          </w:tcPr>
          <w:p w14:paraId="61198D45" w14:textId="77777777" w:rsidR="00030C8D" w:rsidRDefault="00000000">
            <w:pPr>
              <w:spacing w:line="300" w:lineRule="exact"/>
              <w:jc w:val="center"/>
              <w:rPr>
                <w:kern w:val="0"/>
                <w:sz w:val="24"/>
                <w:szCs w:val="24"/>
              </w:rPr>
            </w:pPr>
            <w:r>
              <w:rPr>
                <w:rFonts w:hint="eastAsia"/>
                <w:sz w:val="24"/>
                <w:szCs w:val="24"/>
              </w:rPr>
              <w:t>6.4</w:t>
            </w:r>
          </w:p>
        </w:tc>
        <w:tc>
          <w:tcPr>
            <w:tcW w:w="1928" w:type="dxa"/>
            <w:vAlign w:val="center"/>
          </w:tcPr>
          <w:p w14:paraId="2C4D8747" w14:textId="77777777" w:rsidR="00030C8D" w:rsidRDefault="00000000">
            <w:pPr>
              <w:spacing w:line="300" w:lineRule="exact"/>
              <w:jc w:val="center"/>
              <w:rPr>
                <w:sz w:val="24"/>
                <w:szCs w:val="24"/>
              </w:rPr>
            </w:pPr>
            <w:r>
              <w:rPr>
                <w:rFonts w:hint="eastAsia"/>
                <w:sz w:val="24"/>
                <w:szCs w:val="24"/>
              </w:rPr>
              <w:t>5.6</w:t>
            </w:r>
          </w:p>
        </w:tc>
      </w:tr>
      <w:tr w:rsidR="00030C8D" w14:paraId="42BD1C73" w14:textId="77777777">
        <w:trPr>
          <w:trHeight w:val="208"/>
          <w:jc w:val="center"/>
        </w:trPr>
        <w:tc>
          <w:tcPr>
            <w:tcW w:w="726" w:type="dxa"/>
            <w:vMerge w:val="restart"/>
            <w:vAlign w:val="center"/>
          </w:tcPr>
          <w:p w14:paraId="2DB7212C" w14:textId="77777777" w:rsidR="00030C8D" w:rsidRDefault="00000000">
            <w:pPr>
              <w:spacing w:line="300" w:lineRule="exact"/>
              <w:jc w:val="center"/>
              <w:rPr>
                <w:kern w:val="0"/>
                <w:sz w:val="24"/>
                <w:szCs w:val="24"/>
              </w:rPr>
            </w:pPr>
            <w:r>
              <w:rPr>
                <w:rFonts w:hint="eastAsia"/>
                <w:kern w:val="0"/>
                <w:sz w:val="24"/>
                <w:szCs w:val="24"/>
              </w:rPr>
              <w:t>二</w:t>
            </w:r>
          </w:p>
        </w:tc>
        <w:tc>
          <w:tcPr>
            <w:tcW w:w="4762" w:type="dxa"/>
            <w:vAlign w:val="center"/>
          </w:tcPr>
          <w:p w14:paraId="65805C9D" w14:textId="77777777" w:rsidR="00030C8D" w:rsidRDefault="00000000">
            <w:pPr>
              <w:spacing w:line="300" w:lineRule="exact"/>
              <w:jc w:val="left"/>
              <w:rPr>
                <w:kern w:val="0"/>
                <w:sz w:val="24"/>
                <w:szCs w:val="24"/>
              </w:rPr>
            </w:pPr>
            <w:r>
              <w:rPr>
                <w:kern w:val="0"/>
                <w:sz w:val="24"/>
                <w:szCs w:val="24"/>
              </w:rPr>
              <w:t>规模以上工业总产值（</w:t>
            </w:r>
            <w:r>
              <w:rPr>
                <w:kern w:val="0"/>
                <w:sz w:val="24"/>
                <w:szCs w:val="24"/>
              </w:rPr>
              <w:t>%</w:t>
            </w:r>
            <w:r>
              <w:rPr>
                <w:kern w:val="0"/>
                <w:sz w:val="24"/>
                <w:szCs w:val="24"/>
              </w:rPr>
              <w:t>）</w:t>
            </w:r>
          </w:p>
        </w:tc>
        <w:tc>
          <w:tcPr>
            <w:tcW w:w="1928" w:type="dxa"/>
            <w:vAlign w:val="center"/>
          </w:tcPr>
          <w:p w14:paraId="086DE5C1" w14:textId="77777777" w:rsidR="00030C8D" w:rsidRDefault="00000000">
            <w:pPr>
              <w:spacing w:line="300" w:lineRule="exact"/>
              <w:jc w:val="center"/>
              <w:rPr>
                <w:sz w:val="24"/>
                <w:szCs w:val="24"/>
              </w:rPr>
            </w:pPr>
            <w:r>
              <w:rPr>
                <w:rFonts w:hint="eastAsia"/>
                <w:sz w:val="24"/>
                <w:szCs w:val="24"/>
              </w:rPr>
              <w:t>17</w:t>
            </w:r>
          </w:p>
        </w:tc>
        <w:tc>
          <w:tcPr>
            <w:tcW w:w="1928" w:type="dxa"/>
            <w:vAlign w:val="center"/>
          </w:tcPr>
          <w:p w14:paraId="7B13D41B" w14:textId="77777777" w:rsidR="00030C8D" w:rsidRDefault="00000000">
            <w:pPr>
              <w:spacing w:line="300" w:lineRule="exact"/>
              <w:jc w:val="center"/>
              <w:rPr>
                <w:sz w:val="24"/>
                <w:szCs w:val="24"/>
              </w:rPr>
            </w:pPr>
            <w:r>
              <w:rPr>
                <w:rFonts w:hint="eastAsia"/>
                <w:sz w:val="24"/>
                <w:szCs w:val="24"/>
              </w:rPr>
              <w:t>-8.1</w:t>
            </w:r>
          </w:p>
        </w:tc>
      </w:tr>
      <w:tr w:rsidR="00030C8D" w14:paraId="1C20359F" w14:textId="77777777">
        <w:trPr>
          <w:trHeight w:val="208"/>
          <w:jc w:val="center"/>
        </w:trPr>
        <w:tc>
          <w:tcPr>
            <w:tcW w:w="726" w:type="dxa"/>
            <w:vMerge/>
            <w:vAlign w:val="center"/>
          </w:tcPr>
          <w:p w14:paraId="6BF93F5E" w14:textId="77777777" w:rsidR="00030C8D" w:rsidRDefault="00030C8D">
            <w:pPr>
              <w:spacing w:line="300" w:lineRule="exact"/>
              <w:jc w:val="center"/>
              <w:rPr>
                <w:kern w:val="0"/>
                <w:sz w:val="24"/>
                <w:szCs w:val="24"/>
              </w:rPr>
            </w:pPr>
          </w:p>
        </w:tc>
        <w:tc>
          <w:tcPr>
            <w:tcW w:w="4762" w:type="dxa"/>
            <w:vAlign w:val="center"/>
          </w:tcPr>
          <w:p w14:paraId="5400DFF3" w14:textId="77777777" w:rsidR="00030C8D" w:rsidRDefault="00000000">
            <w:pPr>
              <w:spacing w:line="300" w:lineRule="exact"/>
              <w:jc w:val="left"/>
              <w:rPr>
                <w:kern w:val="0"/>
                <w:sz w:val="24"/>
                <w:szCs w:val="24"/>
              </w:rPr>
            </w:pPr>
            <w:r>
              <w:rPr>
                <w:kern w:val="0"/>
                <w:sz w:val="24"/>
                <w:szCs w:val="24"/>
              </w:rPr>
              <w:t>规模以上工业增加值（</w:t>
            </w:r>
            <w:r>
              <w:rPr>
                <w:kern w:val="0"/>
                <w:sz w:val="24"/>
                <w:szCs w:val="24"/>
              </w:rPr>
              <w:t>%</w:t>
            </w:r>
            <w:r>
              <w:rPr>
                <w:kern w:val="0"/>
                <w:sz w:val="24"/>
                <w:szCs w:val="24"/>
              </w:rPr>
              <w:t>）</w:t>
            </w:r>
          </w:p>
        </w:tc>
        <w:tc>
          <w:tcPr>
            <w:tcW w:w="1928" w:type="dxa"/>
            <w:vAlign w:val="center"/>
          </w:tcPr>
          <w:p w14:paraId="409C4F35" w14:textId="77777777" w:rsidR="00030C8D" w:rsidRDefault="00000000">
            <w:pPr>
              <w:spacing w:line="300" w:lineRule="exact"/>
              <w:jc w:val="center"/>
              <w:rPr>
                <w:sz w:val="24"/>
                <w:szCs w:val="24"/>
              </w:rPr>
            </w:pPr>
            <w:r>
              <w:rPr>
                <w:rFonts w:hint="eastAsia"/>
                <w:sz w:val="24"/>
                <w:szCs w:val="24"/>
              </w:rPr>
              <w:t>8.5</w:t>
            </w:r>
          </w:p>
        </w:tc>
        <w:tc>
          <w:tcPr>
            <w:tcW w:w="1928" w:type="dxa"/>
            <w:vAlign w:val="center"/>
          </w:tcPr>
          <w:p w14:paraId="47978D9A" w14:textId="77777777" w:rsidR="00030C8D" w:rsidRDefault="00000000">
            <w:pPr>
              <w:spacing w:line="300" w:lineRule="exact"/>
              <w:jc w:val="center"/>
              <w:rPr>
                <w:sz w:val="24"/>
                <w:szCs w:val="24"/>
              </w:rPr>
            </w:pPr>
            <w:r>
              <w:rPr>
                <w:rFonts w:hint="eastAsia"/>
                <w:sz w:val="24"/>
                <w:szCs w:val="24"/>
              </w:rPr>
              <w:t>2.2</w:t>
            </w:r>
          </w:p>
        </w:tc>
      </w:tr>
      <w:tr w:rsidR="00030C8D" w14:paraId="685138A2" w14:textId="77777777">
        <w:trPr>
          <w:trHeight w:val="208"/>
          <w:jc w:val="center"/>
        </w:trPr>
        <w:tc>
          <w:tcPr>
            <w:tcW w:w="726" w:type="dxa"/>
            <w:vAlign w:val="center"/>
          </w:tcPr>
          <w:p w14:paraId="1AB5E516" w14:textId="77777777" w:rsidR="00030C8D" w:rsidRDefault="00000000">
            <w:pPr>
              <w:spacing w:line="300" w:lineRule="exact"/>
              <w:jc w:val="center"/>
              <w:rPr>
                <w:kern w:val="0"/>
                <w:sz w:val="24"/>
                <w:szCs w:val="24"/>
              </w:rPr>
            </w:pPr>
            <w:r>
              <w:rPr>
                <w:kern w:val="0"/>
                <w:sz w:val="24"/>
                <w:szCs w:val="24"/>
              </w:rPr>
              <w:t>三</w:t>
            </w:r>
          </w:p>
        </w:tc>
        <w:tc>
          <w:tcPr>
            <w:tcW w:w="4762" w:type="dxa"/>
            <w:vAlign w:val="center"/>
          </w:tcPr>
          <w:p w14:paraId="4F224C0A" w14:textId="77777777" w:rsidR="00030C8D" w:rsidRDefault="00000000">
            <w:pPr>
              <w:spacing w:line="300" w:lineRule="exact"/>
              <w:jc w:val="left"/>
              <w:rPr>
                <w:kern w:val="0"/>
                <w:sz w:val="24"/>
                <w:szCs w:val="24"/>
              </w:rPr>
            </w:pPr>
            <w:r>
              <w:rPr>
                <w:kern w:val="0"/>
                <w:sz w:val="24"/>
                <w:szCs w:val="24"/>
              </w:rPr>
              <w:t>社会消费品零售总额（</w:t>
            </w:r>
            <w:r>
              <w:rPr>
                <w:kern w:val="0"/>
                <w:sz w:val="24"/>
                <w:szCs w:val="24"/>
              </w:rPr>
              <w:t>%</w:t>
            </w:r>
            <w:r>
              <w:rPr>
                <w:kern w:val="0"/>
                <w:sz w:val="24"/>
                <w:szCs w:val="24"/>
              </w:rPr>
              <w:t>）</w:t>
            </w:r>
          </w:p>
        </w:tc>
        <w:tc>
          <w:tcPr>
            <w:tcW w:w="1928" w:type="dxa"/>
            <w:vAlign w:val="center"/>
          </w:tcPr>
          <w:p w14:paraId="71CC0DAC" w14:textId="77777777" w:rsidR="00030C8D" w:rsidRDefault="00000000">
            <w:pPr>
              <w:spacing w:line="300" w:lineRule="exact"/>
              <w:jc w:val="center"/>
              <w:rPr>
                <w:kern w:val="0"/>
                <w:sz w:val="24"/>
                <w:szCs w:val="24"/>
              </w:rPr>
            </w:pPr>
            <w:r>
              <w:rPr>
                <w:rFonts w:hint="eastAsia"/>
                <w:sz w:val="24"/>
                <w:szCs w:val="24"/>
              </w:rPr>
              <w:t>10</w:t>
            </w:r>
          </w:p>
        </w:tc>
        <w:tc>
          <w:tcPr>
            <w:tcW w:w="1928" w:type="dxa"/>
            <w:vAlign w:val="center"/>
          </w:tcPr>
          <w:p w14:paraId="3C356ADB" w14:textId="77777777" w:rsidR="00030C8D" w:rsidRDefault="00000000">
            <w:pPr>
              <w:spacing w:line="300" w:lineRule="exact"/>
              <w:jc w:val="center"/>
              <w:rPr>
                <w:sz w:val="24"/>
                <w:szCs w:val="24"/>
              </w:rPr>
            </w:pPr>
            <w:r>
              <w:rPr>
                <w:rFonts w:hint="eastAsia"/>
                <w:sz w:val="24"/>
                <w:szCs w:val="24"/>
              </w:rPr>
              <w:t>9</w:t>
            </w:r>
          </w:p>
        </w:tc>
      </w:tr>
      <w:tr w:rsidR="00030C8D" w14:paraId="3B19187A" w14:textId="77777777">
        <w:trPr>
          <w:trHeight w:val="208"/>
          <w:jc w:val="center"/>
        </w:trPr>
        <w:tc>
          <w:tcPr>
            <w:tcW w:w="726" w:type="dxa"/>
            <w:vMerge w:val="restart"/>
            <w:shd w:val="clear" w:color="auto" w:fill="auto"/>
            <w:vAlign w:val="center"/>
          </w:tcPr>
          <w:p w14:paraId="0EF6A055" w14:textId="77777777" w:rsidR="00030C8D" w:rsidRDefault="00000000">
            <w:pPr>
              <w:spacing w:line="300" w:lineRule="exact"/>
              <w:jc w:val="center"/>
              <w:rPr>
                <w:kern w:val="0"/>
                <w:sz w:val="24"/>
                <w:szCs w:val="24"/>
              </w:rPr>
            </w:pPr>
            <w:r>
              <w:rPr>
                <w:rFonts w:hint="eastAsia"/>
                <w:kern w:val="0"/>
                <w:sz w:val="24"/>
                <w:szCs w:val="24"/>
              </w:rPr>
              <w:t>四</w:t>
            </w:r>
          </w:p>
        </w:tc>
        <w:tc>
          <w:tcPr>
            <w:tcW w:w="4762" w:type="dxa"/>
            <w:shd w:val="clear" w:color="auto" w:fill="auto"/>
            <w:vAlign w:val="center"/>
          </w:tcPr>
          <w:p w14:paraId="26718B90" w14:textId="77777777" w:rsidR="00030C8D" w:rsidRDefault="00000000">
            <w:pPr>
              <w:spacing w:line="300" w:lineRule="exact"/>
              <w:jc w:val="left"/>
              <w:rPr>
                <w:kern w:val="0"/>
                <w:sz w:val="24"/>
                <w:szCs w:val="24"/>
              </w:rPr>
            </w:pPr>
            <w:r>
              <w:rPr>
                <w:kern w:val="0"/>
                <w:sz w:val="24"/>
                <w:szCs w:val="24"/>
              </w:rPr>
              <w:t>金融机构存款余额（</w:t>
            </w:r>
            <w:r>
              <w:rPr>
                <w:kern w:val="0"/>
                <w:sz w:val="24"/>
                <w:szCs w:val="24"/>
              </w:rPr>
              <w:t>%</w:t>
            </w:r>
            <w:r>
              <w:rPr>
                <w:kern w:val="0"/>
                <w:sz w:val="24"/>
                <w:szCs w:val="24"/>
              </w:rPr>
              <w:t>）</w:t>
            </w:r>
          </w:p>
        </w:tc>
        <w:tc>
          <w:tcPr>
            <w:tcW w:w="1928" w:type="dxa"/>
            <w:shd w:val="clear" w:color="auto" w:fill="auto"/>
            <w:vAlign w:val="center"/>
          </w:tcPr>
          <w:p w14:paraId="6D03CD01" w14:textId="77777777" w:rsidR="00030C8D" w:rsidRDefault="00000000">
            <w:pPr>
              <w:spacing w:line="300" w:lineRule="exact"/>
              <w:jc w:val="center"/>
              <w:rPr>
                <w:kern w:val="0"/>
                <w:sz w:val="24"/>
                <w:szCs w:val="24"/>
              </w:rPr>
            </w:pPr>
            <w:r>
              <w:rPr>
                <w:rFonts w:hint="eastAsia"/>
                <w:kern w:val="0"/>
                <w:sz w:val="24"/>
                <w:szCs w:val="24"/>
              </w:rPr>
              <w:t>12</w:t>
            </w:r>
          </w:p>
        </w:tc>
        <w:tc>
          <w:tcPr>
            <w:tcW w:w="1928" w:type="dxa"/>
            <w:shd w:val="clear" w:color="auto" w:fill="auto"/>
            <w:vAlign w:val="center"/>
          </w:tcPr>
          <w:p w14:paraId="45DC9A52" w14:textId="77777777" w:rsidR="00030C8D" w:rsidRDefault="00000000">
            <w:pPr>
              <w:spacing w:line="300" w:lineRule="exact"/>
              <w:jc w:val="center"/>
              <w:rPr>
                <w:kern w:val="0"/>
                <w:sz w:val="24"/>
                <w:szCs w:val="24"/>
              </w:rPr>
            </w:pPr>
            <w:r>
              <w:rPr>
                <w:rFonts w:hint="eastAsia"/>
                <w:kern w:val="0"/>
                <w:sz w:val="24"/>
                <w:szCs w:val="24"/>
              </w:rPr>
              <w:t>12.27</w:t>
            </w:r>
          </w:p>
        </w:tc>
      </w:tr>
      <w:tr w:rsidR="00030C8D" w14:paraId="53132593" w14:textId="77777777">
        <w:trPr>
          <w:trHeight w:val="208"/>
          <w:jc w:val="center"/>
        </w:trPr>
        <w:tc>
          <w:tcPr>
            <w:tcW w:w="726" w:type="dxa"/>
            <w:vMerge/>
            <w:shd w:val="clear" w:color="auto" w:fill="auto"/>
            <w:vAlign w:val="center"/>
          </w:tcPr>
          <w:p w14:paraId="4CCCCE3F" w14:textId="77777777" w:rsidR="00030C8D" w:rsidRDefault="00030C8D">
            <w:pPr>
              <w:spacing w:line="300" w:lineRule="exact"/>
              <w:jc w:val="center"/>
              <w:rPr>
                <w:kern w:val="0"/>
                <w:sz w:val="24"/>
                <w:szCs w:val="24"/>
              </w:rPr>
            </w:pPr>
          </w:p>
        </w:tc>
        <w:tc>
          <w:tcPr>
            <w:tcW w:w="4762" w:type="dxa"/>
            <w:shd w:val="clear" w:color="auto" w:fill="auto"/>
            <w:vAlign w:val="center"/>
          </w:tcPr>
          <w:p w14:paraId="68111D21" w14:textId="77777777" w:rsidR="00030C8D" w:rsidRDefault="00000000">
            <w:pPr>
              <w:spacing w:line="300" w:lineRule="exact"/>
              <w:jc w:val="left"/>
              <w:rPr>
                <w:kern w:val="0"/>
                <w:sz w:val="24"/>
                <w:szCs w:val="24"/>
              </w:rPr>
            </w:pPr>
            <w:r>
              <w:rPr>
                <w:kern w:val="0"/>
                <w:sz w:val="24"/>
                <w:szCs w:val="24"/>
              </w:rPr>
              <w:t>金融机构贷款余额（</w:t>
            </w:r>
            <w:r>
              <w:rPr>
                <w:kern w:val="0"/>
                <w:sz w:val="24"/>
                <w:szCs w:val="24"/>
              </w:rPr>
              <w:t>%</w:t>
            </w:r>
            <w:r>
              <w:rPr>
                <w:kern w:val="0"/>
                <w:sz w:val="24"/>
                <w:szCs w:val="24"/>
              </w:rPr>
              <w:t>）</w:t>
            </w:r>
          </w:p>
        </w:tc>
        <w:tc>
          <w:tcPr>
            <w:tcW w:w="1928" w:type="dxa"/>
            <w:shd w:val="clear" w:color="auto" w:fill="auto"/>
            <w:vAlign w:val="center"/>
          </w:tcPr>
          <w:p w14:paraId="73975772" w14:textId="77777777" w:rsidR="00030C8D" w:rsidRDefault="00000000">
            <w:pPr>
              <w:spacing w:line="300" w:lineRule="exact"/>
              <w:jc w:val="center"/>
              <w:rPr>
                <w:kern w:val="0"/>
                <w:sz w:val="24"/>
                <w:szCs w:val="24"/>
              </w:rPr>
            </w:pPr>
            <w:r>
              <w:rPr>
                <w:rFonts w:hint="eastAsia"/>
                <w:sz w:val="24"/>
                <w:szCs w:val="24"/>
              </w:rPr>
              <w:t>12</w:t>
            </w:r>
          </w:p>
        </w:tc>
        <w:tc>
          <w:tcPr>
            <w:tcW w:w="1928" w:type="dxa"/>
            <w:shd w:val="clear" w:color="auto" w:fill="auto"/>
            <w:vAlign w:val="center"/>
          </w:tcPr>
          <w:p w14:paraId="1002B62A" w14:textId="77777777" w:rsidR="00030C8D" w:rsidRDefault="00000000">
            <w:pPr>
              <w:spacing w:line="300" w:lineRule="exact"/>
              <w:jc w:val="center"/>
              <w:rPr>
                <w:kern w:val="0"/>
                <w:sz w:val="24"/>
                <w:szCs w:val="24"/>
              </w:rPr>
            </w:pPr>
            <w:r>
              <w:rPr>
                <w:rFonts w:hint="eastAsia"/>
                <w:kern w:val="0"/>
                <w:sz w:val="24"/>
                <w:szCs w:val="24"/>
              </w:rPr>
              <w:t>5.95</w:t>
            </w:r>
          </w:p>
        </w:tc>
      </w:tr>
      <w:tr w:rsidR="00030C8D" w14:paraId="72127602" w14:textId="77777777">
        <w:trPr>
          <w:trHeight w:val="208"/>
          <w:jc w:val="center"/>
        </w:trPr>
        <w:tc>
          <w:tcPr>
            <w:tcW w:w="726" w:type="dxa"/>
            <w:shd w:val="clear" w:color="auto" w:fill="auto"/>
            <w:vAlign w:val="center"/>
          </w:tcPr>
          <w:p w14:paraId="20955AB6" w14:textId="77777777" w:rsidR="00030C8D" w:rsidRDefault="00000000">
            <w:pPr>
              <w:spacing w:line="300" w:lineRule="exact"/>
              <w:jc w:val="center"/>
              <w:rPr>
                <w:kern w:val="0"/>
                <w:sz w:val="24"/>
                <w:szCs w:val="24"/>
              </w:rPr>
            </w:pPr>
            <w:r>
              <w:rPr>
                <w:rFonts w:hint="eastAsia"/>
                <w:kern w:val="0"/>
                <w:sz w:val="24"/>
                <w:szCs w:val="24"/>
              </w:rPr>
              <w:t>五</w:t>
            </w:r>
          </w:p>
        </w:tc>
        <w:tc>
          <w:tcPr>
            <w:tcW w:w="4762" w:type="dxa"/>
            <w:shd w:val="clear" w:color="auto" w:fill="auto"/>
            <w:vAlign w:val="center"/>
          </w:tcPr>
          <w:p w14:paraId="1CC5B795" w14:textId="77777777" w:rsidR="00030C8D" w:rsidRDefault="00000000">
            <w:pPr>
              <w:spacing w:line="300" w:lineRule="exact"/>
              <w:jc w:val="left"/>
              <w:rPr>
                <w:kern w:val="0"/>
                <w:sz w:val="24"/>
                <w:szCs w:val="24"/>
              </w:rPr>
            </w:pPr>
            <w:r>
              <w:rPr>
                <w:kern w:val="0"/>
                <w:sz w:val="24"/>
                <w:szCs w:val="24"/>
              </w:rPr>
              <w:t>进出口总额（亿元）</w:t>
            </w:r>
          </w:p>
        </w:tc>
        <w:tc>
          <w:tcPr>
            <w:tcW w:w="1928" w:type="dxa"/>
            <w:shd w:val="clear" w:color="auto" w:fill="auto"/>
            <w:vAlign w:val="center"/>
          </w:tcPr>
          <w:p w14:paraId="6820A332" w14:textId="77777777" w:rsidR="00030C8D" w:rsidRDefault="00000000">
            <w:pPr>
              <w:spacing w:line="300" w:lineRule="exact"/>
              <w:jc w:val="center"/>
              <w:rPr>
                <w:kern w:val="0"/>
                <w:sz w:val="24"/>
                <w:szCs w:val="24"/>
              </w:rPr>
            </w:pPr>
            <w:r>
              <w:rPr>
                <w:rFonts w:hint="eastAsia"/>
                <w:sz w:val="24"/>
                <w:szCs w:val="24"/>
              </w:rPr>
              <w:t>2</w:t>
            </w:r>
          </w:p>
        </w:tc>
        <w:tc>
          <w:tcPr>
            <w:tcW w:w="1928" w:type="dxa"/>
            <w:shd w:val="clear" w:color="auto" w:fill="auto"/>
            <w:vAlign w:val="center"/>
          </w:tcPr>
          <w:p w14:paraId="4721ADB9" w14:textId="77777777" w:rsidR="00030C8D" w:rsidRDefault="00000000">
            <w:pPr>
              <w:spacing w:line="300" w:lineRule="exact"/>
              <w:jc w:val="center"/>
              <w:rPr>
                <w:sz w:val="24"/>
                <w:szCs w:val="24"/>
              </w:rPr>
            </w:pPr>
            <w:r>
              <w:rPr>
                <w:rFonts w:hint="eastAsia"/>
                <w:sz w:val="24"/>
                <w:szCs w:val="24"/>
              </w:rPr>
              <w:t>1.8</w:t>
            </w:r>
          </w:p>
        </w:tc>
      </w:tr>
      <w:tr w:rsidR="00030C8D" w14:paraId="1C57DEE0" w14:textId="77777777">
        <w:trPr>
          <w:trHeight w:val="208"/>
          <w:jc w:val="center"/>
        </w:trPr>
        <w:tc>
          <w:tcPr>
            <w:tcW w:w="726" w:type="dxa"/>
            <w:vAlign w:val="center"/>
          </w:tcPr>
          <w:p w14:paraId="494628D5" w14:textId="77777777" w:rsidR="00030C8D" w:rsidRDefault="00000000">
            <w:pPr>
              <w:spacing w:line="300" w:lineRule="exact"/>
              <w:jc w:val="center"/>
              <w:rPr>
                <w:kern w:val="0"/>
                <w:sz w:val="24"/>
                <w:szCs w:val="24"/>
              </w:rPr>
            </w:pPr>
            <w:r>
              <w:rPr>
                <w:rFonts w:hint="eastAsia"/>
                <w:kern w:val="0"/>
                <w:sz w:val="24"/>
                <w:szCs w:val="24"/>
              </w:rPr>
              <w:t>六</w:t>
            </w:r>
          </w:p>
        </w:tc>
        <w:tc>
          <w:tcPr>
            <w:tcW w:w="4762" w:type="dxa"/>
            <w:vAlign w:val="center"/>
          </w:tcPr>
          <w:p w14:paraId="239941D5" w14:textId="77777777" w:rsidR="00030C8D" w:rsidRDefault="00000000">
            <w:pPr>
              <w:spacing w:line="300" w:lineRule="exact"/>
              <w:jc w:val="left"/>
              <w:rPr>
                <w:kern w:val="0"/>
                <w:sz w:val="24"/>
                <w:szCs w:val="24"/>
              </w:rPr>
            </w:pPr>
            <w:r>
              <w:rPr>
                <w:kern w:val="0"/>
                <w:sz w:val="24"/>
                <w:szCs w:val="24"/>
              </w:rPr>
              <w:t>固定资产投资（</w:t>
            </w:r>
            <w:r>
              <w:rPr>
                <w:kern w:val="0"/>
                <w:sz w:val="24"/>
                <w:szCs w:val="24"/>
              </w:rPr>
              <w:t>%</w:t>
            </w:r>
            <w:r>
              <w:rPr>
                <w:kern w:val="0"/>
                <w:sz w:val="24"/>
                <w:szCs w:val="24"/>
              </w:rPr>
              <w:t>）</w:t>
            </w:r>
          </w:p>
        </w:tc>
        <w:tc>
          <w:tcPr>
            <w:tcW w:w="1928" w:type="dxa"/>
            <w:vAlign w:val="center"/>
          </w:tcPr>
          <w:p w14:paraId="497F42AC" w14:textId="77777777" w:rsidR="00030C8D" w:rsidRDefault="00000000">
            <w:pPr>
              <w:spacing w:line="300" w:lineRule="exact"/>
              <w:jc w:val="center"/>
              <w:rPr>
                <w:kern w:val="0"/>
                <w:sz w:val="24"/>
                <w:szCs w:val="24"/>
              </w:rPr>
            </w:pPr>
            <w:r>
              <w:rPr>
                <w:rFonts w:hint="eastAsia"/>
                <w:sz w:val="24"/>
                <w:szCs w:val="24"/>
              </w:rPr>
              <w:t>11</w:t>
            </w:r>
          </w:p>
        </w:tc>
        <w:tc>
          <w:tcPr>
            <w:tcW w:w="1928" w:type="dxa"/>
            <w:vAlign w:val="center"/>
          </w:tcPr>
          <w:p w14:paraId="322DA677" w14:textId="77777777" w:rsidR="00030C8D" w:rsidRDefault="00000000">
            <w:pPr>
              <w:spacing w:line="300" w:lineRule="exact"/>
              <w:jc w:val="center"/>
              <w:rPr>
                <w:sz w:val="24"/>
                <w:szCs w:val="24"/>
              </w:rPr>
            </w:pPr>
            <w:r>
              <w:rPr>
                <w:rFonts w:hint="eastAsia"/>
                <w:sz w:val="24"/>
                <w:szCs w:val="24"/>
              </w:rPr>
              <w:t>14.1</w:t>
            </w:r>
          </w:p>
        </w:tc>
      </w:tr>
      <w:tr w:rsidR="00030C8D" w14:paraId="3077F728" w14:textId="77777777">
        <w:trPr>
          <w:trHeight w:val="208"/>
          <w:jc w:val="center"/>
        </w:trPr>
        <w:tc>
          <w:tcPr>
            <w:tcW w:w="726" w:type="dxa"/>
            <w:vAlign w:val="center"/>
          </w:tcPr>
          <w:p w14:paraId="720E0154" w14:textId="77777777" w:rsidR="00030C8D" w:rsidRDefault="00000000">
            <w:pPr>
              <w:spacing w:line="300" w:lineRule="exact"/>
              <w:jc w:val="center"/>
              <w:rPr>
                <w:kern w:val="0"/>
                <w:sz w:val="24"/>
                <w:szCs w:val="24"/>
              </w:rPr>
            </w:pPr>
            <w:r>
              <w:rPr>
                <w:kern w:val="0"/>
                <w:sz w:val="24"/>
                <w:szCs w:val="24"/>
              </w:rPr>
              <w:t>1</w:t>
            </w:r>
          </w:p>
        </w:tc>
        <w:tc>
          <w:tcPr>
            <w:tcW w:w="4762" w:type="dxa"/>
            <w:vAlign w:val="center"/>
          </w:tcPr>
          <w:p w14:paraId="1E55D812" w14:textId="77777777" w:rsidR="00030C8D" w:rsidRDefault="00000000">
            <w:pPr>
              <w:spacing w:line="300" w:lineRule="exact"/>
              <w:ind w:firstLineChars="200" w:hanging="8"/>
              <w:jc w:val="left"/>
              <w:rPr>
                <w:kern w:val="0"/>
                <w:sz w:val="24"/>
                <w:szCs w:val="24"/>
              </w:rPr>
            </w:pPr>
            <w:r>
              <w:rPr>
                <w:kern w:val="0"/>
                <w:sz w:val="24"/>
                <w:szCs w:val="24"/>
              </w:rPr>
              <w:t>工业投资（</w:t>
            </w:r>
            <w:r>
              <w:rPr>
                <w:kern w:val="0"/>
                <w:sz w:val="24"/>
                <w:szCs w:val="24"/>
              </w:rPr>
              <w:t>%</w:t>
            </w:r>
            <w:r>
              <w:rPr>
                <w:kern w:val="0"/>
                <w:sz w:val="24"/>
                <w:szCs w:val="24"/>
              </w:rPr>
              <w:t>）</w:t>
            </w:r>
          </w:p>
        </w:tc>
        <w:tc>
          <w:tcPr>
            <w:tcW w:w="1928" w:type="dxa"/>
            <w:vAlign w:val="center"/>
          </w:tcPr>
          <w:p w14:paraId="5E4EFB63" w14:textId="77777777" w:rsidR="00030C8D" w:rsidRDefault="00000000">
            <w:pPr>
              <w:spacing w:line="300" w:lineRule="exact"/>
              <w:jc w:val="center"/>
              <w:rPr>
                <w:kern w:val="0"/>
                <w:sz w:val="24"/>
                <w:szCs w:val="24"/>
              </w:rPr>
            </w:pPr>
            <w:r>
              <w:rPr>
                <w:rFonts w:hint="eastAsia"/>
                <w:sz w:val="24"/>
                <w:szCs w:val="24"/>
              </w:rPr>
              <w:t>18</w:t>
            </w:r>
          </w:p>
        </w:tc>
        <w:tc>
          <w:tcPr>
            <w:tcW w:w="1928" w:type="dxa"/>
            <w:vAlign w:val="center"/>
          </w:tcPr>
          <w:p w14:paraId="170EDE6F" w14:textId="77777777" w:rsidR="00030C8D" w:rsidRDefault="00000000">
            <w:pPr>
              <w:spacing w:line="300" w:lineRule="exact"/>
              <w:jc w:val="center"/>
              <w:rPr>
                <w:sz w:val="24"/>
                <w:szCs w:val="24"/>
              </w:rPr>
            </w:pPr>
            <w:r>
              <w:rPr>
                <w:rFonts w:hint="eastAsia"/>
                <w:sz w:val="24"/>
                <w:szCs w:val="24"/>
              </w:rPr>
              <w:t>26.1</w:t>
            </w:r>
          </w:p>
        </w:tc>
      </w:tr>
      <w:tr w:rsidR="00030C8D" w14:paraId="02EC6998" w14:textId="77777777">
        <w:trPr>
          <w:trHeight w:val="208"/>
          <w:jc w:val="center"/>
        </w:trPr>
        <w:tc>
          <w:tcPr>
            <w:tcW w:w="726" w:type="dxa"/>
            <w:vAlign w:val="center"/>
          </w:tcPr>
          <w:p w14:paraId="0551812B" w14:textId="77777777" w:rsidR="00030C8D" w:rsidRDefault="00000000">
            <w:pPr>
              <w:spacing w:line="300" w:lineRule="exact"/>
              <w:jc w:val="center"/>
              <w:rPr>
                <w:kern w:val="0"/>
                <w:sz w:val="24"/>
                <w:szCs w:val="24"/>
              </w:rPr>
            </w:pPr>
            <w:r>
              <w:rPr>
                <w:kern w:val="0"/>
                <w:sz w:val="24"/>
                <w:szCs w:val="24"/>
              </w:rPr>
              <w:t>2</w:t>
            </w:r>
          </w:p>
        </w:tc>
        <w:tc>
          <w:tcPr>
            <w:tcW w:w="4762" w:type="dxa"/>
            <w:vAlign w:val="center"/>
          </w:tcPr>
          <w:p w14:paraId="22D4F49D" w14:textId="77777777" w:rsidR="00030C8D" w:rsidRDefault="00000000">
            <w:pPr>
              <w:spacing w:line="300" w:lineRule="exact"/>
              <w:ind w:firstLineChars="200" w:hanging="8"/>
              <w:jc w:val="left"/>
              <w:rPr>
                <w:kern w:val="0"/>
                <w:sz w:val="24"/>
                <w:szCs w:val="24"/>
              </w:rPr>
            </w:pPr>
            <w:r>
              <w:rPr>
                <w:kern w:val="0"/>
                <w:sz w:val="24"/>
                <w:szCs w:val="24"/>
              </w:rPr>
              <w:t>房地产投资（</w:t>
            </w:r>
            <w:r>
              <w:rPr>
                <w:kern w:val="0"/>
                <w:sz w:val="24"/>
                <w:szCs w:val="24"/>
              </w:rPr>
              <w:t>%</w:t>
            </w:r>
            <w:r>
              <w:rPr>
                <w:kern w:val="0"/>
                <w:sz w:val="24"/>
                <w:szCs w:val="24"/>
              </w:rPr>
              <w:t>）</w:t>
            </w:r>
          </w:p>
        </w:tc>
        <w:tc>
          <w:tcPr>
            <w:tcW w:w="1928" w:type="dxa"/>
            <w:vAlign w:val="center"/>
          </w:tcPr>
          <w:p w14:paraId="5EB8E208" w14:textId="77777777" w:rsidR="00030C8D" w:rsidRDefault="00000000">
            <w:pPr>
              <w:spacing w:line="300" w:lineRule="exact"/>
              <w:jc w:val="center"/>
              <w:rPr>
                <w:kern w:val="0"/>
                <w:sz w:val="24"/>
                <w:szCs w:val="24"/>
              </w:rPr>
            </w:pPr>
            <w:r>
              <w:rPr>
                <w:rFonts w:hint="eastAsia"/>
                <w:sz w:val="24"/>
                <w:szCs w:val="24"/>
              </w:rPr>
              <w:t>—</w:t>
            </w:r>
          </w:p>
        </w:tc>
        <w:tc>
          <w:tcPr>
            <w:tcW w:w="1928" w:type="dxa"/>
            <w:vAlign w:val="center"/>
          </w:tcPr>
          <w:p w14:paraId="75C4332E" w14:textId="77777777" w:rsidR="00030C8D" w:rsidRDefault="00000000">
            <w:pPr>
              <w:spacing w:line="300" w:lineRule="exact"/>
              <w:jc w:val="center"/>
              <w:rPr>
                <w:sz w:val="24"/>
                <w:szCs w:val="24"/>
              </w:rPr>
            </w:pPr>
            <w:r>
              <w:rPr>
                <w:rFonts w:hint="eastAsia"/>
                <w:sz w:val="24"/>
                <w:szCs w:val="24"/>
              </w:rPr>
              <w:t>2</w:t>
            </w:r>
          </w:p>
        </w:tc>
      </w:tr>
      <w:tr w:rsidR="00030C8D" w14:paraId="6E9696F8" w14:textId="77777777">
        <w:trPr>
          <w:trHeight w:val="208"/>
          <w:jc w:val="center"/>
        </w:trPr>
        <w:tc>
          <w:tcPr>
            <w:tcW w:w="726" w:type="dxa"/>
            <w:vAlign w:val="center"/>
          </w:tcPr>
          <w:p w14:paraId="429BA5B0" w14:textId="77777777" w:rsidR="00030C8D" w:rsidRDefault="00000000">
            <w:pPr>
              <w:spacing w:line="300" w:lineRule="exact"/>
              <w:jc w:val="center"/>
              <w:rPr>
                <w:kern w:val="0"/>
                <w:sz w:val="24"/>
                <w:szCs w:val="24"/>
              </w:rPr>
            </w:pPr>
            <w:r>
              <w:rPr>
                <w:kern w:val="0"/>
                <w:sz w:val="24"/>
                <w:szCs w:val="24"/>
              </w:rPr>
              <w:t>3</w:t>
            </w:r>
          </w:p>
        </w:tc>
        <w:tc>
          <w:tcPr>
            <w:tcW w:w="4762" w:type="dxa"/>
            <w:vAlign w:val="center"/>
          </w:tcPr>
          <w:p w14:paraId="683036FD" w14:textId="77777777" w:rsidR="00030C8D" w:rsidRDefault="00000000">
            <w:pPr>
              <w:spacing w:line="300" w:lineRule="exact"/>
              <w:ind w:firstLineChars="200" w:hanging="8"/>
              <w:jc w:val="left"/>
              <w:rPr>
                <w:kern w:val="0"/>
                <w:sz w:val="24"/>
                <w:szCs w:val="24"/>
              </w:rPr>
            </w:pPr>
            <w:r>
              <w:rPr>
                <w:kern w:val="0"/>
                <w:sz w:val="24"/>
                <w:szCs w:val="24"/>
              </w:rPr>
              <w:t>建筑安装投资（</w:t>
            </w:r>
            <w:r>
              <w:rPr>
                <w:kern w:val="0"/>
                <w:sz w:val="24"/>
                <w:szCs w:val="24"/>
              </w:rPr>
              <w:t>%</w:t>
            </w:r>
            <w:r>
              <w:rPr>
                <w:kern w:val="0"/>
                <w:sz w:val="24"/>
                <w:szCs w:val="24"/>
              </w:rPr>
              <w:t>）</w:t>
            </w:r>
          </w:p>
        </w:tc>
        <w:tc>
          <w:tcPr>
            <w:tcW w:w="1928" w:type="dxa"/>
            <w:vAlign w:val="center"/>
          </w:tcPr>
          <w:p w14:paraId="1CBA87E4" w14:textId="77777777" w:rsidR="00030C8D" w:rsidRDefault="00000000">
            <w:pPr>
              <w:spacing w:line="300" w:lineRule="exact"/>
              <w:jc w:val="center"/>
              <w:rPr>
                <w:kern w:val="0"/>
                <w:sz w:val="24"/>
                <w:szCs w:val="24"/>
              </w:rPr>
            </w:pPr>
            <w:r>
              <w:rPr>
                <w:rFonts w:hint="eastAsia"/>
                <w:sz w:val="24"/>
                <w:szCs w:val="24"/>
              </w:rPr>
              <w:t>15</w:t>
            </w:r>
          </w:p>
        </w:tc>
        <w:tc>
          <w:tcPr>
            <w:tcW w:w="1928" w:type="dxa"/>
            <w:vAlign w:val="center"/>
          </w:tcPr>
          <w:p w14:paraId="3AFBF298" w14:textId="77777777" w:rsidR="00030C8D" w:rsidRDefault="00000000">
            <w:pPr>
              <w:spacing w:line="300" w:lineRule="exact"/>
              <w:jc w:val="center"/>
              <w:rPr>
                <w:sz w:val="24"/>
                <w:szCs w:val="24"/>
              </w:rPr>
            </w:pPr>
            <w:r>
              <w:rPr>
                <w:rFonts w:hint="eastAsia"/>
                <w:sz w:val="24"/>
                <w:szCs w:val="24"/>
              </w:rPr>
              <w:t>11.6</w:t>
            </w:r>
          </w:p>
        </w:tc>
      </w:tr>
      <w:tr w:rsidR="00030C8D" w14:paraId="1ADB944C" w14:textId="77777777">
        <w:trPr>
          <w:trHeight w:val="208"/>
          <w:jc w:val="center"/>
        </w:trPr>
        <w:tc>
          <w:tcPr>
            <w:tcW w:w="726" w:type="dxa"/>
            <w:vAlign w:val="center"/>
          </w:tcPr>
          <w:p w14:paraId="222A9B8F" w14:textId="77777777" w:rsidR="00030C8D" w:rsidRDefault="00000000">
            <w:pPr>
              <w:spacing w:line="300" w:lineRule="exact"/>
              <w:jc w:val="center"/>
              <w:rPr>
                <w:kern w:val="0"/>
                <w:sz w:val="24"/>
                <w:szCs w:val="24"/>
              </w:rPr>
            </w:pPr>
            <w:r>
              <w:rPr>
                <w:rFonts w:hint="eastAsia"/>
                <w:kern w:val="0"/>
                <w:sz w:val="24"/>
                <w:szCs w:val="24"/>
              </w:rPr>
              <w:t>七</w:t>
            </w:r>
          </w:p>
        </w:tc>
        <w:tc>
          <w:tcPr>
            <w:tcW w:w="4762" w:type="dxa"/>
            <w:vAlign w:val="center"/>
          </w:tcPr>
          <w:p w14:paraId="579E9357" w14:textId="77777777" w:rsidR="00030C8D" w:rsidRDefault="00000000">
            <w:pPr>
              <w:spacing w:line="300" w:lineRule="exact"/>
              <w:jc w:val="left"/>
              <w:rPr>
                <w:kern w:val="0"/>
                <w:sz w:val="24"/>
                <w:szCs w:val="24"/>
              </w:rPr>
            </w:pPr>
            <w:r>
              <w:rPr>
                <w:kern w:val="0"/>
                <w:sz w:val="24"/>
                <w:szCs w:val="24"/>
              </w:rPr>
              <w:t>一般公共预算收入（</w:t>
            </w:r>
            <w:r>
              <w:rPr>
                <w:rFonts w:hint="eastAsia"/>
                <w:kern w:val="0"/>
                <w:sz w:val="24"/>
                <w:szCs w:val="24"/>
              </w:rPr>
              <w:t>亿元</w:t>
            </w:r>
            <w:r>
              <w:rPr>
                <w:kern w:val="0"/>
                <w:sz w:val="24"/>
                <w:szCs w:val="24"/>
              </w:rPr>
              <w:t>）</w:t>
            </w:r>
          </w:p>
        </w:tc>
        <w:tc>
          <w:tcPr>
            <w:tcW w:w="1928" w:type="dxa"/>
            <w:vAlign w:val="center"/>
          </w:tcPr>
          <w:p w14:paraId="79875B00" w14:textId="77777777" w:rsidR="00030C8D" w:rsidRDefault="00000000">
            <w:pPr>
              <w:spacing w:line="300" w:lineRule="exact"/>
              <w:jc w:val="center"/>
              <w:rPr>
                <w:kern w:val="0"/>
                <w:sz w:val="24"/>
                <w:szCs w:val="24"/>
              </w:rPr>
            </w:pPr>
            <w:r>
              <w:rPr>
                <w:rFonts w:hint="eastAsia"/>
                <w:sz w:val="24"/>
                <w:szCs w:val="24"/>
              </w:rPr>
              <w:t>25.6</w:t>
            </w:r>
          </w:p>
        </w:tc>
        <w:tc>
          <w:tcPr>
            <w:tcW w:w="1928" w:type="dxa"/>
            <w:vAlign w:val="center"/>
          </w:tcPr>
          <w:p w14:paraId="58BB0C81" w14:textId="77777777" w:rsidR="00030C8D" w:rsidRDefault="00000000">
            <w:pPr>
              <w:spacing w:line="300" w:lineRule="exact"/>
              <w:jc w:val="center"/>
              <w:rPr>
                <w:sz w:val="24"/>
                <w:szCs w:val="24"/>
              </w:rPr>
            </w:pPr>
            <w:r>
              <w:rPr>
                <w:rFonts w:hint="eastAsia"/>
                <w:sz w:val="24"/>
                <w:szCs w:val="24"/>
              </w:rPr>
              <w:t>27.7</w:t>
            </w:r>
          </w:p>
        </w:tc>
      </w:tr>
      <w:tr w:rsidR="00030C8D" w14:paraId="10376B90" w14:textId="77777777">
        <w:trPr>
          <w:trHeight w:val="208"/>
          <w:jc w:val="center"/>
        </w:trPr>
        <w:tc>
          <w:tcPr>
            <w:tcW w:w="726" w:type="dxa"/>
            <w:vMerge w:val="restart"/>
            <w:vAlign w:val="center"/>
          </w:tcPr>
          <w:p w14:paraId="74D4DC81" w14:textId="77777777" w:rsidR="00030C8D" w:rsidRDefault="00000000">
            <w:pPr>
              <w:spacing w:line="300" w:lineRule="exact"/>
              <w:jc w:val="center"/>
              <w:rPr>
                <w:kern w:val="0"/>
                <w:sz w:val="24"/>
                <w:szCs w:val="24"/>
              </w:rPr>
            </w:pPr>
            <w:r>
              <w:rPr>
                <w:rFonts w:hint="eastAsia"/>
                <w:kern w:val="0"/>
                <w:sz w:val="24"/>
                <w:szCs w:val="24"/>
              </w:rPr>
              <w:t>八</w:t>
            </w:r>
          </w:p>
        </w:tc>
        <w:tc>
          <w:tcPr>
            <w:tcW w:w="4762" w:type="dxa"/>
            <w:vAlign w:val="center"/>
          </w:tcPr>
          <w:p w14:paraId="251C4A35" w14:textId="77777777" w:rsidR="00030C8D" w:rsidRDefault="00000000">
            <w:pPr>
              <w:spacing w:line="300" w:lineRule="exact"/>
              <w:jc w:val="left"/>
              <w:rPr>
                <w:kern w:val="0"/>
                <w:sz w:val="24"/>
                <w:szCs w:val="24"/>
              </w:rPr>
            </w:pPr>
            <w:r>
              <w:rPr>
                <w:kern w:val="0"/>
                <w:sz w:val="24"/>
                <w:szCs w:val="24"/>
              </w:rPr>
              <w:t>城镇常住居民人均可支配收入（</w:t>
            </w:r>
            <w:r>
              <w:rPr>
                <w:kern w:val="0"/>
                <w:sz w:val="24"/>
                <w:szCs w:val="24"/>
              </w:rPr>
              <w:t>%</w:t>
            </w:r>
            <w:r>
              <w:rPr>
                <w:kern w:val="0"/>
                <w:sz w:val="24"/>
                <w:szCs w:val="24"/>
              </w:rPr>
              <w:t>）</w:t>
            </w:r>
          </w:p>
        </w:tc>
        <w:tc>
          <w:tcPr>
            <w:tcW w:w="1928" w:type="dxa"/>
            <w:vAlign w:val="center"/>
          </w:tcPr>
          <w:p w14:paraId="4957AB25" w14:textId="77777777" w:rsidR="00030C8D" w:rsidRDefault="00000000">
            <w:pPr>
              <w:spacing w:line="300" w:lineRule="exact"/>
              <w:jc w:val="center"/>
              <w:rPr>
                <w:kern w:val="0"/>
                <w:sz w:val="24"/>
                <w:szCs w:val="24"/>
              </w:rPr>
            </w:pPr>
            <w:r>
              <w:rPr>
                <w:rFonts w:hint="eastAsia"/>
                <w:sz w:val="24"/>
                <w:szCs w:val="24"/>
              </w:rPr>
              <w:t>8</w:t>
            </w:r>
          </w:p>
        </w:tc>
        <w:tc>
          <w:tcPr>
            <w:tcW w:w="1928" w:type="dxa"/>
            <w:vAlign w:val="center"/>
          </w:tcPr>
          <w:p w14:paraId="434D86C1" w14:textId="77777777" w:rsidR="00030C8D" w:rsidRDefault="00000000">
            <w:pPr>
              <w:spacing w:line="300" w:lineRule="exact"/>
              <w:jc w:val="center"/>
              <w:rPr>
                <w:sz w:val="24"/>
                <w:szCs w:val="24"/>
              </w:rPr>
            </w:pPr>
            <w:r>
              <w:rPr>
                <w:rFonts w:hint="eastAsia"/>
                <w:sz w:val="24"/>
                <w:szCs w:val="24"/>
              </w:rPr>
              <w:t>4.1</w:t>
            </w:r>
          </w:p>
        </w:tc>
      </w:tr>
      <w:tr w:rsidR="00030C8D" w14:paraId="30F43860" w14:textId="77777777">
        <w:trPr>
          <w:trHeight w:val="208"/>
          <w:jc w:val="center"/>
        </w:trPr>
        <w:tc>
          <w:tcPr>
            <w:tcW w:w="726" w:type="dxa"/>
            <w:vMerge/>
            <w:vAlign w:val="center"/>
          </w:tcPr>
          <w:p w14:paraId="392637CC" w14:textId="77777777" w:rsidR="00030C8D" w:rsidRDefault="00030C8D">
            <w:pPr>
              <w:spacing w:line="300" w:lineRule="exact"/>
              <w:jc w:val="center"/>
              <w:rPr>
                <w:kern w:val="0"/>
                <w:sz w:val="24"/>
                <w:szCs w:val="24"/>
              </w:rPr>
            </w:pPr>
          </w:p>
        </w:tc>
        <w:tc>
          <w:tcPr>
            <w:tcW w:w="4762" w:type="dxa"/>
            <w:vAlign w:val="center"/>
          </w:tcPr>
          <w:p w14:paraId="0A3767B4" w14:textId="77777777" w:rsidR="00030C8D" w:rsidRDefault="00000000">
            <w:pPr>
              <w:spacing w:line="300" w:lineRule="exact"/>
              <w:jc w:val="left"/>
              <w:rPr>
                <w:kern w:val="0"/>
                <w:sz w:val="24"/>
                <w:szCs w:val="24"/>
              </w:rPr>
            </w:pPr>
            <w:r>
              <w:rPr>
                <w:kern w:val="0"/>
                <w:sz w:val="24"/>
                <w:szCs w:val="24"/>
              </w:rPr>
              <w:t>农村常住居民人均可支配收入（</w:t>
            </w:r>
            <w:r>
              <w:rPr>
                <w:kern w:val="0"/>
                <w:sz w:val="24"/>
                <w:szCs w:val="24"/>
              </w:rPr>
              <w:t>%</w:t>
            </w:r>
            <w:r>
              <w:rPr>
                <w:kern w:val="0"/>
                <w:sz w:val="24"/>
                <w:szCs w:val="24"/>
              </w:rPr>
              <w:t>）</w:t>
            </w:r>
          </w:p>
        </w:tc>
        <w:tc>
          <w:tcPr>
            <w:tcW w:w="1928" w:type="dxa"/>
            <w:vAlign w:val="center"/>
          </w:tcPr>
          <w:p w14:paraId="0A9208A9" w14:textId="77777777" w:rsidR="00030C8D" w:rsidRDefault="00000000">
            <w:pPr>
              <w:spacing w:line="300" w:lineRule="exact"/>
              <w:jc w:val="center"/>
              <w:rPr>
                <w:kern w:val="0"/>
                <w:sz w:val="24"/>
                <w:szCs w:val="24"/>
              </w:rPr>
            </w:pPr>
            <w:r>
              <w:rPr>
                <w:rFonts w:hint="eastAsia"/>
                <w:sz w:val="24"/>
                <w:szCs w:val="24"/>
              </w:rPr>
              <w:t>9</w:t>
            </w:r>
          </w:p>
        </w:tc>
        <w:tc>
          <w:tcPr>
            <w:tcW w:w="1928" w:type="dxa"/>
            <w:vAlign w:val="center"/>
          </w:tcPr>
          <w:p w14:paraId="1F62EB93" w14:textId="77777777" w:rsidR="00030C8D" w:rsidRDefault="00000000">
            <w:pPr>
              <w:spacing w:line="300" w:lineRule="exact"/>
              <w:jc w:val="center"/>
              <w:rPr>
                <w:sz w:val="24"/>
                <w:szCs w:val="24"/>
              </w:rPr>
            </w:pPr>
            <w:r>
              <w:rPr>
                <w:rFonts w:hint="eastAsia"/>
                <w:sz w:val="24"/>
                <w:szCs w:val="24"/>
              </w:rPr>
              <w:t>7.9</w:t>
            </w:r>
          </w:p>
        </w:tc>
      </w:tr>
      <w:tr w:rsidR="00030C8D" w14:paraId="44DB9C3B" w14:textId="77777777">
        <w:trPr>
          <w:trHeight w:val="208"/>
          <w:jc w:val="center"/>
        </w:trPr>
        <w:tc>
          <w:tcPr>
            <w:tcW w:w="726" w:type="dxa"/>
            <w:vMerge w:val="restart"/>
            <w:vAlign w:val="center"/>
          </w:tcPr>
          <w:p w14:paraId="242389C7" w14:textId="77777777" w:rsidR="00030C8D" w:rsidRDefault="00000000">
            <w:pPr>
              <w:spacing w:line="300" w:lineRule="exact"/>
              <w:jc w:val="center"/>
              <w:rPr>
                <w:kern w:val="0"/>
                <w:sz w:val="24"/>
                <w:szCs w:val="24"/>
              </w:rPr>
            </w:pPr>
            <w:r>
              <w:rPr>
                <w:rFonts w:hint="eastAsia"/>
                <w:kern w:val="0"/>
                <w:sz w:val="24"/>
                <w:szCs w:val="24"/>
              </w:rPr>
              <w:t>九</w:t>
            </w:r>
          </w:p>
        </w:tc>
        <w:tc>
          <w:tcPr>
            <w:tcW w:w="4762" w:type="dxa"/>
            <w:vAlign w:val="center"/>
          </w:tcPr>
          <w:p w14:paraId="0269550A" w14:textId="77777777" w:rsidR="00030C8D" w:rsidRDefault="00000000">
            <w:pPr>
              <w:spacing w:line="300" w:lineRule="exact"/>
              <w:jc w:val="left"/>
              <w:rPr>
                <w:kern w:val="0"/>
                <w:sz w:val="24"/>
                <w:szCs w:val="24"/>
              </w:rPr>
            </w:pPr>
            <w:r>
              <w:rPr>
                <w:kern w:val="0"/>
                <w:sz w:val="24"/>
                <w:szCs w:val="24"/>
              </w:rPr>
              <w:t>文化产业增加值占地区生产总值比重（</w:t>
            </w:r>
            <w:r>
              <w:rPr>
                <w:kern w:val="0"/>
                <w:sz w:val="24"/>
                <w:szCs w:val="24"/>
              </w:rPr>
              <w:t>%</w:t>
            </w:r>
            <w:r>
              <w:rPr>
                <w:kern w:val="0"/>
                <w:sz w:val="24"/>
                <w:szCs w:val="24"/>
              </w:rPr>
              <w:t>）</w:t>
            </w:r>
          </w:p>
        </w:tc>
        <w:tc>
          <w:tcPr>
            <w:tcW w:w="1928" w:type="dxa"/>
            <w:vAlign w:val="center"/>
          </w:tcPr>
          <w:p w14:paraId="1DF00786" w14:textId="77777777" w:rsidR="00030C8D" w:rsidRDefault="00000000">
            <w:pPr>
              <w:spacing w:line="300" w:lineRule="exact"/>
              <w:jc w:val="center"/>
              <w:rPr>
                <w:kern w:val="0"/>
                <w:sz w:val="24"/>
                <w:szCs w:val="24"/>
              </w:rPr>
            </w:pPr>
            <w:r>
              <w:rPr>
                <w:rFonts w:hint="eastAsia"/>
                <w:sz w:val="24"/>
                <w:szCs w:val="24"/>
              </w:rPr>
              <w:t>3</w:t>
            </w:r>
          </w:p>
        </w:tc>
        <w:tc>
          <w:tcPr>
            <w:tcW w:w="1928" w:type="dxa"/>
            <w:vAlign w:val="center"/>
          </w:tcPr>
          <w:p w14:paraId="1C5D5D93" w14:textId="77777777" w:rsidR="00030C8D" w:rsidRDefault="00000000">
            <w:pPr>
              <w:spacing w:line="300" w:lineRule="exact"/>
              <w:jc w:val="center"/>
              <w:rPr>
                <w:sz w:val="24"/>
                <w:szCs w:val="24"/>
              </w:rPr>
            </w:pPr>
            <w:r>
              <w:rPr>
                <w:rFonts w:hint="eastAsia"/>
                <w:sz w:val="24"/>
                <w:szCs w:val="24"/>
              </w:rPr>
              <w:t>2.5</w:t>
            </w:r>
          </w:p>
        </w:tc>
      </w:tr>
      <w:tr w:rsidR="00030C8D" w14:paraId="7F2F38E5" w14:textId="77777777">
        <w:trPr>
          <w:trHeight w:val="208"/>
          <w:jc w:val="center"/>
        </w:trPr>
        <w:tc>
          <w:tcPr>
            <w:tcW w:w="726" w:type="dxa"/>
            <w:vMerge/>
            <w:vAlign w:val="center"/>
          </w:tcPr>
          <w:p w14:paraId="38055661" w14:textId="77777777" w:rsidR="00030C8D" w:rsidRDefault="00030C8D">
            <w:pPr>
              <w:spacing w:line="300" w:lineRule="exact"/>
              <w:jc w:val="center"/>
              <w:rPr>
                <w:kern w:val="0"/>
                <w:sz w:val="24"/>
                <w:szCs w:val="24"/>
              </w:rPr>
            </w:pPr>
          </w:p>
        </w:tc>
        <w:tc>
          <w:tcPr>
            <w:tcW w:w="4762" w:type="dxa"/>
            <w:vAlign w:val="center"/>
          </w:tcPr>
          <w:p w14:paraId="3FCFA400" w14:textId="77777777" w:rsidR="00030C8D" w:rsidRDefault="00000000">
            <w:pPr>
              <w:spacing w:line="300" w:lineRule="exact"/>
              <w:jc w:val="left"/>
              <w:rPr>
                <w:kern w:val="0"/>
                <w:sz w:val="24"/>
                <w:szCs w:val="24"/>
              </w:rPr>
            </w:pPr>
            <w:r>
              <w:rPr>
                <w:kern w:val="0"/>
                <w:sz w:val="24"/>
                <w:szCs w:val="24"/>
              </w:rPr>
              <w:t>旅游产业增加值占地区生产总值比重（</w:t>
            </w:r>
            <w:r>
              <w:rPr>
                <w:kern w:val="0"/>
                <w:sz w:val="24"/>
                <w:szCs w:val="24"/>
              </w:rPr>
              <w:t>%</w:t>
            </w:r>
            <w:r>
              <w:rPr>
                <w:kern w:val="0"/>
                <w:sz w:val="24"/>
                <w:szCs w:val="24"/>
              </w:rPr>
              <w:t>）</w:t>
            </w:r>
          </w:p>
        </w:tc>
        <w:tc>
          <w:tcPr>
            <w:tcW w:w="1928" w:type="dxa"/>
            <w:vAlign w:val="center"/>
          </w:tcPr>
          <w:p w14:paraId="1BD368E5" w14:textId="77777777" w:rsidR="00030C8D" w:rsidRDefault="00000000">
            <w:pPr>
              <w:spacing w:line="300" w:lineRule="exact"/>
              <w:jc w:val="center"/>
              <w:rPr>
                <w:kern w:val="0"/>
                <w:sz w:val="24"/>
                <w:szCs w:val="24"/>
              </w:rPr>
            </w:pPr>
            <w:r>
              <w:rPr>
                <w:rFonts w:hint="eastAsia"/>
                <w:sz w:val="24"/>
                <w:szCs w:val="24"/>
              </w:rPr>
              <w:t>6</w:t>
            </w:r>
          </w:p>
        </w:tc>
        <w:tc>
          <w:tcPr>
            <w:tcW w:w="1928" w:type="dxa"/>
            <w:vAlign w:val="center"/>
          </w:tcPr>
          <w:p w14:paraId="186BEB51" w14:textId="77777777" w:rsidR="00030C8D" w:rsidRDefault="00000000">
            <w:pPr>
              <w:spacing w:line="300" w:lineRule="exact"/>
              <w:jc w:val="center"/>
              <w:rPr>
                <w:sz w:val="24"/>
                <w:szCs w:val="24"/>
              </w:rPr>
            </w:pPr>
            <w:r>
              <w:rPr>
                <w:rFonts w:hint="eastAsia"/>
                <w:sz w:val="24"/>
                <w:szCs w:val="24"/>
              </w:rPr>
              <w:t>5</w:t>
            </w:r>
          </w:p>
        </w:tc>
      </w:tr>
      <w:tr w:rsidR="00030C8D" w14:paraId="683BAB86" w14:textId="77777777">
        <w:trPr>
          <w:trHeight w:val="208"/>
          <w:jc w:val="center"/>
        </w:trPr>
        <w:tc>
          <w:tcPr>
            <w:tcW w:w="726" w:type="dxa"/>
            <w:vAlign w:val="center"/>
          </w:tcPr>
          <w:p w14:paraId="51A6AB6B" w14:textId="77777777" w:rsidR="00030C8D" w:rsidRDefault="00000000">
            <w:pPr>
              <w:spacing w:line="300" w:lineRule="exact"/>
              <w:jc w:val="center"/>
              <w:rPr>
                <w:kern w:val="0"/>
                <w:sz w:val="24"/>
                <w:szCs w:val="24"/>
              </w:rPr>
            </w:pPr>
            <w:r>
              <w:rPr>
                <w:kern w:val="0"/>
                <w:sz w:val="24"/>
                <w:szCs w:val="24"/>
              </w:rPr>
              <w:t>十</w:t>
            </w:r>
          </w:p>
        </w:tc>
        <w:tc>
          <w:tcPr>
            <w:tcW w:w="4762" w:type="dxa"/>
            <w:vAlign w:val="center"/>
          </w:tcPr>
          <w:p w14:paraId="020AF607" w14:textId="77777777" w:rsidR="00030C8D" w:rsidRDefault="00000000">
            <w:pPr>
              <w:spacing w:line="300" w:lineRule="exact"/>
              <w:jc w:val="left"/>
              <w:rPr>
                <w:kern w:val="0"/>
                <w:sz w:val="24"/>
                <w:szCs w:val="24"/>
              </w:rPr>
            </w:pPr>
            <w:r>
              <w:rPr>
                <w:kern w:val="0"/>
                <w:sz w:val="24"/>
                <w:szCs w:val="24"/>
              </w:rPr>
              <w:t>全社会研发经费投入（</w:t>
            </w:r>
            <w:r>
              <w:rPr>
                <w:kern w:val="0"/>
                <w:sz w:val="24"/>
                <w:szCs w:val="24"/>
              </w:rPr>
              <w:t>%</w:t>
            </w:r>
            <w:r>
              <w:rPr>
                <w:kern w:val="0"/>
                <w:sz w:val="24"/>
                <w:szCs w:val="24"/>
              </w:rPr>
              <w:t>）</w:t>
            </w:r>
          </w:p>
        </w:tc>
        <w:tc>
          <w:tcPr>
            <w:tcW w:w="1928" w:type="dxa"/>
            <w:vAlign w:val="center"/>
          </w:tcPr>
          <w:p w14:paraId="798D08F6" w14:textId="77777777" w:rsidR="00030C8D" w:rsidRDefault="00000000">
            <w:pPr>
              <w:spacing w:line="300" w:lineRule="exact"/>
              <w:jc w:val="center"/>
              <w:rPr>
                <w:kern w:val="0"/>
                <w:sz w:val="24"/>
                <w:szCs w:val="24"/>
              </w:rPr>
            </w:pPr>
            <w:r>
              <w:rPr>
                <w:rFonts w:hint="eastAsia"/>
                <w:sz w:val="24"/>
                <w:szCs w:val="24"/>
              </w:rPr>
              <w:t>20</w:t>
            </w:r>
          </w:p>
        </w:tc>
        <w:tc>
          <w:tcPr>
            <w:tcW w:w="1928" w:type="dxa"/>
            <w:vAlign w:val="center"/>
          </w:tcPr>
          <w:p w14:paraId="329DBBD5" w14:textId="77777777" w:rsidR="00030C8D" w:rsidRDefault="00000000">
            <w:pPr>
              <w:spacing w:line="300" w:lineRule="exact"/>
              <w:jc w:val="center"/>
              <w:rPr>
                <w:sz w:val="24"/>
                <w:szCs w:val="24"/>
              </w:rPr>
            </w:pPr>
            <w:r>
              <w:rPr>
                <w:rFonts w:hint="eastAsia"/>
                <w:sz w:val="24"/>
                <w:szCs w:val="24"/>
              </w:rPr>
              <w:t>20</w:t>
            </w:r>
          </w:p>
        </w:tc>
      </w:tr>
      <w:tr w:rsidR="00030C8D" w14:paraId="1CB49BB4" w14:textId="77777777">
        <w:trPr>
          <w:trHeight w:val="208"/>
          <w:jc w:val="center"/>
        </w:trPr>
        <w:tc>
          <w:tcPr>
            <w:tcW w:w="726" w:type="dxa"/>
            <w:vAlign w:val="center"/>
          </w:tcPr>
          <w:p w14:paraId="54302904" w14:textId="77777777" w:rsidR="00030C8D" w:rsidRDefault="00000000">
            <w:pPr>
              <w:spacing w:line="300" w:lineRule="exact"/>
              <w:jc w:val="center"/>
              <w:rPr>
                <w:kern w:val="0"/>
                <w:sz w:val="24"/>
                <w:szCs w:val="24"/>
              </w:rPr>
            </w:pPr>
            <w:r>
              <w:rPr>
                <w:kern w:val="0"/>
                <w:sz w:val="24"/>
                <w:szCs w:val="24"/>
              </w:rPr>
              <w:t>十</w:t>
            </w:r>
            <w:r>
              <w:rPr>
                <w:rFonts w:hint="eastAsia"/>
                <w:kern w:val="0"/>
                <w:sz w:val="24"/>
                <w:szCs w:val="24"/>
              </w:rPr>
              <w:t>一</w:t>
            </w:r>
          </w:p>
        </w:tc>
        <w:tc>
          <w:tcPr>
            <w:tcW w:w="4762" w:type="dxa"/>
            <w:vAlign w:val="center"/>
          </w:tcPr>
          <w:p w14:paraId="56A26986" w14:textId="77777777" w:rsidR="00030C8D" w:rsidRDefault="00000000">
            <w:pPr>
              <w:spacing w:line="300" w:lineRule="exact"/>
              <w:jc w:val="left"/>
              <w:rPr>
                <w:kern w:val="0"/>
                <w:sz w:val="24"/>
                <w:szCs w:val="24"/>
              </w:rPr>
            </w:pPr>
            <w:r>
              <w:rPr>
                <w:kern w:val="0"/>
                <w:sz w:val="24"/>
                <w:szCs w:val="24"/>
              </w:rPr>
              <w:t>常住人口城镇化率（</w:t>
            </w:r>
            <w:r>
              <w:rPr>
                <w:kern w:val="0"/>
                <w:sz w:val="24"/>
                <w:szCs w:val="24"/>
              </w:rPr>
              <w:t>%</w:t>
            </w:r>
            <w:r>
              <w:rPr>
                <w:kern w:val="0"/>
                <w:sz w:val="24"/>
                <w:szCs w:val="24"/>
              </w:rPr>
              <w:t>）</w:t>
            </w:r>
          </w:p>
        </w:tc>
        <w:tc>
          <w:tcPr>
            <w:tcW w:w="1928" w:type="dxa"/>
            <w:vAlign w:val="center"/>
          </w:tcPr>
          <w:p w14:paraId="2FB7292D" w14:textId="77777777" w:rsidR="00030C8D" w:rsidRDefault="00000000">
            <w:pPr>
              <w:spacing w:line="300" w:lineRule="exact"/>
              <w:jc w:val="center"/>
              <w:rPr>
                <w:kern w:val="0"/>
                <w:sz w:val="24"/>
                <w:szCs w:val="24"/>
              </w:rPr>
            </w:pPr>
            <w:r>
              <w:rPr>
                <w:rFonts w:hint="eastAsia"/>
                <w:kern w:val="0"/>
                <w:sz w:val="24"/>
                <w:szCs w:val="24"/>
              </w:rPr>
              <w:t>53</w:t>
            </w:r>
          </w:p>
        </w:tc>
        <w:tc>
          <w:tcPr>
            <w:tcW w:w="1928" w:type="dxa"/>
            <w:vAlign w:val="center"/>
          </w:tcPr>
          <w:p w14:paraId="20B3619E" w14:textId="77777777" w:rsidR="00030C8D" w:rsidRDefault="00000000">
            <w:pPr>
              <w:spacing w:line="300" w:lineRule="exact"/>
              <w:jc w:val="center"/>
              <w:rPr>
                <w:sz w:val="24"/>
                <w:szCs w:val="24"/>
              </w:rPr>
            </w:pPr>
            <w:r>
              <w:rPr>
                <w:rFonts w:hint="eastAsia"/>
                <w:sz w:val="24"/>
                <w:szCs w:val="24"/>
              </w:rPr>
              <w:t>53</w:t>
            </w:r>
          </w:p>
        </w:tc>
      </w:tr>
      <w:tr w:rsidR="00030C8D" w14:paraId="0F2D0919" w14:textId="77777777">
        <w:trPr>
          <w:trHeight w:val="208"/>
          <w:jc w:val="center"/>
        </w:trPr>
        <w:tc>
          <w:tcPr>
            <w:tcW w:w="726" w:type="dxa"/>
            <w:vAlign w:val="center"/>
          </w:tcPr>
          <w:p w14:paraId="57C60FCC" w14:textId="77777777" w:rsidR="00030C8D" w:rsidRDefault="00000000">
            <w:pPr>
              <w:spacing w:line="300" w:lineRule="exact"/>
              <w:jc w:val="center"/>
              <w:rPr>
                <w:kern w:val="0"/>
                <w:sz w:val="24"/>
                <w:szCs w:val="24"/>
              </w:rPr>
            </w:pPr>
            <w:r>
              <w:rPr>
                <w:kern w:val="0"/>
                <w:sz w:val="24"/>
                <w:szCs w:val="24"/>
              </w:rPr>
              <w:t>十</w:t>
            </w:r>
            <w:r>
              <w:rPr>
                <w:rFonts w:hint="eastAsia"/>
                <w:kern w:val="0"/>
                <w:sz w:val="24"/>
                <w:szCs w:val="24"/>
              </w:rPr>
              <w:t>二</w:t>
            </w:r>
          </w:p>
        </w:tc>
        <w:tc>
          <w:tcPr>
            <w:tcW w:w="4762" w:type="dxa"/>
            <w:vAlign w:val="center"/>
          </w:tcPr>
          <w:p w14:paraId="6458E2EB" w14:textId="77777777" w:rsidR="00030C8D" w:rsidRDefault="00000000">
            <w:pPr>
              <w:spacing w:line="300" w:lineRule="exact"/>
              <w:jc w:val="left"/>
              <w:rPr>
                <w:kern w:val="0"/>
                <w:sz w:val="24"/>
                <w:szCs w:val="24"/>
              </w:rPr>
            </w:pPr>
            <w:r>
              <w:rPr>
                <w:kern w:val="0"/>
                <w:sz w:val="24"/>
                <w:szCs w:val="24"/>
              </w:rPr>
              <w:t>城镇新增就业人口（人）</w:t>
            </w:r>
          </w:p>
        </w:tc>
        <w:tc>
          <w:tcPr>
            <w:tcW w:w="1928" w:type="dxa"/>
            <w:vAlign w:val="center"/>
          </w:tcPr>
          <w:p w14:paraId="41063B18" w14:textId="77777777" w:rsidR="00030C8D" w:rsidRDefault="00000000">
            <w:pPr>
              <w:spacing w:line="300" w:lineRule="exact"/>
              <w:jc w:val="center"/>
              <w:rPr>
                <w:kern w:val="0"/>
                <w:sz w:val="24"/>
                <w:szCs w:val="24"/>
              </w:rPr>
            </w:pPr>
            <w:r>
              <w:rPr>
                <w:rFonts w:hint="eastAsia"/>
                <w:kern w:val="0"/>
                <w:sz w:val="24"/>
                <w:szCs w:val="24"/>
              </w:rPr>
              <w:t>6000</w:t>
            </w:r>
          </w:p>
        </w:tc>
        <w:tc>
          <w:tcPr>
            <w:tcW w:w="1928" w:type="dxa"/>
            <w:vAlign w:val="center"/>
          </w:tcPr>
          <w:p w14:paraId="2715ECE0" w14:textId="77777777" w:rsidR="00030C8D" w:rsidRDefault="00000000">
            <w:pPr>
              <w:spacing w:line="300" w:lineRule="exact"/>
              <w:jc w:val="center"/>
              <w:rPr>
                <w:kern w:val="0"/>
                <w:sz w:val="24"/>
                <w:szCs w:val="24"/>
              </w:rPr>
            </w:pPr>
            <w:r>
              <w:rPr>
                <w:rFonts w:hint="eastAsia"/>
                <w:kern w:val="0"/>
                <w:sz w:val="24"/>
                <w:szCs w:val="24"/>
              </w:rPr>
              <w:t>6058</w:t>
            </w:r>
          </w:p>
        </w:tc>
      </w:tr>
      <w:tr w:rsidR="00030C8D" w14:paraId="00C2968A" w14:textId="77777777">
        <w:trPr>
          <w:trHeight w:val="208"/>
          <w:jc w:val="center"/>
        </w:trPr>
        <w:tc>
          <w:tcPr>
            <w:tcW w:w="726" w:type="dxa"/>
            <w:vAlign w:val="center"/>
          </w:tcPr>
          <w:p w14:paraId="4DC2AEA4" w14:textId="77777777" w:rsidR="00030C8D" w:rsidRDefault="00000000">
            <w:pPr>
              <w:spacing w:line="300" w:lineRule="exact"/>
              <w:jc w:val="center"/>
              <w:rPr>
                <w:kern w:val="0"/>
                <w:sz w:val="24"/>
                <w:szCs w:val="24"/>
              </w:rPr>
            </w:pPr>
            <w:r>
              <w:rPr>
                <w:rFonts w:hint="eastAsia"/>
                <w:kern w:val="0"/>
                <w:sz w:val="24"/>
                <w:szCs w:val="24"/>
              </w:rPr>
              <w:t>十三</w:t>
            </w:r>
          </w:p>
        </w:tc>
        <w:tc>
          <w:tcPr>
            <w:tcW w:w="4762" w:type="dxa"/>
            <w:vAlign w:val="center"/>
          </w:tcPr>
          <w:p w14:paraId="40B2AA03" w14:textId="77777777" w:rsidR="00030C8D" w:rsidRDefault="00000000">
            <w:pPr>
              <w:spacing w:line="300" w:lineRule="exact"/>
              <w:jc w:val="left"/>
              <w:rPr>
                <w:kern w:val="0"/>
                <w:sz w:val="24"/>
                <w:szCs w:val="24"/>
              </w:rPr>
            </w:pPr>
            <w:r>
              <w:rPr>
                <w:rFonts w:hint="eastAsia"/>
                <w:kern w:val="0"/>
                <w:sz w:val="24"/>
                <w:szCs w:val="24"/>
              </w:rPr>
              <w:t>粮食产量（万吨）</w:t>
            </w:r>
          </w:p>
        </w:tc>
        <w:tc>
          <w:tcPr>
            <w:tcW w:w="1928" w:type="dxa"/>
            <w:vAlign w:val="center"/>
          </w:tcPr>
          <w:p w14:paraId="2131062A" w14:textId="77777777" w:rsidR="00030C8D" w:rsidRDefault="00000000">
            <w:pPr>
              <w:spacing w:line="300" w:lineRule="exact"/>
              <w:jc w:val="center"/>
              <w:rPr>
                <w:kern w:val="0"/>
                <w:sz w:val="24"/>
                <w:szCs w:val="24"/>
              </w:rPr>
            </w:pPr>
            <w:r>
              <w:rPr>
                <w:rFonts w:hint="eastAsia"/>
                <w:kern w:val="0"/>
                <w:sz w:val="24"/>
                <w:szCs w:val="24"/>
              </w:rPr>
              <w:t>33</w:t>
            </w:r>
          </w:p>
        </w:tc>
        <w:tc>
          <w:tcPr>
            <w:tcW w:w="1928" w:type="dxa"/>
            <w:vAlign w:val="center"/>
          </w:tcPr>
          <w:p w14:paraId="70C64143" w14:textId="77777777" w:rsidR="00030C8D" w:rsidRDefault="00000000">
            <w:pPr>
              <w:spacing w:line="300" w:lineRule="exact"/>
              <w:jc w:val="center"/>
              <w:rPr>
                <w:kern w:val="0"/>
                <w:sz w:val="24"/>
                <w:szCs w:val="24"/>
              </w:rPr>
            </w:pPr>
            <w:r>
              <w:rPr>
                <w:rFonts w:hint="eastAsia"/>
                <w:kern w:val="0"/>
                <w:sz w:val="24"/>
                <w:szCs w:val="24"/>
              </w:rPr>
              <w:t>33.3</w:t>
            </w:r>
          </w:p>
        </w:tc>
      </w:tr>
      <w:tr w:rsidR="00030C8D" w14:paraId="657D1A32" w14:textId="77777777">
        <w:trPr>
          <w:trHeight w:val="208"/>
          <w:jc w:val="center"/>
        </w:trPr>
        <w:tc>
          <w:tcPr>
            <w:tcW w:w="726" w:type="dxa"/>
            <w:vMerge w:val="restart"/>
            <w:shd w:val="clear" w:color="auto" w:fill="auto"/>
            <w:vAlign w:val="center"/>
          </w:tcPr>
          <w:p w14:paraId="4415CE86" w14:textId="77777777" w:rsidR="00030C8D" w:rsidRDefault="00000000">
            <w:pPr>
              <w:spacing w:line="300" w:lineRule="exact"/>
              <w:jc w:val="center"/>
              <w:rPr>
                <w:kern w:val="0"/>
                <w:sz w:val="24"/>
                <w:szCs w:val="24"/>
              </w:rPr>
            </w:pPr>
            <w:r>
              <w:rPr>
                <w:kern w:val="0"/>
                <w:sz w:val="24"/>
                <w:szCs w:val="24"/>
              </w:rPr>
              <w:t>十</w:t>
            </w:r>
            <w:r>
              <w:rPr>
                <w:rFonts w:hint="eastAsia"/>
                <w:kern w:val="0"/>
                <w:sz w:val="24"/>
                <w:szCs w:val="24"/>
              </w:rPr>
              <w:t>四</w:t>
            </w:r>
          </w:p>
        </w:tc>
        <w:tc>
          <w:tcPr>
            <w:tcW w:w="4762" w:type="dxa"/>
            <w:shd w:val="clear" w:color="auto" w:fill="auto"/>
            <w:vAlign w:val="center"/>
          </w:tcPr>
          <w:p w14:paraId="13A0D2D6" w14:textId="77777777" w:rsidR="00030C8D" w:rsidRDefault="00000000">
            <w:pPr>
              <w:spacing w:line="300" w:lineRule="exact"/>
              <w:jc w:val="left"/>
              <w:rPr>
                <w:kern w:val="0"/>
                <w:sz w:val="24"/>
                <w:szCs w:val="24"/>
              </w:rPr>
            </w:pPr>
            <w:r>
              <w:rPr>
                <w:kern w:val="0"/>
                <w:sz w:val="24"/>
                <w:szCs w:val="24"/>
              </w:rPr>
              <w:t>空气质量优良天数（天）</w:t>
            </w:r>
            <w:r>
              <w:rPr>
                <w:rFonts w:eastAsia="方正书宋_GBK"/>
                <w:sz w:val="24"/>
                <w:szCs w:val="24"/>
              </w:rPr>
              <w:t>*</w:t>
            </w:r>
          </w:p>
        </w:tc>
        <w:tc>
          <w:tcPr>
            <w:tcW w:w="1928" w:type="dxa"/>
            <w:shd w:val="clear" w:color="auto" w:fill="auto"/>
            <w:vAlign w:val="center"/>
          </w:tcPr>
          <w:p w14:paraId="1BC506C1" w14:textId="77777777" w:rsidR="00030C8D" w:rsidRDefault="00000000">
            <w:pPr>
              <w:spacing w:line="300" w:lineRule="exact"/>
              <w:jc w:val="center"/>
              <w:rPr>
                <w:kern w:val="0"/>
                <w:sz w:val="24"/>
                <w:szCs w:val="24"/>
              </w:rPr>
            </w:pPr>
            <w:r>
              <w:rPr>
                <w:rFonts w:hint="eastAsia"/>
                <w:kern w:val="0"/>
                <w:sz w:val="24"/>
                <w:szCs w:val="24"/>
              </w:rPr>
              <w:t>349</w:t>
            </w:r>
          </w:p>
        </w:tc>
        <w:tc>
          <w:tcPr>
            <w:tcW w:w="1928" w:type="dxa"/>
            <w:shd w:val="clear" w:color="auto" w:fill="auto"/>
            <w:vAlign w:val="center"/>
          </w:tcPr>
          <w:p w14:paraId="70A0D7A0" w14:textId="77777777" w:rsidR="00030C8D" w:rsidRDefault="00000000">
            <w:pPr>
              <w:spacing w:line="300" w:lineRule="exact"/>
              <w:jc w:val="center"/>
              <w:rPr>
                <w:kern w:val="0"/>
                <w:sz w:val="24"/>
                <w:szCs w:val="24"/>
              </w:rPr>
            </w:pPr>
            <w:r>
              <w:rPr>
                <w:rFonts w:hint="eastAsia"/>
                <w:kern w:val="0"/>
                <w:sz w:val="24"/>
                <w:szCs w:val="24"/>
              </w:rPr>
              <w:t>344</w:t>
            </w:r>
          </w:p>
        </w:tc>
      </w:tr>
      <w:tr w:rsidR="00030C8D" w14:paraId="62E4408F" w14:textId="77777777">
        <w:trPr>
          <w:trHeight w:val="208"/>
          <w:jc w:val="center"/>
        </w:trPr>
        <w:tc>
          <w:tcPr>
            <w:tcW w:w="726" w:type="dxa"/>
            <w:vMerge/>
            <w:shd w:val="clear" w:color="auto" w:fill="auto"/>
            <w:vAlign w:val="center"/>
          </w:tcPr>
          <w:p w14:paraId="0B62E0C9" w14:textId="77777777" w:rsidR="00030C8D" w:rsidRDefault="00030C8D">
            <w:pPr>
              <w:spacing w:line="300" w:lineRule="exact"/>
              <w:jc w:val="center"/>
              <w:rPr>
                <w:kern w:val="0"/>
                <w:sz w:val="24"/>
                <w:szCs w:val="24"/>
              </w:rPr>
            </w:pPr>
          </w:p>
        </w:tc>
        <w:tc>
          <w:tcPr>
            <w:tcW w:w="4762" w:type="dxa"/>
            <w:shd w:val="clear" w:color="auto" w:fill="auto"/>
            <w:vAlign w:val="center"/>
          </w:tcPr>
          <w:p w14:paraId="6B5632B8" w14:textId="77777777" w:rsidR="00030C8D" w:rsidRDefault="00000000">
            <w:pPr>
              <w:spacing w:line="300" w:lineRule="exact"/>
              <w:jc w:val="left"/>
              <w:rPr>
                <w:kern w:val="0"/>
                <w:sz w:val="24"/>
                <w:szCs w:val="24"/>
              </w:rPr>
            </w:pPr>
            <w:r>
              <w:rPr>
                <w:kern w:val="0"/>
                <w:sz w:val="24"/>
                <w:szCs w:val="24"/>
              </w:rPr>
              <w:t>森林覆盖率（</w:t>
            </w:r>
            <w:r>
              <w:rPr>
                <w:kern w:val="0"/>
                <w:sz w:val="24"/>
                <w:szCs w:val="24"/>
              </w:rPr>
              <w:t>%</w:t>
            </w:r>
            <w:r>
              <w:rPr>
                <w:kern w:val="0"/>
                <w:sz w:val="24"/>
                <w:szCs w:val="24"/>
              </w:rPr>
              <w:t>）</w:t>
            </w:r>
            <w:r>
              <w:rPr>
                <w:rFonts w:eastAsia="方正书宋_GBK"/>
                <w:sz w:val="24"/>
                <w:szCs w:val="24"/>
              </w:rPr>
              <w:t>*</w:t>
            </w:r>
          </w:p>
        </w:tc>
        <w:tc>
          <w:tcPr>
            <w:tcW w:w="1928" w:type="dxa"/>
            <w:shd w:val="clear" w:color="auto" w:fill="auto"/>
            <w:vAlign w:val="center"/>
          </w:tcPr>
          <w:p w14:paraId="64E4A36B" w14:textId="77777777" w:rsidR="00030C8D" w:rsidRDefault="00000000">
            <w:pPr>
              <w:spacing w:line="300" w:lineRule="exact"/>
              <w:jc w:val="center"/>
              <w:rPr>
                <w:kern w:val="0"/>
                <w:sz w:val="24"/>
                <w:szCs w:val="24"/>
              </w:rPr>
            </w:pPr>
            <w:r>
              <w:rPr>
                <w:rFonts w:hint="eastAsia"/>
                <w:kern w:val="0"/>
                <w:sz w:val="24"/>
                <w:szCs w:val="24"/>
              </w:rPr>
              <w:t>50</w:t>
            </w:r>
          </w:p>
        </w:tc>
        <w:tc>
          <w:tcPr>
            <w:tcW w:w="1928" w:type="dxa"/>
            <w:shd w:val="clear" w:color="auto" w:fill="auto"/>
            <w:vAlign w:val="center"/>
          </w:tcPr>
          <w:p w14:paraId="325E3356" w14:textId="77777777" w:rsidR="00030C8D" w:rsidRDefault="00000000">
            <w:pPr>
              <w:spacing w:line="300" w:lineRule="exact"/>
              <w:jc w:val="center"/>
              <w:rPr>
                <w:kern w:val="0"/>
                <w:sz w:val="24"/>
                <w:szCs w:val="24"/>
              </w:rPr>
            </w:pPr>
            <w:r>
              <w:rPr>
                <w:rFonts w:hint="eastAsia"/>
                <w:kern w:val="0"/>
                <w:sz w:val="24"/>
                <w:szCs w:val="24"/>
              </w:rPr>
              <w:t>52</w:t>
            </w:r>
          </w:p>
        </w:tc>
      </w:tr>
      <w:tr w:rsidR="00030C8D" w14:paraId="5D30FFB6" w14:textId="77777777">
        <w:trPr>
          <w:trHeight w:val="208"/>
          <w:jc w:val="center"/>
        </w:trPr>
        <w:tc>
          <w:tcPr>
            <w:tcW w:w="726" w:type="dxa"/>
            <w:vMerge/>
            <w:shd w:val="clear" w:color="auto" w:fill="auto"/>
            <w:vAlign w:val="center"/>
          </w:tcPr>
          <w:p w14:paraId="698D9160" w14:textId="77777777" w:rsidR="00030C8D" w:rsidRDefault="00030C8D">
            <w:pPr>
              <w:spacing w:line="300" w:lineRule="exact"/>
              <w:jc w:val="center"/>
              <w:rPr>
                <w:kern w:val="0"/>
                <w:sz w:val="24"/>
                <w:szCs w:val="24"/>
              </w:rPr>
            </w:pPr>
          </w:p>
        </w:tc>
        <w:tc>
          <w:tcPr>
            <w:tcW w:w="4762" w:type="dxa"/>
            <w:shd w:val="clear" w:color="auto" w:fill="auto"/>
            <w:vAlign w:val="center"/>
          </w:tcPr>
          <w:p w14:paraId="770F117F" w14:textId="77777777" w:rsidR="00030C8D" w:rsidRDefault="00000000">
            <w:pPr>
              <w:spacing w:line="300" w:lineRule="exact"/>
              <w:jc w:val="left"/>
              <w:rPr>
                <w:kern w:val="0"/>
                <w:sz w:val="24"/>
                <w:szCs w:val="24"/>
              </w:rPr>
            </w:pPr>
            <w:r>
              <w:rPr>
                <w:kern w:val="0"/>
                <w:sz w:val="24"/>
                <w:szCs w:val="24"/>
              </w:rPr>
              <w:t>单位地区生产总值能耗降低（</w:t>
            </w:r>
            <w:r>
              <w:rPr>
                <w:kern w:val="0"/>
                <w:sz w:val="24"/>
                <w:szCs w:val="24"/>
              </w:rPr>
              <w:t>%</w:t>
            </w:r>
            <w:r>
              <w:rPr>
                <w:kern w:val="0"/>
                <w:sz w:val="24"/>
                <w:szCs w:val="24"/>
              </w:rPr>
              <w:t>）</w:t>
            </w:r>
            <w:r>
              <w:rPr>
                <w:rFonts w:eastAsia="方正书宋_GBK"/>
                <w:sz w:val="24"/>
                <w:szCs w:val="24"/>
              </w:rPr>
              <w:t>*</w:t>
            </w:r>
          </w:p>
        </w:tc>
        <w:tc>
          <w:tcPr>
            <w:tcW w:w="1928" w:type="dxa"/>
            <w:shd w:val="clear" w:color="auto" w:fill="auto"/>
            <w:vAlign w:val="center"/>
          </w:tcPr>
          <w:p w14:paraId="181F3E7C"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9.6</w:t>
            </w:r>
            <w:r>
              <w:rPr>
                <w:rFonts w:hint="eastAsia"/>
                <w:kern w:val="0"/>
                <w:sz w:val="24"/>
                <w:szCs w:val="24"/>
              </w:rPr>
              <w:t>】</w:t>
            </w:r>
          </w:p>
        </w:tc>
        <w:tc>
          <w:tcPr>
            <w:tcW w:w="1928" w:type="dxa"/>
            <w:shd w:val="clear" w:color="auto" w:fill="auto"/>
            <w:vAlign w:val="center"/>
          </w:tcPr>
          <w:p w14:paraId="01ACCC94"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9.6</w:t>
            </w:r>
            <w:r>
              <w:rPr>
                <w:rFonts w:hint="eastAsia"/>
                <w:kern w:val="0"/>
                <w:sz w:val="24"/>
                <w:szCs w:val="24"/>
              </w:rPr>
              <w:t>】</w:t>
            </w:r>
          </w:p>
        </w:tc>
      </w:tr>
      <w:tr w:rsidR="00030C8D" w14:paraId="4586BD91" w14:textId="77777777">
        <w:trPr>
          <w:trHeight w:val="208"/>
          <w:jc w:val="center"/>
        </w:trPr>
        <w:tc>
          <w:tcPr>
            <w:tcW w:w="726" w:type="dxa"/>
            <w:vMerge/>
            <w:shd w:val="clear" w:color="auto" w:fill="auto"/>
            <w:vAlign w:val="center"/>
          </w:tcPr>
          <w:p w14:paraId="3BCEE0EE" w14:textId="77777777" w:rsidR="00030C8D" w:rsidRDefault="00030C8D">
            <w:pPr>
              <w:spacing w:line="300" w:lineRule="exact"/>
              <w:jc w:val="center"/>
              <w:rPr>
                <w:kern w:val="0"/>
                <w:sz w:val="24"/>
                <w:szCs w:val="24"/>
              </w:rPr>
            </w:pPr>
          </w:p>
        </w:tc>
        <w:tc>
          <w:tcPr>
            <w:tcW w:w="4762" w:type="dxa"/>
            <w:shd w:val="clear" w:color="auto" w:fill="auto"/>
            <w:vAlign w:val="center"/>
          </w:tcPr>
          <w:p w14:paraId="0A97E5F4" w14:textId="77777777" w:rsidR="00030C8D" w:rsidRDefault="00000000">
            <w:pPr>
              <w:spacing w:line="300" w:lineRule="exact"/>
              <w:jc w:val="left"/>
              <w:rPr>
                <w:kern w:val="0"/>
                <w:sz w:val="24"/>
                <w:szCs w:val="24"/>
              </w:rPr>
            </w:pPr>
            <w:r>
              <w:rPr>
                <w:rFonts w:hint="eastAsia"/>
                <w:kern w:val="0"/>
                <w:sz w:val="24"/>
                <w:szCs w:val="24"/>
              </w:rPr>
              <w:t>规上工业单位增加值能耗降低</w:t>
            </w:r>
            <w:r>
              <w:rPr>
                <w:kern w:val="0"/>
                <w:sz w:val="24"/>
                <w:szCs w:val="24"/>
              </w:rPr>
              <w:t>（</w:t>
            </w:r>
            <w:r>
              <w:rPr>
                <w:kern w:val="0"/>
                <w:sz w:val="24"/>
                <w:szCs w:val="24"/>
              </w:rPr>
              <w:t>%</w:t>
            </w:r>
            <w:r>
              <w:rPr>
                <w:kern w:val="0"/>
                <w:sz w:val="24"/>
                <w:szCs w:val="24"/>
              </w:rPr>
              <w:t>）</w:t>
            </w:r>
            <w:r>
              <w:rPr>
                <w:rFonts w:eastAsia="方正书宋_GBK"/>
                <w:sz w:val="24"/>
                <w:szCs w:val="24"/>
              </w:rPr>
              <w:t>*</w:t>
            </w:r>
          </w:p>
        </w:tc>
        <w:tc>
          <w:tcPr>
            <w:tcW w:w="1928" w:type="dxa"/>
            <w:shd w:val="clear" w:color="auto" w:fill="auto"/>
            <w:vAlign w:val="center"/>
          </w:tcPr>
          <w:p w14:paraId="005D6CCE"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9.6</w:t>
            </w:r>
            <w:r>
              <w:rPr>
                <w:rFonts w:hint="eastAsia"/>
                <w:kern w:val="0"/>
                <w:sz w:val="24"/>
                <w:szCs w:val="24"/>
              </w:rPr>
              <w:t>】</w:t>
            </w:r>
          </w:p>
        </w:tc>
        <w:tc>
          <w:tcPr>
            <w:tcW w:w="1928" w:type="dxa"/>
            <w:shd w:val="clear" w:color="auto" w:fill="auto"/>
            <w:vAlign w:val="center"/>
          </w:tcPr>
          <w:p w14:paraId="1B23BFEE"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9.6</w:t>
            </w:r>
            <w:r>
              <w:rPr>
                <w:rFonts w:hint="eastAsia"/>
                <w:kern w:val="0"/>
                <w:sz w:val="24"/>
                <w:szCs w:val="24"/>
              </w:rPr>
              <w:t>】</w:t>
            </w:r>
          </w:p>
        </w:tc>
      </w:tr>
      <w:tr w:rsidR="00030C8D" w14:paraId="02949741" w14:textId="77777777">
        <w:trPr>
          <w:trHeight w:val="208"/>
          <w:jc w:val="center"/>
        </w:trPr>
        <w:tc>
          <w:tcPr>
            <w:tcW w:w="726" w:type="dxa"/>
            <w:vMerge/>
            <w:shd w:val="clear" w:color="auto" w:fill="auto"/>
            <w:vAlign w:val="center"/>
          </w:tcPr>
          <w:p w14:paraId="5D233D10" w14:textId="77777777" w:rsidR="00030C8D" w:rsidRDefault="00030C8D">
            <w:pPr>
              <w:spacing w:line="300" w:lineRule="exact"/>
              <w:jc w:val="center"/>
              <w:rPr>
                <w:kern w:val="0"/>
                <w:sz w:val="24"/>
                <w:szCs w:val="24"/>
              </w:rPr>
            </w:pPr>
          </w:p>
        </w:tc>
        <w:tc>
          <w:tcPr>
            <w:tcW w:w="4762" w:type="dxa"/>
            <w:shd w:val="clear" w:color="auto" w:fill="auto"/>
            <w:vAlign w:val="center"/>
          </w:tcPr>
          <w:p w14:paraId="2BEA8367" w14:textId="77777777" w:rsidR="00030C8D" w:rsidRDefault="00000000">
            <w:pPr>
              <w:spacing w:line="300" w:lineRule="exact"/>
              <w:jc w:val="left"/>
              <w:rPr>
                <w:kern w:val="0"/>
                <w:sz w:val="24"/>
                <w:szCs w:val="24"/>
              </w:rPr>
            </w:pPr>
            <w:r>
              <w:rPr>
                <w:kern w:val="0"/>
                <w:sz w:val="24"/>
                <w:szCs w:val="24"/>
              </w:rPr>
              <w:t>化学需氧量排放总量减少（</w:t>
            </w:r>
            <w:r>
              <w:rPr>
                <w:rFonts w:hint="eastAsia"/>
                <w:kern w:val="0"/>
                <w:sz w:val="24"/>
                <w:szCs w:val="24"/>
              </w:rPr>
              <w:t>吨</w:t>
            </w:r>
            <w:r>
              <w:rPr>
                <w:kern w:val="0"/>
                <w:sz w:val="24"/>
                <w:szCs w:val="24"/>
              </w:rPr>
              <w:t>）</w:t>
            </w:r>
            <w:r>
              <w:rPr>
                <w:rFonts w:eastAsia="方正书宋_GBK"/>
                <w:sz w:val="24"/>
                <w:szCs w:val="24"/>
              </w:rPr>
              <w:t>*</w:t>
            </w:r>
          </w:p>
        </w:tc>
        <w:tc>
          <w:tcPr>
            <w:tcW w:w="1928" w:type="dxa"/>
            <w:shd w:val="clear" w:color="auto" w:fill="auto"/>
            <w:vAlign w:val="center"/>
          </w:tcPr>
          <w:p w14:paraId="5EBFD22B"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153.3</w:t>
            </w:r>
            <w:r>
              <w:rPr>
                <w:rFonts w:hint="eastAsia"/>
                <w:kern w:val="0"/>
                <w:sz w:val="24"/>
                <w:szCs w:val="24"/>
              </w:rPr>
              <w:t>】</w:t>
            </w:r>
          </w:p>
        </w:tc>
        <w:tc>
          <w:tcPr>
            <w:tcW w:w="1928" w:type="dxa"/>
            <w:shd w:val="clear" w:color="auto" w:fill="auto"/>
            <w:vAlign w:val="center"/>
          </w:tcPr>
          <w:p w14:paraId="7FEEADF5"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153.3</w:t>
            </w:r>
            <w:r>
              <w:rPr>
                <w:rFonts w:hint="eastAsia"/>
                <w:kern w:val="0"/>
                <w:sz w:val="24"/>
                <w:szCs w:val="24"/>
              </w:rPr>
              <w:t>】</w:t>
            </w:r>
          </w:p>
        </w:tc>
      </w:tr>
      <w:tr w:rsidR="00030C8D" w14:paraId="2E70C728" w14:textId="77777777">
        <w:trPr>
          <w:trHeight w:val="208"/>
          <w:jc w:val="center"/>
        </w:trPr>
        <w:tc>
          <w:tcPr>
            <w:tcW w:w="726" w:type="dxa"/>
            <w:vMerge/>
            <w:shd w:val="clear" w:color="auto" w:fill="auto"/>
            <w:vAlign w:val="center"/>
          </w:tcPr>
          <w:p w14:paraId="197B46D9" w14:textId="77777777" w:rsidR="00030C8D" w:rsidRDefault="00030C8D">
            <w:pPr>
              <w:spacing w:line="300" w:lineRule="exact"/>
              <w:jc w:val="center"/>
              <w:rPr>
                <w:kern w:val="0"/>
                <w:sz w:val="24"/>
                <w:szCs w:val="24"/>
              </w:rPr>
            </w:pPr>
          </w:p>
        </w:tc>
        <w:tc>
          <w:tcPr>
            <w:tcW w:w="4762" w:type="dxa"/>
            <w:shd w:val="clear" w:color="auto" w:fill="auto"/>
            <w:vAlign w:val="center"/>
          </w:tcPr>
          <w:p w14:paraId="2959A916" w14:textId="77777777" w:rsidR="00030C8D" w:rsidRDefault="00000000">
            <w:pPr>
              <w:spacing w:line="300" w:lineRule="exact"/>
              <w:jc w:val="left"/>
              <w:rPr>
                <w:kern w:val="0"/>
                <w:sz w:val="24"/>
                <w:szCs w:val="24"/>
              </w:rPr>
            </w:pPr>
            <w:r>
              <w:rPr>
                <w:rFonts w:hint="eastAsia"/>
                <w:kern w:val="0"/>
                <w:sz w:val="24"/>
                <w:szCs w:val="24"/>
              </w:rPr>
              <w:t>挥发性有机物排放总量</w:t>
            </w:r>
            <w:r>
              <w:rPr>
                <w:kern w:val="0"/>
                <w:sz w:val="24"/>
                <w:szCs w:val="24"/>
              </w:rPr>
              <w:t>减少（</w:t>
            </w:r>
            <w:r>
              <w:rPr>
                <w:rFonts w:hint="eastAsia"/>
                <w:kern w:val="0"/>
                <w:sz w:val="24"/>
                <w:szCs w:val="24"/>
              </w:rPr>
              <w:t>吨</w:t>
            </w:r>
            <w:r>
              <w:rPr>
                <w:kern w:val="0"/>
                <w:sz w:val="24"/>
                <w:szCs w:val="24"/>
              </w:rPr>
              <w:t>）</w:t>
            </w:r>
            <w:r>
              <w:rPr>
                <w:rFonts w:eastAsia="方正书宋_GBK"/>
                <w:sz w:val="24"/>
                <w:szCs w:val="24"/>
              </w:rPr>
              <w:t>*</w:t>
            </w:r>
          </w:p>
        </w:tc>
        <w:tc>
          <w:tcPr>
            <w:tcW w:w="1928" w:type="dxa"/>
            <w:shd w:val="clear" w:color="auto" w:fill="auto"/>
            <w:vAlign w:val="center"/>
          </w:tcPr>
          <w:p w14:paraId="6FB86896"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475.3</w:t>
            </w:r>
            <w:r>
              <w:rPr>
                <w:rFonts w:hint="eastAsia"/>
                <w:kern w:val="0"/>
                <w:sz w:val="24"/>
                <w:szCs w:val="24"/>
              </w:rPr>
              <w:t>】</w:t>
            </w:r>
          </w:p>
        </w:tc>
        <w:tc>
          <w:tcPr>
            <w:tcW w:w="1928" w:type="dxa"/>
            <w:shd w:val="clear" w:color="auto" w:fill="auto"/>
            <w:vAlign w:val="center"/>
          </w:tcPr>
          <w:p w14:paraId="10913A28"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475.3</w:t>
            </w:r>
            <w:r>
              <w:rPr>
                <w:rFonts w:hint="eastAsia"/>
                <w:kern w:val="0"/>
                <w:sz w:val="24"/>
                <w:szCs w:val="24"/>
              </w:rPr>
              <w:t>】</w:t>
            </w:r>
          </w:p>
        </w:tc>
      </w:tr>
      <w:tr w:rsidR="00030C8D" w14:paraId="47DB9CAB" w14:textId="77777777">
        <w:trPr>
          <w:trHeight w:val="208"/>
          <w:jc w:val="center"/>
        </w:trPr>
        <w:tc>
          <w:tcPr>
            <w:tcW w:w="726" w:type="dxa"/>
            <w:vMerge/>
            <w:shd w:val="clear" w:color="auto" w:fill="auto"/>
            <w:vAlign w:val="center"/>
          </w:tcPr>
          <w:p w14:paraId="37950CF8" w14:textId="77777777" w:rsidR="00030C8D" w:rsidRDefault="00030C8D">
            <w:pPr>
              <w:spacing w:line="300" w:lineRule="exact"/>
              <w:jc w:val="center"/>
              <w:rPr>
                <w:kern w:val="0"/>
                <w:sz w:val="24"/>
                <w:szCs w:val="24"/>
              </w:rPr>
            </w:pPr>
          </w:p>
        </w:tc>
        <w:tc>
          <w:tcPr>
            <w:tcW w:w="4762" w:type="dxa"/>
            <w:shd w:val="clear" w:color="auto" w:fill="auto"/>
            <w:vAlign w:val="center"/>
          </w:tcPr>
          <w:p w14:paraId="6C1F4BDA" w14:textId="77777777" w:rsidR="00030C8D" w:rsidRDefault="00000000">
            <w:pPr>
              <w:spacing w:line="300" w:lineRule="exact"/>
              <w:jc w:val="left"/>
              <w:rPr>
                <w:kern w:val="0"/>
                <w:sz w:val="24"/>
                <w:szCs w:val="24"/>
              </w:rPr>
            </w:pPr>
            <w:r>
              <w:rPr>
                <w:kern w:val="0"/>
                <w:sz w:val="24"/>
                <w:szCs w:val="24"/>
              </w:rPr>
              <w:t>氨氮排放总量减少（</w:t>
            </w:r>
            <w:r>
              <w:rPr>
                <w:rFonts w:hint="eastAsia"/>
                <w:kern w:val="0"/>
                <w:sz w:val="24"/>
                <w:szCs w:val="24"/>
              </w:rPr>
              <w:t>吨</w:t>
            </w:r>
            <w:r>
              <w:rPr>
                <w:kern w:val="0"/>
                <w:sz w:val="24"/>
                <w:szCs w:val="24"/>
              </w:rPr>
              <w:t>）</w:t>
            </w:r>
            <w:r>
              <w:rPr>
                <w:rFonts w:eastAsia="方正书宋_GBK"/>
                <w:sz w:val="24"/>
                <w:szCs w:val="24"/>
              </w:rPr>
              <w:t>*</w:t>
            </w:r>
          </w:p>
        </w:tc>
        <w:tc>
          <w:tcPr>
            <w:tcW w:w="1928" w:type="dxa"/>
            <w:shd w:val="clear" w:color="auto" w:fill="auto"/>
            <w:vAlign w:val="center"/>
          </w:tcPr>
          <w:p w14:paraId="07ADC829"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6.74</w:t>
            </w:r>
            <w:r>
              <w:rPr>
                <w:rFonts w:hint="eastAsia"/>
                <w:kern w:val="0"/>
                <w:sz w:val="24"/>
                <w:szCs w:val="24"/>
              </w:rPr>
              <w:t>】</w:t>
            </w:r>
          </w:p>
        </w:tc>
        <w:tc>
          <w:tcPr>
            <w:tcW w:w="1928" w:type="dxa"/>
            <w:shd w:val="clear" w:color="auto" w:fill="auto"/>
            <w:vAlign w:val="center"/>
          </w:tcPr>
          <w:p w14:paraId="30E477FB"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6.74</w:t>
            </w:r>
            <w:r>
              <w:rPr>
                <w:rFonts w:hint="eastAsia"/>
                <w:kern w:val="0"/>
                <w:sz w:val="24"/>
                <w:szCs w:val="24"/>
              </w:rPr>
              <w:t>】</w:t>
            </w:r>
          </w:p>
        </w:tc>
      </w:tr>
      <w:tr w:rsidR="00030C8D" w14:paraId="26B7B03A" w14:textId="77777777">
        <w:trPr>
          <w:trHeight w:val="219"/>
          <w:jc w:val="center"/>
        </w:trPr>
        <w:tc>
          <w:tcPr>
            <w:tcW w:w="726" w:type="dxa"/>
            <w:vMerge/>
            <w:shd w:val="clear" w:color="auto" w:fill="auto"/>
            <w:vAlign w:val="center"/>
          </w:tcPr>
          <w:p w14:paraId="4F1626B5" w14:textId="77777777" w:rsidR="00030C8D" w:rsidRDefault="00030C8D">
            <w:pPr>
              <w:spacing w:line="300" w:lineRule="exact"/>
              <w:jc w:val="center"/>
              <w:rPr>
                <w:kern w:val="0"/>
                <w:sz w:val="24"/>
                <w:szCs w:val="24"/>
              </w:rPr>
            </w:pPr>
          </w:p>
        </w:tc>
        <w:tc>
          <w:tcPr>
            <w:tcW w:w="4762" w:type="dxa"/>
            <w:shd w:val="clear" w:color="auto" w:fill="auto"/>
            <w:vAlign w:val="center"/>
          </w:tcPr>
          <w:p w14:paraId="1FD7DEC0" w14:textId="77777777" w:rsidR="00030C8D" w:rsidRDefault="00000000">
            <w:pPr>
              <w:spacing w:line="300" w:lineRule="exact"/>
              <w:jc w:val="left"/>
              <w:rPr>
                <w:kern w:val="0"/>
                <w:sz w:val="24"/>
                <w:szCs w:val="24"/>
              </w:rPr>
            </w:pPr>
            <w:r>
              <w:rPr>
                <w:kern w:val="0"/>
                <w:sz w:val="24"/>
                <w:szCs w:val="24"/>
              </w:rPr>
              <w:t>氮氧化物排放总量减少（</w:t>
            </w:r>
            <w:r>
              <w:rPr>
                <w:rFonts w:hint="eastAsia"/>
                <w:kern w:val="0"/>
                <w:sz w:val="24"/>
                <w:szCs w:val="24"/>
              </w:rPr>
              <w:t>吨</w:t>
            </w:r>
            <w:r>
              <w:rPr>
                <w:kern w:val="0"/>
                <w:sz w:val="24"/>
                <w:szCs w:val="24"/>
              </w:rPr>
              <w:t>）</w:t>
            </w:r>
            <w:r>
              <w:rPr>
                <w:rFonts w:eastAsia="方正书宋_GBK"/>
                <w:sz w:val="24"/>
                <w:szCs w:val="24"/>
              </w:rPr>
              <w:t>*</w:t>
            </w:r>
          </w:p>
        </w:tc>
        <w:tc>
          <w:tcPr>
            <w:tcW w:w="1928" w:type="dxa"/>
            <w:shd w:val="clear" w:color="auto" w:fill="auto"/>
            <w:vAlign w:val="center"/>
          </w:tcPr>
          <w:p w14:paraId="37891BEE"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1872.4</w:t>
            </w:r>
            <w:r>
              <w:rPr>
                <w:rFonts w:hint="eastAsia"/>
                <w:kern w:val="0"/>
                <w:sz w:val="24"/>
                <w:szCs w:val="24"/>
              </w:rPr>
              <w:t>】</w:t>
            </w:r>
          </w:p>
        </w:tc>
        <w:tc>
          <w:tcPr>
            <w:tcW w:w="1928" w:type="dxa"/>
            <w:shd w:val="clear" w:color="auto" w:fill="auto"/>
            <w:vAlign w:val="center"/>
          </w:tcPr>
          <w:p w14:paraId="22014B6F" w14:textId="77777777" w:rsidR="00030C8D" w:rsidRDefault="00000000">
            <w:pPr>
              <w:spacing w:line="300" w:lineRule="exact"/>
              <w:jc w:val="center"/>
              <w:rPr>
                <w:kern w:val="0"/>
                <w:sz w:val="24"/>
                <w:szCs w:val="24"/>
              </w:rPr>
            </w:pPr>
            <w:r>
              <w:rPr>
                <w:rFonts w:hint="eastAsia"/>
                <w:kern w:val="0"/>
                <w:sz w:val="24"/>
                <w:szCs w:val="24"/>
              </w:rPr>
              <w:t>【</w:t>
            </w:r>
            <w:r>
              <w:rPr>
                <w:rFonts w:hint="eastAsia"/>
                <w:kern w:val="0"/>
                <w:sz w:val="24"/>
                <w:szCs w:val="24"/>
              </w:rPr>
              <w:t>1872.4</w:t>
            </w:r>
            <w:r>
              <w:rPr>
                <w:rFonts w:hint="eastAsia"/>
                <w:kern w:val="0"/>
                <w:sz w:val="24"/>
                <w:szCs w:val="24"/>
              </w:rPr>
              <w:t>】</w:t>
            </w:r>
          </w:p>
        </w:tc>
      </w:tr>
    </w:tbl>
    <w:p w14:paraId="6FF05ECF" w14:textId="77777777" w:rsidR="00030C8D" w:rsidRDefault="00000000">
      <w:pPr>
        <w:spacing w:line="300" w:lineRule="exact"/>
        <w:ind w:firstLineChars="200" w:hanging="8"/>
        <w:jc w:val="left"/>
        <w:rPr>
          <w:kern w:val="0"/>
          <w:szCs w:val="32"/>
        </w:rPr>
      </w:pPr>
      <w:r>
        <w:rPr>
          <w:kern w:val="0"/>
          <w:sz w:val="24"/>
        </w:rPr>
        <w:t>注：</w:t>
      </w:r>
      <w:r>
        <w:rPr>
          <w:kern w:val="0"/>
          <w:sz w:val="24"/>
        </w:rPr>
        <w:t>1.</w:t>
      </w:r>
      <w:r>
        <w:rPr>
          <w:kern w:val="0"/>
          <w:sz w:val="24"/>
        </w:rPr>
        <w:t>加</w:t>
      </w:r>
      <w:r>
        <w:rPr>
          <w:kern w:val="0"/>
          <w:sz w:val="24"/>
        </w:rPr>
        <w:t>*</w:t>
      </w:r>
      <w:r>
        <w:rPr>
          <w:kern w:val="0"/>
          <w:sz w:val="24"/>
        </w:rPr>
        <w:t>为约束性指标。</w:t>
      </w:r>
      <w:r>
        <w:rPr>
          <w:kern w:val="0"/>
          <w:sz w:val="24"/>
        </w:rPr>
        <w:t>2.</w:t>
      </w:r>
      <w:r>
        <w:rPr>
          <w:kern w:val="0"/>
          <w:sz w:val="24"/>
        </w:rPr>
        <w:t>带【】为累计数。</w:t>
      </w:r>
      <w:r>
        <w:rPr>
          <w:kern w:val="0"/>
          <w:sz w:val="24"/>
        </w:rPr>
        <w:t>3.</w:t>
      </w:r>
      <w:r>
        <w:rPr>
          <w:kern w:val="0"/>
          <w:sz w:val="24"/>
        </w:rPr>
        <w:t>进出口总额为海关数据。</w:t>
      </w:r>
    </w:p>
    <w:p w14:paraId="73721ED0" w14:textId="77777777" w:rsidR="00030C8D" w:rsidRDefault="00000000">
      <w:pPr>
        <w:spacing w:line="570" w:lineRule="exact"/>
        <w:ind w:firstLineChars="200" w:hanging="8"/>
        <w:rPr>
          <w:kern w:val="0"/>
          <w:szCs w:val="32"/>
        </w:rPr>
      </w:pPr>
      <w:r>
        <w:rPr>
          <w:rFonts w:eastAsia="方正楷体_GBK"/>
          <w:kern w:val="0"/>
          <w:szCs w:val="32"/>
        </w:rPr>
        <w:t>（一）</w:t>
      </w:r>
      <w:r>
        <w:rPr>
          <w:rFonts w:eastAsia="方正楷体_GBK" w:hint="eastAsia"/>
          <w:kern w:val="0"/>
          <w:szCs w:val="32"/>
        </w:rPr>
        <w:t>推动落实</w:t>
      </w:r>
      <w:r>
        <w:rPr>
          <w:rFonts w:eastAsia="方正楷体_GBK"/>
          <w:kern w:val="0"/>
          <w:szCs w:val="32"/>
        </w:rPr>
        <w:t>重大战略，在全局中展现丰都作为。</w:t>
      </w:r>
      <w:r>
        <w:rPr>
          <w:rFonts w:hint="eastAsia"/>
          <w:kern w:val="0"/>
          <w:szCs w:val="32"/>
        </w:rPr>
        <w:t>坚定不移落实市</w:t>
      </w:r>
      <w:r>
        <w:rPr>
          <w:kern w:val="0"/>
          <w:szCs w:val="32"/>
        </w:rPr>
        <w:t>委</w:t>
      </w:r>
      <w:r>
        <w:rPr>
          <w:rFonts w:hint="eastAsia"/>
          <w:kern w:val="0"/>
          <w:szCs w:val="32"/>
        </w:rPr>
        <w:t>“</w:t>
      </w:r>
      <w:r>
        <w:rPr>
          <w:kern w:val="0"/>
          <w:szCs w:val="32"/>
        </w:rPr>
        <w:t>一号工程</w:t>
      </w:r>
      <w:r>
        <w:rPr>
          <w:rFonts w:hint="eastAsia"/>
          <w:kern w:val="0"/>
          <w:szCs w:val="32"/>
        </w:rPr>
        <w:t>”</w:t>
      </w:r>
      <w:r>
        <w:rPr>
          <w:kern w:val="0"/>
          <w:szCs w:val="32"/>
        </w:rPr>
        <w:t>，</w:t>
      </w:r>
      <w:r>
        <w:rPr>
          <w:rFonts w:hint="eastAsia"/>
          <w:kern w:val="0"/>
          <w:szCs w:val="32"/>
        </w:rPr>
        <w:t>将成渝地区双城经济圈建设作为全县工作总抓手总牵引，加强区域协调互联，推进高水平对外开放，各项重大战略部署在丰都落地见效。</w:t>
      </w:r>
    </w:p>
    <w:p w14:paraId="7C14F5E3" w14:textId="77777777" w:rsidR="00030C8D" w:rsidRDefault="00000000">
      <w:pPr>
        <w:spacing w:line="570" w:lineRule="exact"/>
        <w:ind w:firstLineChars="200" w:hanging="8"/>
        <w:rPr>
          <w:kern w:val="0"/>
          <w:szCs w:val="32"/>
        </w:rPr>
      </w:pPr>
      <w:r>
        <w:rPr>
          <w:rFonts w:hint="eastAsia"/>
          <w:b/>
          <w:bCs/>
          <w:kern w:val="0"/>
          <w:szCs w:val="32"/>
        </w:rPr>
        <w:t>“一号工程”扎实推进。</w:t>
      </w:r>
      <w:r>
        <w:rPr>
          <w:kern w:val="0"/>
          <w:szCs w:val="32"/>
        </w:rPr>
        <w:t>标志着</w:t>
      </w:r>
      <w:r>
        <w:rPr>
          <w:rFonts w:hint="eastAsia"/>
          <w:kern w:val="0"/>
          <w:szCs w:val="32"/>
        </w:rPr>
        <w:t>“</w:t>
      </w:r>
      <w:r>
        <w:rPr>
          <w:kern w:val="0"/>
          <w:szCs w:val="32"/>
        </w:rPr>
        <w:t>疆电外送</w:t>
      </w:r>
      <w:r>
        <w:rPr>
          <w:rFonts w:hint="eastAsia"/>
          <w:kern w:val="0"/>
          <w:szCs w:val="32"/>
        </w:rPr>
        <w:t>”</w:t>
      </w:r>
      <w:r>
        <w:rPr>
          <w:kern w:val="0"/>
          <w:szCs w:val="32"/>
        </w:rPr>
        <w:t>第三通道正式开建的</w:t>
      </w:r>
      <w:r>
        <w:rPr>
          <w:kern w:val="0"/>
          <w:szCs w:val="32"/>
        </w:rPr>
        <w:t>140</w:t>
      </w:r>
      <w:r>
        <w:rPr>
          <w:kern w:val="0"/>
          <w:szCs w:val="32"/>
        </w:rPr>
        <w:t>万千瓦装机栗子湾抽水蓄能项目完成投资</w:t>
      </w:r>
      <w:r>
        <w:rPr>
          <w:kern w:val="0"/>
          <w:szCs w:val="32"/>
        </w:rPr>
        <w:t>5.1</w:t>
      </w:r>
      <w:r>
        <w:rPr>
          <w:kern w:val="0"/>
          <w:szCs w:val="32"/>
        </w:rPr>
        <w:t>亿元、超进度</w:t>
      </w:r>
      <w:r>
        <w:rPr>
          <w:kern w:val="0"/>
          <w:szCs w:val="32"/>
        </w:rPr>
        <w:t>25%</w:t>
      </w:r>
      <w:r>
        <w:rPr>
          <w:kern w:val="0"/>
          <w:szCs w:val="32"/>
        </w:rPr>
        <w:t>，投资</w:t>
      </w:r>
      <w:r>
        <w:rPr>
          <w:kern w:val="0"/>
          <w:szCs w:val="32"/>
        </w:rPr>
        <w:t>1.3</w:t>
      </w:r>
      <w:r>
        <w:rPr>
          <w:kern w:val="0"/>
          <w:szCs w:val="32"/>
        </w:rPr>
        <w:t>亿元的南天湖国家级旅游度假区提档升级项目全面完工，丰都庙会成功举办，乡村建设和乡村治理融合试点、现代畜禽产业基地等</w:t>
      </w:r>
      <w:r>
        <w:rPr>
          <w:kern w:val="0"/>
          <w:szCs w:val="32"/>
        </w:rPr>
        <w:t>6</w:t>
      </w:r>
      <w:r>
        <w:rPr>
          <w:kern w:val="0"/>
          <w:szCs w:val="32"/>
        </w:rPr>
        <w:t>个市级重大事项均完成年度目标。深化旅游交流合作，与四川</w:t>
      </w:r>
      <w:r>
        <w:rPr>
          <w:kern w:val="0"/>
          <w:szCs w:val="32"/>
        </w:rPr>
        <w:t>2000</w:t>
      </w:r>
      <w:r>
        <w:rPr>
          <w:kern w:val="0"/>
          <w:szCs w:val="32"/>
        </w:rPr>
        <w:t>家旅行社联合推出</w:t>
      </w:r>
      <w:r>
        <w:rPr>
          <w:kern w:val="0"/>
          <w:szCs w:val="32"/>
        </w:rPr>
        <w:t>5</w:t>
      </w:r>
      <w:r>
        <w:rPr>
          <w:kern w:val="0"/>
          <w:szCs w:val="32"/>
        </w:rPr>
        <w:t>折</w:t>
      </w:r>
      <w:r>
        <w:rPr>
          <w:rFonts w:hint="eastAsia"/>
          <w:kern w:val="0"/>
          <w:szCs w:val="32"/>
        </w:rPr>
        <w:t>“</w:t>
      </w:r>
      <w:r>
        <w:rPr>
          <w:kern w:val="0"/>
          <w:szCs w:val="32"/>
        </w:rPr>
        <w:t>双城票</w:t>
      </w:r>
      <w:r>
        <w:rPr>
          <w:rFonts w:hint="eastAsia"/>
          <w:kern w:val="0"/>
          <w:szCs w:val="32"/>
        </w:rPr>
        <w:t>”，</w:t>
      </w:r>
      <w:r>
        <w:rPr>
          <w:kern w:val="0"/>
          <w:szCs w:val="32"/>
        </w:rPr>
        <w:t>到南天湖景区的四川游客占比达</w:t>
      </w:r>
      <w:r>
        <w:rPr>
          <w:kern w:val="0"/>
          <w:szCs w:val="32"/>
        </w:rPr>
        <w:t>18%</w:t>
      </w:r>
      <w:r>
        <w:rPr>
          <w:kern w:val="0"/>
          <w:szCs w:val="32"/>
        </w:rPr>
        <w:t>。深化教育事业合作，全县</w:t>
      </w:r>
      <w:r>
        <w:rPr>
          <w:kern w:val="0"/>
          <w:szCs w:val="32"/>
        </w:rPr>
        <w:t>11</w:t>
      </w:r>
      <w:r>
        <w:rPr>
          <w:kern w:val="0"/>
          <w:szCs w:val="32"/>
        </w:rPr>
        <w:t>所学校与南充学校联合打造教育联盟，实现两地籍随迁子女</w:t>
      </w:r>
      <w:r>
        <w:rPr>
          <w:rFonts w:hint="eastAsia"/>
          <w:kern w:val="0"/>
          <w:szCs w:val="32"/>
        </w:rPr>
        <w:t>“</w:t>
      </w:r>
      <w:r>
        <w:rPr>
          <w:kern w:val="0"/>
          <w:szCs w:val="32"/>
        </w:rPr>
        <w:t>零条件</w:t>
      </w:r>
      <w:r>
        <w:rPr>
          <w:rFonts w:hint="eastAsia"/>
          <w:kern w:val="0"/>
          <w:szCs w:val="32"/>
        </w:rPr>
        <w:t>”</w:t>
      </w:r>
      <w:r>
        <w:rPr>
          <w:kern w:val="0"/>
          <w:szCs w:val="32"/>
        </w:rPr>
        <w:t>就近入学。加强人才交流合作，成渝专家团走进丰都，两地互派医生、培训技术人才等</w:t>
      </w:r>
      <w:r>
        <w:rPr>
          <w:kern w:val="0"/>
          <w:szCs w:val="32"/>
        </w:rPr>
        <w:t>100</w:t>
      </w:r>
      <w:r>
        <w:rPr>
          <w:kern w:val="0"/>
          <w:szCs w:val="32"/>
        </w:rPr>
        <w:t>余名。推动公共服务共建共享，成立丰都、南充、巴南、荣昌创业就业联盟，完成电子健康卡互通互认，拓展四川德阳、乐山、甘孜</w:t>
      </w:r>
      <w:r>
        <w:rPr>
          <w:kern w:val="0"/>
          <w:szCs w:val="32"/>
        </w:rPr>
        <w:t>3</w:t>
      </w:r>
      <w:r>
        <w:rPr>
          <w:kern w:val="0"/>
          <w:szCs w:val="32"/>
        </w:rPr>
        <w:t>个地市公共资源交易战略合作伙伴关系，开设</w:t>
      </w:r>
      <w:r>
        <w:rPr>
          <w:rFonts w:hint="eastAsia"/>
          <w:kern w:val="0"/>
          <w:szCs w:val="32"/>
        </w:rPr>
        <w:t>“</w:t>
      </w:r>
      <w:r>
        <w:rPr>
          <w:kern w:val="0"/>
          <w:szCs w:val="32"/>
        </w:rPr>
        <w:t>川渝通办</w:t>
      </w:r>
      <w:r>
        <w:rPr>
          <w:rFonts w:hint="eastAsia"/>
          <w:kern w:val="0"/>
          <w:szCs w:val="32"/>
        </w:rPr>
        <w:t>”</w:t>
      </w:r>
      <w:r>
        <w:rPr>
          <w:kern w:val="0"/>
          <w:szCs w:val="32"/>
        </w:rPr>
        <w:t>专窗，公安、民政、财政、人</w:t>
      </w:r>
      <w:r>
        <w:rPr>
          <w:kern w:val="0"/>
          <w:szCs w:val="32"/>
        </w:rPr>
        <w:lastRenderedPageBreak/>
        <w:t>社、环保、交通、税务等部门的</w:t>
      </w:r>
      <w:r>
        <w:rPr>
          <w:kern w:val="0"/>
          <w:szCs w:val="32"/>
        </w:rPr>
        <w:t>311</w:t>
      </w:r>
      <w:r>
        <w:rPr>
          <w:kern w:val="0"/>
          <w:szCs w:val="32"/>
        </w:rPr>
        <w:t>项事项</w:t>
      </w:r>
      <w:r>
        <w:rPr>
          <w:rFonts w:hint="eastAsia"/>
          <w:kern w:val="0"/>
          <w:szCs w:val="32"/>
        </w:rPr>
        <w:t>实现“</w:t>
      </w:r>
      <w:r>
        <w:rPr>
          <w:kern w:val="0"/>
          <w:szCs w:val="32"/>
        </w:rPr>
        <w:t>异地受理、两地可办</w:t>
      </w:r>
      <w:r>
        <w:rPr>
          <w:rFonts w:hint="eastAsia"/>
          <w:kern w:val="0"/>
          <w:szCs w:val="32"/>
        </w:rPr>
        <w:t>”</w:t>
      </w:r>
      <w:r>
        <w:rPr>
          <w:kern w:val="0"/>
          <w:szCs w:val="32"/>
        </w:rPr>
        <w:t>。</w:t>
      </w:r>
    </w:p>
    <w:p w14:paraId="4B2A0E0F" w14:textId="77777777" w:rsidR="00030C8D" w:rsidRDefault="00000000">
      <w:pPr>
        <w:spacing w:line="570" w:lineRule="exact"/>
        <w:ind w:firstLineChars="200" w:hanging="8"/>
        <w:rPr>
          <w:kern w:val="0"/>
          <w:szCs w:val="32"/>
        </w:rPr>
      </w:pPr>
      <w:r>
        <w:rPr>
          <w:rFonts w:hint="eastAsia"/>
          <w:b/>
          <w:bCs/>
          <w:kern w:val="0"/>
          <w:szCs w:val="32"/>
        </w:rPr>
        <w:t>区域协同联动发展。</w:t>
      </w:r>
      <w:r>
        <w:rPr>
          <w:rFonts w:hint="eastAsia"/>
          <w:kern w:val="0"/>
          <w:szCs w:val="32"/>
        </w:rPr>
        <w:t>与巴南区、荣昌区合力打造区县对口协同升级版。争取对口帮扶项目</w:t>
      </w:r>
      <w:r>
        <w:rPr>
          <w:rFonts w:hint="eastAsia"/>
          <w:kern w:val="0"/>
          <w:szCs w:val="32"/>
        </w:rPr>
        <w:t>15</w:t>
      </w:r>
      <w:r>
        <w:rPr>
          <w:rFonts w:hint="eastAsia"/>
          <w:kern w:val="0"/>
          <w:szCs w:val="32"/>
        </w:rPr>
        <w:t>个、资金</w:t>
      </w:r>
      <w:r>
        <w:rPr>
          <w:rFonts w:hint="eastAsia"/>
          <w:kern w:val="0"/>
          <w:szCs w:val="32"/>
        </w:rPr>
        <w:t>2223</w:t>
      </w:r>
      <w:r>
        <w:rPr>
          <w:rFonts w:hint="eastAsia"/>
          <w:kern w:val="0"/>
          <w:szCs w:val="32"/>
        </w:rPr>
        <w:t>万元，重点支持乡镇产业基础配套设施建设。共同搭建招商信息共享平台，加强企业互动考察，协作引进地府探秘体验馆、丰柏生物质颗粒燃料</w:t>
      </w:r>
      <w:r>
        <w:rPr>
          <w:rFonts w:hint="eastAsia"/>
          <w:kern w:val="0"/>
          <w:szCs w:val="32"/>
        </w:rPr>
        <w:t>2</w:t>
      </w:r>
      <w:r>
        <w:rPr>
          <w:rFonts w:hint="eastAsia"/>
          <w:kern w:val="0"/>
          <w:szCs w:val="32"/>
        </w:rPr>
        <w:t>个项目、资金</w:t>
      </w:r>
      <w:r>
        <w:rPr>
          <w:rFonts w:hint="eastAsia"/>
          <w:kern w:val="0"/>
          <w:szCs w:val="32"/>
        </w:rPr>
        <w:t>4800</w:t>
      </w:r>
      <w:r>
        <w:rPr>
          <w:rFonts w:hint="eastAsia"/>
          <w:kern w:val="0"/>
          <w:szCs w:val="32"/>
        </w:rPr>
        <w:t>万元。共同推出精品旅游线路</w:t>
      </w:r>
      <w:r>
        <w:rPr>
          <w:rFonts w:hint="eastAsia"/>
          <w:kern w:val="0"/>
          <w:szCs w:val="32"/>
        </w:rPr>
        <w:t>3</w:t>
      </w:r>
      <w:r>
        <w:rPr>
          <w:rFonts w:hint="eastAsia"/>
          <w:kern w:val="0"/>
          <w:szCs w:val="32"/>
        </w:rPr>
        <w:t>条，吸引巴南区、荣昌区游客来丰</w:t>
      </w:r>
      <w:r>
        <w:rPr>
          <w:rFonts w:hint="eastAsia"/>
          <w:kern w:val="0"/>
          <w:szCs w:val="32"/>
        </w:rPr>
        <w:t>1.7</w:t>
      </w:r>
      <w:r>
        <w:rPr>
          <w:rFonts w:hint="eastAsia"/>
          <w:kern w:val="0"/>
          <w:szCs w:val="32"/>
        </w:rPr>
        <w:t>万人，实现旅游收入</w:t>
      </w:r>
      <w:r>
        <w:rPr>
          <w:rFonts w:hint="eastAsia"/>
          <w:kern w:val="0"/>
          <w:szCs w:val="32"/>
        </w:rPr>
        <w:t>800</w:t>
      </w:r>
      <w:r>
        <w:rPr>
          <w:rFonts w:hint="eastAsia"/>
          <w:kern w:val="0"/>
          <w:szCs w:val="32"/>
        </w:rPr>
        <w:t>余万元。与巴南区合作实施无刺花椒种植及品种改良项目。西南大学荣昌校区肉牛科研团队支持我县举办肉牛养殖技术培训会</w:t>
      </w:r>
      <w:r>
        <w:rPr>
          <w:rFonts w:hint="eastAsia"/>
          <w:kern w:val="0"/>
          <w:szCs w:val="32"/>
        </w:rPr>
        <w:t>2</w:t>
      </w:r>
      <w:r>
        <w:rPr>
          <w:rFonts w:hint="eastAsia"/>
          <w:kern w:val="0"/>
          <w:szCs w:val="32"/>
        </w:rPr>
        <w:t>次，培训养殖户</w:t>
      </w:r>
      <w:r>
        <w:rPr>
          <w:rFonts w:hint="eastAsia"/>
          <w:kern w:val="0"/>
          <w:szCs w:val="32"/>
        </w:rPr>
        <w:t>160</w:t>
      </w:r>
      <w:r>
        <w:rPr>
          <w:rFonts w:hint="eastAsia"/>
          <w:kern w:val="0"/>
          <w:szCs w:val="32"/>
        </w:rPr>
        <w:t>余人。鲁渝消费协作“枣丰模式”入选全国东西部协作和省内区域性协作帮扶典型案例。引进枣庄吉美大健康产业建设总投资</w:t>
      </w:r>
      <w:r>
        <w:rPr>
          <w:rFonts w:hint="eastAsia"/>
          <w:kern w:val="0"/>
          <w:szCs w:val="32"/>
        </w:rPr>
        <w:t>5</w:t>
      </w:r>
      <w:r>
        <w:rPr>
          <w:rFonts w:hint="eastAsia"/>
          <w:kern w:val="0"/>
          <w:szCs w:val="32"/>
        </w:rPr>
        <w:t>亿元的红心柚大健康产品研发生产转化项目，助推红心柚由种植向精深加工升级。</w:t>
      </w:r>
    </w:p>
    <w:p w14:paraId="276A3463" w14:textId="77777777" w:rsidR="00030C8D" w:rsidRDefault="00000000">
      <w:pPr>
        <w:spacing w:line="570" w:lineRule="exact"/>
        <w:ind w:firstLineChars="200" w:hanging="8"/>
        <w:rPr>
          <w:kern w:val="0"/>
          <w:szCs w:val="32"/>
        </w:rPr>
      </w:pPr>
      <w:r>
        <w:rPr>
          <w:rFonts w:hint="eastAsia"/>
          <w:b/>
          <w:bCs/>
          <w:kern w:val="0"/>
          <w:szCs w:val="32"/>
        </w:rPr>
        <w:t>提质建设开放通道。</w:t>
      </w:r>
      <w:r>
        <w:rPr>
          <w:kern w:val="0"/>
          <w:szCs w:val="32"/>
        </w:rPr>
        <w:t>加快推进西部陆海新通道建设，</w:t>
      </w:r>
      <w:r>
        <w:rPr>
          <w:rFonts w:hint="eastAsia"/>
          <w:kern w:val="0"/>
          <w:szCs w:val="32"/>
        </w:rPr>
        <w:t>建成</w:t>
      </w:r>
      <w:r>
        <w:rPr>
          <w:kern w:val="0"/>
          <w:szCs w:val="32"/>
        </w:rPr>
        <w:t>自由贸易试验区联动创新区</w:t>
      </w:r>
      <w:r>
        <w:rPr>
          <w:rFonts w:hint="eastAsia"/>
          <w:kern w:val="0"/>
          <w:szCs w:val="32"/>
        </w:rPr>
        <w:t>、国家外贸转型升级基地等开放平台</w:t>
      </w:r>
      <w:r>
        <w:rPr>
          <w:kern w:val="0"/>
          <w:szCs w:val="32"/>
        </w:rPr>
        <w:t>，</w:t>
      </w:r>
      <w:r>
        <w:rPr>
          <w:rFonts w:hint="eastAsia"/>
          <w:kern w:val="0"/>
          <w:szCs w:val="32"/>
        </w:rPr>
        <w:t>渝东北渝东南地区首个冷链公用型保税仓库建成投用，成功落地全国首笔陆海新通道多式联运“一单制”数字提单动产质押融资业务。</w:t>
      </w:r>
      <w:r>
        <w:rPr>
          <w:kern w:val="0"/>
          <w:szCs w:val="32"/>
        </w:rPr>
        <w:t>抢抓</w:t>
      </w:r>
      <w:r>
        <w:rPr>
          <w:kern w:val="0"/>
          <w:szCs w:val="32"/>
        </w:rPr>
        <w:t>RCEP</w:t>
      </w:r>
      <w:r>
        <w:rPr>
          <w:kern w:val="0"/>
          <w:szCs w:val="32"/>
        </w:rPr>
        <w:t>等政策机遇，组织企业参加墨西哥、巴西经贸对接活动</w:t>
      </w:r>
      <w:r>
        <w:rPr>
          <w:rFonts w:hint="eastAsia"/>
          <w:kern w:val="0"/>
          <w:szCs w:val="32"/>
        </w:rPr>
        <w:t>，</w:t>
      </w:r>
      <w:r>
        <w:rPr>
          <w:kern w:val="0"/>
          <w:szCs w:val="32"/>
        </w:rPr>
        <w:t>香港美食博览会、重庆渝贸全球泰国展，现场确定</w:t>
      </w:r>
      <w:r>
        <w:rPr>
          <w:kern w:val="0"/>
          <w:szCs w:val="32"/>
        </w:rPr>
        <w:t>8200</w:t>
      </w:r>
      <w:r>
        <w:rPr>
          <w:kern w:val="0"/>
          <w:szCs w:val="32"/>
        </w:rPr>
        <w:t>余万美元订单，新增对外贸易国家</w:t>
      </w:r>
      <w:r>
        <w:rPr>
          <w:kern w:val="0"/>
          <w:szCs w:val="32"/>
        </w:rPr>
        <w:t>1</w:t>
      </w:r>
      <w:r>
        <w:rPr>
          <w:kern w:val="0"/>
          <w:szCs w:val="32"/>
        </w:rPr>
        <w:t>个，实现牛肉进口、榨菜出口、藠头出口全市第一，活鱼出口全市唯一</w:t>
      </w:r>
      <w:r>
        <w:rPr>
          <w:rFonts w:hint="eastAsia"/>
          <w:kern w:val="0"/>
          <w:szCs w:val="32"/>
        </w:rPr>
        <w:t>，</w:t>
      </w:r>
      <w:r>
        <w:rPr>
          <w:kern w:val="0"/>
          <w:szCs w:val="32"/>
        </w:rPr>
        <w:t>全年实现进</w:t>
      </w:r>
      <w:r>
        <w:rPr>
          <w:kern w:val="0"/>
          <w:szCs w:val="32"/>
        </w:rPr>
        <w:lastRenderedPageBreak/>
        <w:t>出口总额</w:t>
      </w:r>
      <w:r>
        <w:rPr>
          <w:kern w:val="0"/>
          <w:szCs w:val="32"/>
        </w:rPr>
        <w:t>1.8</w:t>
      </w:r>
      <w:r>
        <w:rPr>
          <w:kern w:val="0"/>
          <w:szCs w:val="32"/>
        </w:rPr>
        <w:t>亿元。</w:t>
      </w:r>
    </w:p>
    <w:p w14:paraId="306872C3" w14:textId="77777777" w:rsidR="00030C8D" w:rsidRDefault="00000000">
      <w:pPr>
        <w:spacing w:line="570" w:lineRule="exact"/>
        <w:ind w:firstLineChars="200" w:hanging="8"/>
        <w:rPr>
          <w:kern w:val="0"/>
          <w:szCs w:val="32"/>
        </w:rPr>
      </w:pPr>
      <w:r>
        <w:rPr>
          <w:rFonts w:eastAsia="方正楷体_GBK" w:hint="eastAsia"/>
          <w:kern w:val="0"/>
          <w:szCs w:val="32"/>
        </w:rPr>
        <w:t>（二）持续推动产业优化升级，供给体系质量稳步提升。</w:t>
      </w:r>
      <w:r>
        <w:rPr>
          <w:rFonts w:hint="eastAsia"/>
          <w:kern w:val="0"/>
          <w:szCs w:val="32"/>
        </w:rPr>
        <w:t>坚持把发展的着力点放在实体经济上，加快实施先进材料产业新城和世界文化旅游名城“双城行动”，现代化美丽丰都建设的产业基础不断夯实。</w:t>
      </w:r>
    </w:p>
    <w:p w14:paraId="3207708B" w14:textId="77777777" w:rsidR="00030C8D" w:rsidRDefault="00000000">
      <w:pPr>
        <w:tabs>
          <w:tab w:val="left" w:pos="5901"/>
        </w:tabs>
        <w:spacing w:line="570" w:lineRule="exact"/>
        <w:ind w:firstLineChars="200" w:hanging="8"/>
        <w:rPr>
          <w:kern w:val="0"/>
          <w:szCs w:val="32"/>
        </w:rPr>
      </w:pPr>
      <w:r>
        <w:rPr>
          <w:b/>
          <w:bCs/>
          <w:kern w:val="0"/>
          <w:szCs w:val="32"/>
        </w:rPr>
        <w:t>特色农业提质发展。</w:t>
      </w:r>
      <w:r>
        <w:rPr>
          <w:kern w:val="0"/>
          <w:szCs w:val="32"/>
        </w:rPr>
        <w:t>切实守住</w:t>
      </w:r>
      <w:r>
        <w:rPr>
          <w:rFonts w:hint="eastAsia"/>
          <w:kern w:val="0"/>
          <w:szCs w:val="32"/>
        </w:rPr>
        <w:t>耕地保护和</w:t>
      </w:r>
      <w:r>
        <w:rPr>
          <w:kern w:val="0"/>
          <w:szCs w:val="32"/>
        </w:rPr>
        <w:t>粮食安全底线，完成粮食、蔬菜等种植</w:t>
      </w:r>
      <w:r>
        <w:rPr>
          <w:kern w:val="0"/>
          <w:szCs w:val="32"/>
        </w:rPr>
        <w:t>131</w:t>
      </w:r>
      <w:r>
        <w:rPr>
          <w:kern w:val="0"/>
          <w:szCs w:val="32"/>
        </w:rPr>
        <w:t>万亩，新建高标准农田</w:t>
      </w:r>
      <w:r>
        <w:rPr>
          <w:kern w:val="0"/>
          <w:szCs w:val="32"/>
        </w:rPr>
        <w:t>9</w:t>
      </w:r>
      <w:r>
        <w:rPr>
          <w:kern w:val="0"/>
          <w:szCs w:val="32"/>
        </w:rPr>
        <w:t>万亩，整治撂荒地</w:t>
      </w:r>
      <w:r>
        <w:rPr>
          <w:kern w:val="0"/>
          <w:szCs w:val="32"/>
        </w:rPr>
        <w:t>1.3</w:t>
      </w:r>
      <w:r>
        <w:rPr>
          <w:kern w:val="0"/>
          <w:szCs w:val="32"/>
        </w:rPr>
        <w:t>万亩。建成国家农产品质量安全县，获批</w:t>
      </w:r>
      <w:r>
        <w:rPr>
          <w:rFonts w:hint="eastAsia"/>
          <w:kern w:val="0"/>
          <w:szCs w:val="32"/>
        </w:rPr>
        <w:t>“中国麻辣鸡之乡”</w:t>
      </w:r>
      <w:r>
        <w:rPr>
          <w:kern w:val="0"/>
          <w:szCs w:val="32"/>
        </w:rPr>
        <w:t>，</w:t>
      </w:r>
      <w:r>
        <w:rPr>
          <w:rFonts w:hint="eastAsia"/>
          <w:kern w:val="0"/>
          <w:szCs w:val="32"/>
        </w:rPr>
        <w:t>“乡姑榨菜”“恒都牛肉”获中国绿博会金奖，</w:t>
      </w:r>
      <w:r>
        <w:rPr>
          <w:kern w:val="0"/>
          <w:szCs w:val="32"/>
        </w:rPr>
        <w:t>新发展</w:t>
      </w:r>
      <w:r>
        <w:rPr>
          <w:rFonts w:hint="eastAsia"/>
          <w:kern w:val="0"/>
          <w:szCs w:val="32"/>
        </w:rPr>
        <w:t>肉牛</w:t>
      </w:r>
      <w:r>
        <w:rPr>
          <w:kern w:val="0"/>
          <w:szCs w:val="32"/>
        </w:rPr>
        <w:t>庭院牧场</w:t>
      </w:r>
      <w:r>
        <w:rPr>
          <w:rFonts w:hint="eastAsia"/>
          <w:kern w:val="0"/>
          <w:szCs w:val="32"/>
        </w:rPr>
        <w:t>102</w:t>
      </w:r>
      <w:r>
        <w:rPr>
          <w:rFonts w:hint="eastAsia"/>
          <w:kern w:val="0"/>
          <w:szCs w:val="32"/>
        </w:rPr>
        <w:t>家</w:t>
      </w:r>
      <w:r>
        <w:rPr>
          <w:kern w:val="0"/>
          <w:szCs w:val="32"/>
        </w:rPr>
        <w:t>，</w:t>
      </w:r>
      <w:r>
        <w:rPr>
          <w:kern w:val="0"/>
          <w:szCs w:val="32"/>
        </w:rPr>
        <w:t>20</w:t>
      </w:r>
      <w:r>
        <w:rPr>
          <w:kern w:val="0"/>
          <w:szCs w:val="32"/>
        </w:rPr>
        <w:t>万羽蛋种鸡养殖场建成投产，建成生猪代养场</w:t>
      </w:r>
      <w:r>
        <w:rPr>
          <w:rFonts w:hint="eastAsia"/>
          <w:kern w:val="0"/>
          <w:szCs w:val="32"/>
        </w:rPr>
        <w:t>42</w:t>
      </w:r>
      <w:r>
        <w:rPr>
          <w:kern w:val="0"/>
          <w:szCs w:val="32"/>
        </w:rPr>
        <w:t>个，取得绿色食品证书</w:t>
      </w:r>
      <w:r>
        <w:rPr>
          <w:kern w:val="0"/>
          <w:szCs w:val="32"/>
        </w:rPr>
        <w:t>8</w:t>
      </w:r>
      <w:r>
        <w:rPr>
          <w:kern w:val="0"/>
          <w:szCs w:val="32"/>
        </w:rPr>
        <w:t>个，认证</w:t>
      </w:r>
      <w:r>
        <w:rPr>
          <w:rFonts w:hint="eastAsia"/>
          <w:kern w:val="0"/>
          <w:szCs w:val="32"/>
        </w:rPr>
        <w:t>“</w:t>
      </w:r>
      <w:r>
        <w:rPr>
          <w:kern w:val="0"/>
          <w:szCs w:val="32"/>
        </w:rPr>
        <w:t>两品一标</w:t>
      </w:r>
      <w:r>
        <w:rPr>
          <w:rFonts w:hint="eastAsia"/>
          <w:kern w:val="0"/>
          <w:szCs w:val="32"/>
        </w:rPr>
        <w:t>”</w:t>
      </w:r>
      <w:r>
        <w:rPr>
          <w:kern w:val="0"/>
          <w:szCs w:val="32"/>
        </w:rPr>
        <w:t>155</w:t>
      </w:r>
      <w:r>
        <w:rPr>
          <w:kern w:val="0"/>
          <w:szCs w:val="32"/>
        </w:rPr>
        <w:t>个。持续壮大新农人队伍，培育新农人</w:t>
      </w:r>
      <w:r>
        <w:rPr>
          <w:rFonts w:hint="eastAsia"/>
          <w:kern w:val="0"/>
          <w:szCs w:val="32"/>
        </w:rPr>
        <w:t>4053</w:t>
      </w:r>
      <w:r>
        <w:rPr>
          <w:kern w:val="0"/>
          <w:szCs w:val="32"/>
        </w:rPr>
        <w:t>名，发放新农人贷</w:t>
      </w:r>
      <w:r>
        <w:rPr>
          <w:rFonts w:hint="eastAsia"/>
          <w:kern w:val="0"/>
          <w:szCs w:val="32"/>
        </w:rPr>
        <w:t>1223</w:t>
      </w:r>
      <w:r>
        <w:rPr>
          <w:kern w:val="0"/>
          <w:szCs w:val="32"/>
        </w:rPr>
        <w:t>笔</w:t>
      </w:r>
      <w:r>
        <w:rPr>
          <w:rFonts w:hint="eastAsia"/>
          <w:kern w:val="0"/>
          <w:szCs w:val="32"/>
        </w:rPr>
        <w:t>2.7</w:t>
      </w:r>
      <w:r>
        <w:rPr>
          <w:kern w:val="0"/>
          <w:szCs w:val="32"/>
        </w:rPr>
        <w:t>亿元。探索</w:t>
      </w:r>
      <w:r>
        <w:rPr>
          <w:rFonts w:hint="eastAsia"/>
          <w:kern w:val="0"/>
          <w:szCs w:val="32"/>
        </w:rPr>
        <w:t>“</w:t>
      </w:r>
      <w:r>
        <w:rPr>
          <w:kern w:val="0"/>
          <w:szCs w:val="32"/>
        </w:rPr>
        <w:t>人人参与、村村实体</w:t>
      </w:r>
      <w:r>
        <w:rPr>
          <w:rFonts w:hint="eastAsia"/>
          <w:kern w:val="0"/>
          <w:szCs w:val="32"/>
        </w:rPr>
        <w:t>”</w:t>
      </w:r>
      <w:r>
        <w:rPr>
          <w:kern w:val="0"/>
          <w:szCs w:val="32"/>
        </w:rPr>
        <w:t>共富农场新模式，投入财政资金</w:t>
      </w:r>
      <w:r>
        <w:rPr>
          <w:kern w:val="0"/>
          <w:szCs w:val="32"/>
        </w:rPr>
        <w:t>1.1</w:t>
      </w:r>
      <w:r>
        <w:rPr>
          <w:kern w:val="0"/>
          <w:szCs w:val="32"/>
        </w:rPr>
        <w:t>亿元</w:t>
      </w:r>
      <w:r>
        <w:rPr>
          <w:rFonts w:hint="eastAsia"/>
          <w:kern w:val="0"/>
          <w:szCs w:val="32"/>
        </w:rPr>
        <w:t>、</w:t>
      </w:r>
      <w:r>
        <w:rPr>
          <w:kern w:val="0"/>
          <w:szCs w:val="32"/>
        </w:rPr>
        <w:t>撬动社会资本</w:t>
      </w:r>
      <w:r>
        <w:rPr>
          <w:kern w:val="0"/>
          <w:szCs w:val="32"/>
        </w:rPr>
        <w:t>2.18</w:t>
      </w:r>
      <w:r>
        <w:rPr>
          <w:kern w:val="0"/>
          <w:szCs w:val="32"/>
        </w:rPr>
        <w:t>亿元，建成肉牛共富农场</w:t>
      </w:r>
      <w:r>
        <w:rPr>
          <w:rFonts w:hint="eastAsia"/>
          <w:kern w:val="0"/>
          <w:szCs w:val="32"/>
        </w:rPr>
        <w:t>32</w:t>
      </w:r>
      <w:r>
        <w:rPr>
          <w:kern w:val="0"/>
          <w:szCs w:val="32"/>
        </w:rPr>
        <w:t>个</w:t>
      </w:r>
      <w:r>
        <w:rPr>
          <w:rFonts w:hint="eastAsia"/>
          <w:kern w:val="0"/>
          <w:szCs w:val="32"/>
        </w:rPr>
        <w:t>、</w:t>
      </w:r>
      <w:r>
        <w:rPr>
          <w:kern w:val="0"/>
          <w:szCs w:val="32"/>
        </w:rPr>
        <w:t>发展</w:t>
      </w:r>
      <w:r>
        <w:rPr>
          <w:rFonts w:hint="eastAsia"/>
          <w:kern w:val="0"/>
          <w:szCs w:val="32"/>
        </w:rPr>
        <w:t>“</w:t>
      </w:r>
      <w:r>
        <w:rPr>
          <w:kern w:val="0"/>
          <w:szCs w:val="32"/>
        </w:rPr>
        <w:t>共富</w:t>
      </w:r>
      <w:r>
        <w:rPr>
          <w:kern w:val="0"/>
          <w:szCs w:val="32"/>
        </w:rPr>
        <w:t>+</w:t>
      </w:r>
      <w:r>
        <w:rPr>
          <w:rFonts w:hint="eastAsia"/>
          <w:kern w:val="0"/>
          <w:szCs w:val="32"/>
        </w:rPr>
        <w:t>”</w:t>
      </w:r>
      <w:r>
        <w:rPr>
          <w:kern w:val="0"/>
          <w:szCs w:val="32"/>
        </w:rPr>
        <w:t>产业</w:t>
      </w:r>
      <w:r>
        <w:rPr>
          <w:rFonts w:hint="eastAsia"/>
          <w:kern w:val="0"/>
          <w:szCs w:val="32"/>
        </w:rPr>
        <w:t>187</w:t>
      </w:r>
      <w:r>
        <w:rPr>
          <w:kern w:val="0"/>
          <w:szCs w:val="32"/>
        </w:rPr>
        <w:t>个，</w:t>
      </w:r>
      <w:r>
        <w:rPr>
          <w:kern w:val="0"/>
          <w:szCs w:val="32"/>
        </w:rPr>
        <w:t>71</w:t>
      </w:r>
      <w:r>
        <w:rPr>
          <w:kern w:val="0"/>
          <w:szCs w:val="32"/>
        </w:rPr>
        <w:t>家</w:t>
      </w:r>
      <w:r>
        <w:rPr>
          <w:rFonts w:hint="eastAsia"/>
          <w:kern w:val="0"/>
          <w:szCs w:val="32"/>
        </w:rPr>
        <w:t>“</w:t>
      </w:r>
      <w:r>
        <w:rPr>
          <w:kern w:val="0"/>
          <w:szCs w:val="32"/>
        </w:rPr>
        <w:t>强村公司</w:t>
      </w:r>
      <w:r>
        <w:rPr>
          <w:rFonts w:hint="eastAsia"/>
          <w:kern w:val="0"/>
          <w:szCs w:val="32"/>
        </w:rPr>
        <w:t>”</w:t>
      </w:r>
      <w:r>
        <w:rPr>
          <w:kern w:val="0"/>
          <w:szCs w:val="32"/>
        </w:rPr>
        <w:t>带动村集体经营性收入</w:t>
      </w:r>
      <w:r>
        <w:rPr>
          <w:kern w:val="0"/>
          <w:szCs w:val="32"/>
        </w:rPr>
        <w:t>10</w:t>
      </w:r>
      <w:r>
        <w:rPr>
          <w:kern w:val="0"/>
          <w:szCs w:val="32"/>
        </w:rPr>
        <w:t>万元以下的全面清零</w:t>
      </w:r>
      <w:r>
        <w:rPr>
          <w:rFonts w:hint="eastAsia"/>
          <w:kern w:val="0"/>
          <w:szCs w:val="32"/>
        </w:rPr>
        <w:t>。</w:t>
      </w:r>
    </w:p>
    <w:p w14:paraId="627545D5" w14:textId="77777777" w:rsidR="00030C8D" w:rsidRDefault="00000000">
      <w:pPr>
        <w:tabs>
          <w:tab w:val="left" w:pos="5901"/>
        </w:tabs>
        <w:spacing w:line="570" w:lineRule="exact"/>
        <w:ind w:firstLineChars="200" w:hanging="8"/>
        <w:rPr>
          <w:kern w:val="0"/>
          <w:szCs w:val="32"/>
        </w:rPr>
      </w:pPr>
      <w:r>
        <w:rPr>
          <w:b/>
          <w:bCs/>
          <w:kern w:val="0"/>
          <w:szCs w:val="32"/>
        </w:rPr>
        <w:t>工业经济恢复向好。</w:t>
      </w:r>
      <w:r>
        <w:rPr>
          <w:kern w:val="0"/>
          <w:szCs w:val="32"/>
        </w:rPr>
        <w:t>东方希望固废处置中心、</w:t>
      </w:r>
      <w:r>
        <w:rPr>
          <w:rFonts w:hint="eastAsia"/>
          <w:kern w:val="0"/>
          <w:szCs w:val="32"/>
        </w:rPr>
        <w:t>恒都</w:t>
      </w:r>
      <w:r>
        <w:rPr>
          <w:kern w:val="0"/>
          <w:szCs w:val="32"/>
        </w:rPr>
        <w:t>牛肉精深加工及冻库一期、光明屠宰加工一期、绿岛源绿色矿山等项目建成投产，金籁电子二期、龙璟纸业二期开工建设。东方希望熟料生产线立磨节能降耗、预热器五级改六级等技改项目全面投用，龙璟纸业高档生活用纸、东方希望熟料水泥成功认定为</w:t>
      </w:r>
      <w:r>
        <w:rPr>
          <w:kern w:val="0"/>
          <w:szCs w:val="32"/>
        </w:rPr>
        <w:t>2023</w:t>
      </w:r>
      <w:r>
        <w:rPr>
          <w:kern w:val="0"/>
          <w:szCs w:val="32"/>
        </w:rPr>
        <w:t>年重庆市数字化车间。</w:t>
      </w:r>
      <w:r>
        <w:rPr>
          <w:rFonts w:hint="eastAsia"/>
          <w:kern w:val="0"/>
          <w:szCs w:val="32"/>
        </w:rPr>
        <w:t>成功</w:t>
      </w:r>
      <w:r>
        <w:rPr>
          <w:kern w:val="0"/>
          <w:szCs w:val="32"/>
        </w:rPr>
        <w:t>获评重庆市承接产业转移示范</w:t>
      </w:r>
      <w:r>
        <w:rPr>
          <w:kern w:val="0"/>
          <w:szCs w:val="32"/>
        </w:rPr>
        <w:lastRenderedPageBreak/>
        <w:t>园区</w:t>
      </w:r>
      <w:r>
        <w:rPr>
          <w:rFonts w:hint="eastAsia"/>
          <w:kern w:val="0"/>
          <w:szCs w:val="32"/>
        </w:rPr>
        <w:t>。恒都食品获评国家级绿色工厂。</w:t>
      </w:r>
      <w:r>
        <w:rPr>
          <w:kern w:val="0"/>
          <w:szCs w:val="32"/>
        </w:rPr>
        <w:t>充分挖掘具备工业开采价值的白泡石、白云石、高钙石灰石等资源，实现</w:t>
      </w:r>
      <w:r>
        <w:rPr>
          <w:kern w:val="0"/>
          <w:szCs w:val="32"/>
        </w:rPr>
        <w:t>75%</w:t>
      </w:r>
      <w:r>
        <w:rPr>
          <w:kern w:val="0"/>
          <w:szCs w:val="32"/>
        </w:rPr>
        <w:t>的原材料本地化供给，大幅降低</w:t>
      </w:r>
      <w:r>
        <w:rPr>
          <w:rFonts w:hint="eastAsia"/>
          <w:kern w:val="0"/>
          <w:szCs w:val="32"/>
        </w:rPr>
        <w:t>工业</w:t>
      </w:r>
      <w:r>
        <w:rPr>
          <w:kern w:val="0"/>
          <w:szCs w:val="32"/>
        </w:rPr>
        <w:t>原材料成本</w:t>
      </w:r>
      <w:r>
        <w:rPr>
          <w:rFonts w:hint="eastAsia"/>
          <w:kern w:val="0"/>
          <w:szCs w:val="32"/>
        </w:rPr>
        <w:t>。</w:t>
      </w:r>
    </w:p>
    <w:p w14:paraId="4804E534" w14:textId="77777777" w:rsidR="00030C8D" w:rsidRDefault="00000000">
      <w:pPr>
        <w:tabs>
          <w:tab w:val="left" w:pos="5901"/>
        </w:tabs>
        <w:spacing w:line="570" w:lineRule="exact"/>
        <w:ind w:firstLineChars="200" w:hanging="8"/>
        <w:rPr>
          <w:kern w:val="0"/>
          <w:szCs w:val="32"/>
        </w:rPr>
      </w:pPr>
      <w:r>
        <w:rPr>
          <w:b/>
          <w:bCs/>
          <w:kern w:val="0"/>
          <w:szCs w:val="32"/>
        </w:rPr>
        <w:t>文旅</w:t>
      </w:r>
      <w:r>
        <w:rPr>
          <w:rFonts w:hint="eastAsia"/>
          <w:b/>
          <w:bCs/>
          <w:kern w:val="0"/>
          <w:szCs w:val="32"/>
        </w:rPr>
        <w:t>产业</w:t>
      </w:r>
      <w:r>
        <w:rPr>
          <w:b/>
          <w:bCs/>
          <w:kern w:val="0"/>
          <w:szCs w:val="32"/>
        </w:rPr>
        <w:t>亮点纷呈。</w:t>
      </w:r>
      <w:r>
        <w:rPr>
          <w:rFonts w:hint="eastAsia"/>
          <w:kern w:val="0"/>
          <w:szCs w:val="32"/>
        </w:rPr>
        <w:t>以非遗传承为抓手，</w:t>
      </w:r>
      <w:r>
        <w:rPr>
          <w:kern w:val="0"/>
          <w:szCs w:val="32"/>
        </w:rPr>
        <w:t>时隔三年恢复举办丰都庙会，开展庙会巡游、夜游鬼城、祈福祭天等传统特色活动</w:t>
      </w:r>
      <w:r>
        <w:rPr>
          <w:kern w:val="0"/>
          <w:szCs w:val="32"/>
        </w:rPr>
        <w:t>17</w:t>
      </w:r>
      <w:r>
        <w:rPr>
          <w:kern w:val="0"/>
          <w:szCs w:val="32"/>
        </w:rPr>
        <w:t>项，精心筹办祈福文化节、中元节</w:t>
      </w:r>
      <w:r>
        <w:rPr>
          <w:rFonts w:hint="eastAsia"/>
          <w:kern w:val="0"/>
          <w:szCs w:val="32"/>
        </w:rPr>
        <w:t>，完成名山景区亮化提升，小官山鬼城民俗文化体验馆正式开放，名山景区接待游客超</w:t>
      </w:r>
      <w:r>
        <w:rPr>
          <w:rFonts w:hint="eastAsia"/>
          <w:kern w:val="0"/>
          <w:szCs w:val="32"/>
        </w:rPr>
        <w:t>130</w:t>
      </w:r>
      <w:r>
        <w:rPr>
          <w:rFonts w:hint="eastAsia"/>
          <w:kern w:val="0"/>
          <w:szCs w:val="32"/>
        </w:rPr>
        <w:t>万人、创历史新高。持续推进南天湖景区提档升级，接续</w:t>
      </w:r>
      <w:r>
        <w:rPr>
          <w:kern w:val="0"/>
          <w:szCs w:val="32"/>
        </w:rPr>
        <w:t>举办冰雪旅游季、露营音乐季</w:t>
      </w:r>
      <w:r>
        <w:rPr>
          <w:rFonts w:hint="eastAsia"/>
          <w:kern w:val="0"/>
          <w:szCs w:val="32"/>
        </w:rPr>
        <w:t>，南天门、</w:t>
      </w:r>
      <w:r>
        <w:rPr>
          <w:rFonts w:hint="eastAsia"/>
          <w:kern w:val="0"/>
          <w:szCs w:val="32"/>
        </w:rPr>
        <w:t>H2O</w:t>
      </w:r>
      <w:r>
        <w:rPr>
          <w:rFonts w:hint="eastAsia"/>
          <w:kern w:val="0"/>
          <w:szCs w:val="32"/>
        </w:rPr>
        <w:t>文旅市集建成投用，全新推出卡丁车、萌宠园等体验项目，荣获“中国体育旅游精品项目”“市级文明旅游示范单位”。推进农文旅融合发展，包鸾石里红枫成功创建国家</w:t>
      </w:r>
      <w:r>
        <w:rPr>
          <w:rFonts w:hint="eastAsia"/>
          <w:kern w:val="0"/>
          <w:szCs w:val="32"/>
        </w:rPr>
        <w:t>AAA</w:t>
      </w:r>
      <w:r>
        <w:rPr>
          <w:rFonts w:hint="eastAsia"/>
          <w:kern w:val="0"/>
          <w:szCs w:val="32"/>
        </w:rPr>
        <w:t>级旅游景区，建成董家飞龙洞瀑布、青龙滑翔伞基地、高家情旅峡漂流，乡村旅游实现多点开花。全年接待游客</w:t>
      </w:r>
      <w:r>
        <w:rPr>
          <w:rFonts w:hint="eastAsia"/>
          <w:kern w:val="0"/>
          <w:szCs w:val="32"/>
        </w:rPr>
        <w:t>2980</w:t>
      </w:r>
      <w:r>
        <w:rPr>
          <w:rFonts w:hint="eastAsia"/>
          <w:kern w:val="0"/>
          <w:szCs w:val="32"/>
        </w:rPr>
        <w:t>万人次，旅游综合收入</w:t>
      </w:r>
      <w:r>
        <w:rPr>
          <w:rFonts w:hint="eastAsia"/>
          <w:kern w:val="0"/>
          <w:szCs w:val="32"/>
        </w:rPr>
        <w:t>133.6</w:t>
      </w:r>
      <w:r>
        <w:rPr>
          <w:rFonts w:hint="eastAsia"/>
          <w:kern w:val="0"/>
          <w:szCs w:val="32"/>
        </w:rPr>
        <w:t>亿元，分别同比增长</w:t>
      </w:r>
      <w:r>
        <w:rPr>
          <w:rFonts w:hint="eastAsia"/>
          <w:kern w:val="0"/>
          <w:szCs w:val="32"/>
        </w:rPr>
        <w:t>19.1%</w:t>
      </w:r>
      <w:r>
        <w:rPr>
          <w:rFonts w:hint="eastAsia"/>
          <w:kern w:val="0"/>
          <w:szCs w:val="32"/>
        </w:rPr>
        <w:t>、</w:t>
      </w:r>
      <w:r>
        <w:rPr>
          <w:rFonts w:hint="eastAsia"/>
          <w:kern w:val="0"/>
          <w:szCs w:val="32"/>
        </w:rPr>
        <w:t>5.2%</w:t>
      </w:r>
      <w:r>
        <w:rPr>
          <w:rFonts w:hint="eastAsia"/>
          <w:kern w:val="0"/>
          <w:szCs w:val="32"/>
        </w:rPr>
        <w:t>。</w:t>
      </w:r>
    </w:p>
    <w:p w14:paraId="7ED9DA26" w14:textId="77777777" w:rsidR="00030C8D" w:rsidRDefault="00000000">
      <w:pPr>
        <w:spacing w:line="570" w:lineRule="exact"/>
        <w:ind w:firstLineChars="200" w:hanging="8"/>
        <w:rPr>
          <w:kern w:val="0"/>
          <w:szCs w:val="32"/>
        </w:rPr>
      </w:pPr>
      <w:r>
        <w:rPr>
          <w:rFonts w:eastAsia="方正楷体_GBK" w:hint="eastAsia"/>
          <w:kern w:val="0"/>
          <w:szCs w:val="32"/>
        </w:rPr>
        <w:t>（三）深入落实扩大内需战略，经济内生动力持续增强。</w:t>
      </w:r>
      <w:r>
        <w:rPr>
          <w:rFonts w:hint="eastAsia"/>
          <w:kern w:val="0"/>
          <w:szCs w:val="32"/>
        </w:rPr>
        <w:t>坚持消费投资“双轮”驱动，不断激发消费潜能、扩大有效投资，形成消费和投资相互促进的良性循环，经济发展回升向好。</w:t>
      </w:r>
    </w:p>
    <w:p w14:paraId="0692D0FB" w14:textId="77777777" w:rsidR="00030C8D" w:rsidRDefault="00000000">
      <w:pPr>
        <w:tabs>
          <w:tab w:val="left" w:pos="5901"/>
        </w:tabs>
        <w:spacing w:line="570" w:lineRule="exact"/>
        <w:ind w:firstLineChars="200" w:hanging="8"/>
        <w:rPr>
          <w:kern w:val="0"/>
          <w:szCs w:val="32"/>
        </w:rPr>
      </w:pPr>
      <w:r>
        <w:rPr>
          <w:rFonts w:hint="eastAsia"/>
          <w:b/>
          <w:bCs/>
          <w:kern w:val="0"/>
          <w:szCs w:val="32"/>
        </w:rPr>
        <w:t>投资拉动作用明显。</w:t>
      </w:r>
      <w:r>
        <w:rPr>
          <w:rFonts w:hint="eastAsia"/>
          <w:kern w:val="0"/>
          <w:szCs w:val="32"/>
        </w:rPr>
        <w:t>投资</w:t>
      </w:r>
      <w:r>
        <w:rPr>
          <w:rFonts w:hint="eastAsia"/>
          <w:kern w:val="0"/>
          <w:szCs w:val="32"/>
        </w:rPr>
        <w:t>200</w:t>
      </w:r>
      <w:r>
        <w:rPr>
          <w:rFonts w:hint="eastAsia"/>
          <w:kern w:val="0"/>
          <w:szCs w:val="32"/>
        </w:rPr>
        <w:t>亿元的玻璃纤维项目在全市集中开工，红心柚大健康等</w:t>
      </w:r>
      <w:r>
        <w:rPr>
          <w:rFonts w:hint="eastAsia"/>
          <w:kern w:val="0"/>
          <w:szCs w:val="32"/>
        </w:rPr>
        <w:t>44</w:t>
      </w:r>
      <w:r>
        <w:rPr>
          <w:rFonts w:hint="eastAsia"/>
          <w:kern w:val="0"/>
          <w:szCs w:val="32"/>
        </w:rPr>
        <w:t>个项目陆续落地，全年签订正式招商引资合同</w:t>
      </w:r>
      <w:r>
        <w:rPr>
          <w:rFonts w:hint="eastAsia"/>
          <w:kern w:val="0"/>
          <w:szCs w:val="32"/>
        </w:rPr>
        <w:t>84</w:t>
      </w:r>
      <w:r>
        <w:rPr>
          <w:rFonts w:hint="eastAsia"/>
          <w:kern w:val="0"/>
          <w:szCs w:val="32"/>
        </w:rPr>
        <w:t>个、总金额</w:t>
      </w:r>
      <w:r>
        <w:rPr>
          <w:rFonts w:hint="eastAsia"/>
          <w:kern w:val="0"/>
          <w:szCs w:val="32"/>
        </w:rPr>
        <w:t>364.4</w:t>
      </w:r>
      <w:r>
        <w:rPr>
          <w:rFonts w:hint="eastAsia"/>
          <w:kern w:val="0"/>
          <w:szCs w:val="32"/>
        </w:rPr>
        <w:t>亿元，其中亿元级以上项目</w:t>
      </w:r>
      <w:r>
        <w:rPr>
          <w:rFonts w:hint="eastAsia"/>
          <w:kern w:val="0"/>
          <w:szCs w:val="32"/>
        </w:rPr>
        <w:t>8</w:t>
      </w:r>
      <w:r>
        <w:rPr>
          <w:rFonts w:hint="eastAsia"/>
          <w:kern w:val="0"/>
          <w:szCs w:val="32"/>
        </w:rPr>
        <w:t>个。围绕先进材料、文化旅游等产业发展，聚焦城乡融合、社会民生</w:t>
      </w:r>
      <w:r>
        <w:rPr>
          <w:rFonts w:hint="eastAsia"/>
          <w:kern w:val="0"/>
          <w:szCs w:val="32"/>
        </w:rPr>
        <w:lastRenderedPageBreak/>
        <w:t>等重点领域，策划中央预算内项目</w:t>
      </w:r>
      <w:r>
        <w:rPr>
          <w:rFonts w:hint="eastAsia"/>
          <w:kern w:val="0"/>
          <w:szCs w:val="32"/>
        </w:rPr>
        <w:t>147</w:t>
      </w:r>
      <w:r>
        <w:rPr>
          <w:rFonts w:hint="eastAsia"/>
          <w:kern w:val="0"/>
          <w:szCs w:val="32"/>
        </w:rPr>
        <w:t>个</w:t>
      </w:r>
      <w:r>
        <w:rPr>
          <w:rFonts w:hint="eastAsia"/>
          <w:kern w:val="0"/>
          <w:szCs w:val="32"/>
        </w:rPr>
        <w:t>203</w:t>
      </w:r>
      <w:r>
        <w:rPr>
          <w:rFonts w:hint="eastAsia"/>
          <w:kern w:val="0"/>
          <w:szCs w:val="32"/>
        </w:rPr>
        <w:t>亿元、专项债券项目</w:t>
      </w:r>
      <w:r>
        <w:rPr>
          <w:rFonts w:hint="eastAsia"/>
          <w:kern w:val="0"/>
          <w:szCs w:val="32"/>
        </w:rPr>
        <w:t>46</w:t>
      </w:r>
      <w:r>
        <w:rPr>
          <w:rFonts w:hint="eastAsia"/>
          <w:kern w:val="0"/>
          <w:szCs w:val="32"/>
        </w:rPr>
        <w:t>个</w:t>
      </w:r>
      <w:r>
        <w:rPr>
          <w:rFonts w:hint="eastAsia"/>
          <w:kern w:val="0"/>
          <w:szCs w:val="32"/>
        </w:rPr>
        <w:t>197</w:t>
      </w:r>
      <w:r>
        <w:rPr>
          <w:rFonts w:hint="eastAsia"/>
          <w:kern w:val="0"/>
          <w:szCs w:val="32"/>
        </w:rPr>
        <w:t>亿元，争取到位地方政府专项债券、中央预算内投资、中长期贷款等资金</w:t>
      </w:r>
      <w:r>
        <w:rPr>
          <w:rFonts w:hint="eastAsia"/>
          <w:kern w:val="0"/>
          <w:szCs w:val="32"/>
        </w:rPr>
        <w:t>47.1</w:t>
      </w:r>
      <w:r>
        <w:rPr>
          <w:rFonts w:hint="eastAsia"/>
          <w:kern w:val="0"/>
          <w:szCs w:val="32"/>
        </w:rPr>
        <w:t>亿元，其中地方政府专项债券</w:t>
      </w:r>
      <w:r>
        <w:rPr>
          <w:rFonts w:hint="eastAsia"/>
          <w:kern w:val="0"/>
          <w:szCs w:val="32"/>
        </w:rPr>
        <w:t>13</w:t>
      </w:r>
      <w:r>
        <w:rPr>
          <w:rFonts w:hint="eastAsia"/>
          <w:kern w:val="0"/>
          <w:szCs w:val="32"/>
        </w:rPr>
        <w:t>亿元、中央预算内投资</w:t>
      </w:r>
      <w:r>
        <w:rPr>
          <w:rFonts w:hint="eastAsia"/>
          <w:kern w:val="0"/>
          <w:szCs w:val="32"/>
        </w:rPr>
        <w:t>2.07</w:t>
      </w:r>
      <w:r>
        <w:rPr>
          <w:rFonts w:hint="eastAsia"/>
          <w:kern w:val="0"/>
          <w:szCs w:val="32"/>
        </w:rPr>
        <w:t>亿元。扎实开展“抓项目稳投资”专项行动、重点项目“赛马比拼”，解决项目问题</w:t>
      </w:r>
      <w:r>
        <w:rPr>
          <w:rFonts w:hint="eastAsia"/>
          <w:kern w:val="0"/>
          <w:szCs w:val="32"/>
        </w:rPr>
        <w:t>24</w:t>
      </w:r>
      <w:r>
        <w:rPr>
          <w:rFonts w:hint="eastAsia"/>
          <w:kern w:val="0"/>
          <w:szCs w:val="32"/>
        </w:rPr>
        <w:t>个，推动停工半年的</w:t>
      </w:r>
      <w:r>
        <w:rPr>
          <w:rFonts w:hint="eastAsia"/>
          <w:kern w:val="0"/>
          <w:szCs w:val="32"/>
        </w:rPr>
        <w:t>11</w:t>
      </w:r>
      <w:r>
        <w:rPr>
          <w:rFonts w:hint="eastAsia"/>
          <w:kern w:val="0"/>
          <w:szCs w:val="32"/>
        </w:rPr>
        <w:t>个“蜗牛”工程重新启动。</w:t>
      </w:r>
      <w:r>
        <w:rPr>
          <w:rFonts w:hint="eastAsia"/>
          <w:kern w:val="0"/>
          <w:szCs w:val="32"/>
        </w:rPr>
        <w:t>100</w:t>
      </w:r>
      <w:r>
        <w:rPr>
          <w:rFonts w:hint="eastAsia"/>
          <w:kern w:val="0"/>
          <w:szCs w:val="32"/>
        </w:rPr>
        <w:t>个重点项目实现投资</w:t>
      </w:r>
      <w:r>
        <w:rPr>
          <w:rFonts w:hint="eastAsia"/>
          <w:kern w:val="0"/>
          <w:szCs w:val="32"/>
        </w:rPr>
        <w:t>100.8</w:t>
      </w:r>
      <w:r>
        <w:rPr>
          <w:rFonts w:hint="eastAsia"/>
          <w:kern w:val="0"/>
          <w:szCs w:val="32"/>
        </w:rPr>
        <w:t>亿元、完成年度目标任务的</w:t>
      </w:r>
      <w:r>
        <w:rPr>
          <w:rFonts w:hint="eastAsia"/>
          <w:kern w:val="0"/>
          <w:szCs w:val="32"/>
        </w:rPr>
        <w:t>105.7%</w:t>
      </w:r>
      <w:r>
        <w:rPr>
          <w:rFonts w:hint="eastAsia"/>
          <w:kern w:val="0"/>
          <w:szCs w:val="32"/>
        </w:rPr>
        <w:t>，其中市级重点项目</w:t>
      </w:r>
      <w:r>
        <w:rPr>
          <w:rFonts w:hint="eastAsia"/>
          <w:kern w:val="0"/>
          <w:szCs w:val="32"/>
        </w:rPr>
        <w:t>14</w:t>
      </w:r>
      <w:r>
        <w:rPr>
          <w:rFonts w:hint="eastAsia"/>
          <w:kern w:val="0"/>
          <w:szCs w:val="32"/>
        </w:rPr>
        <w:t>个，完成年度计划投资</w:t>
      </w:r>
      <w:r>
        <w:rPr>
          <w:rFonts w:hint="eastAsia"/>
          <w:kern w:val="0"/>
          <w:szCs w:val="32"/>
        </w:rPr>
        <w:t>22.1</w:t>
      </w:r>
      <w:r>
        <w:rPr>
          <w:rFonts w:hint="eastAsia"/>
          <w:kern w:val="0"/>
          <w:szCs w:val="32"/>
        </w:rPr>
        <w:t>亿元，完成年度目标任务的</w:t>
      </w:r>
      <w:r>
        <w:rPr>
          <w:rFonts w:hint="eastAsia"/>
          <w:kern w:val="0"/>
          <w:szCs w:val="32"/>
        </w:rPr>
        <w:t>104%</w:t>
      </w:r>
      <w:r>
        <w:rPr>
          <w:rFonts w:hint="eastAsia"/>
          <w:kern w:val="0"/>
          <w:szCs w:val="32"/>
        </w:rPr>
        <w:t>。实现固定资产投资</w:t>
      </w:r>
      <w:r>
        <w:rPr>
          <w:rFonts w:hint="eastAsia"/>
          <w:kern w:val="0"/>
          <w:szCs w:val="32"/>
        </w:rPr>
        <w:t>162.4</w:t>
      </w:r>
      <w:r>
        <w:rPr>
          <w:rFonts w:hint="eastAsia"/>
          <w:kern w:val="0"/>
          <w:szCs w:val="32"/>
        </w:rPr>
        <w:t>亿元、同比增长</w:t>
      </w:r>
      <w:r>
        <w:rPr>
          <w:rFonts w:hint="eastAsia"/>
          <w:kern w:val="0"/>
          <w:szCs w:val="32"/>
        </w:rPr>
        <w:t>14.1%</w:t>
      </w:r>
      <w:r>
        <w:rPr>
          <w:rFonts w:hint="eastAsia"/>
          <w:kern w:val="0"/>
          <w:szCs w:val="32"/>
        </w:rPr>
        <w:t>，其中工业投资</w:t>
      </w:r>
      <w:r>
        <w:rPr>
          <w:rFonts w:hint="eastAsia"/>
          <w:kern w:val="0"/>
          <w:szCs w:val="32"/>
        </w:rPr>
        <w:t>29.3</w:t>
      </w:r>
      <w:r>
        <w:rPr>
          <w:rFonts w:hint="eastAsia"/>
          <w:kern w:val="0"/>
          <w:szCs w:val="32"/>
        </w:rPr>
        <w:t>亿元、农业投资</w:t>
      </w:r>
      <w:r>
        <w:rPr>
          <w:rFonts w:hint="eastAsia"/>
          <w:kern w:val="0"/>
          <w:szCs w:val="32"/>
        </w:rPr>
        <w:t>16.4</w:t>
      </w:r>
      <w:r>
        <w:rPr>
          <w:rFonts w:hint="eastAsia"/>
          <w:kern w:val="0"/>
          <w:szCs w:val="32"/>
        </w:rPr>
        <w:t>亿元、文化旅游投资</w:t>
      </w:r>
      <w:r>
        <w:rPr>
          <w:rFonts w:hint="eastAsia"/>
          <w:kern w:val="0"/>
          <w:szCs w:val="32"/>
        </w:rPr>
        <w:t>15</w:t>
      </w:r>
      <w:r>
        <w:rPr>
          <w:rFonts w:hint="eastAsia"/>
          <w:kern w:val="0"/>
          <w:szCs w:val="32"/>
        </w:rPr>
        <w:t>亿元、交通投资</w:t>
      </w:r>
      <w:r>
        <w:rPr>
          <w:rFonts w:hint="eastAsia"/>
          <w:kern w:val="0"/>
          <w:szCs w:val="32"/>
        </w:rPr>
        <w:t>5.2</w:t>
      </w:r>
      <w:r>
        <w:rPr>
          <w:rFonts w:hint="eastAsia"/>
          <w:kern w:val="0"/>
          <w:szCs w:val="32"/>
        </w:rPr>
        <w:t>亿元、水利投资</w:t>
      </w:r>
      <w:r>
        <w:rPr>
          <w:rFonts w:hint="eastAsia"/>
          <w:kern w:val="0"/>
          <w:szCs w:val="32"/>
        </w:rPr>
        <w:t>24.8</w:t>
      </w:r>
      <w:r>
        <w:rPr>
          <w:rFonts w:hint="eastAsia"/>
          <w:kern w:val="0"/>
          <w:szCs w:val="32"/>
        </w:rPr>
        <w:t>亿元、城市建设投资</w:t>
      </w:r>
      <w:r>
        <w:rPr>
          <w:rFonts w:hint="eastAsia"/>
          <w:kern w:val="0"/>
          <w:szCs w:val="32"/>
        </w:rPr>
        <w:t>14.5</w:t>
      </w:r>
      <w:r>
        <w:rPr>
          <w:rFonts w:hint="eastAsia"/>
          <w:kern w:val="0"/>
          <w:szCs w:val="32"/>
        </w:rPr>
        <w:t>亿元、房地产投资</w:t>
      </w:r>
      <w:r>
        <w:rPr>
          <w:rFonts w:hint="eastAsia"/>
          <w:kern w:val="0"/>
          <w:szCs w:val="32"/>
        </w:rPr>
        <w:t>57.2</w:t>
      </w:r>
      <w:r>
        <w:rPr>
          <w:rFonts w:hint="eastAsia"/>
          <w:kern w:val="0"/>
          <w:szCs w:val="32"/>
        </w:rPr>
        <w:t>亿元。</w:t>
      </w:r>
    </w:p>
    <w:p w14:paraId="4967D352" w14:textId="77777777" w:rsidR="00030C8D" w:rsidRDefault="00000000">
      <w:pPr>
        <w:tabs>
          <w:tab w:val="left" w:pos="5901"/>
        </w:tabs>
        <w:spacing w:line="570" w:lineRule="exact"/>
        <w:ind w:firstLineChars="200" w:hanging="8"/>
        <w:rPr>
          <w:kern w:val="0"/>
          <w:szCs w:val="32"/>
        </w:rPr>
      </w:pPr>
      <w:r>
        <w:rPr>
          <w:rFonts w:hint="eastAsia"/>
          <w:b/>
          <w:bCs/>
          <w:kern w:val="0"/>
          <w:szCs w:val="32"/>
        </w:rPr>
        <w:t>消费活力逐步释放。</w:t>
      </w:r>
      <w:r>
        <w:rPr>
          <w:rFonts w:hint="eastAsia"/>
          <w:kern w:val="0"/>
          <w:szCs w:val="32"/>
        </w:rPr>
        <w:t>打造澳洲城商业街、四方田美食街等消费场景，龙城天街整体营业，平都菜市场升级改造验收通过，居民消费场景日趋完善。出台《丰都县促进消费恢复发展六条措施》，发放各类消费券</w:t>
      </w:r>
      <w:r>
        <w:rPr>
          <w:rFonts w:hint="eastAsia"/>
          <w:kern w:val="0"/>
          <w:szCs w:val="32"/>
        </w:rPr>
        <w:t>115.3</w:t>
      </w:r>
      <w:r>
        <w:rPr>
          <w:rFonts w:hint="eastAsia"/>
          <w:kern w:val="0"/>
          <w:szCs w:val="32"/>
        </w:rPr>
        <w:t>万元、带动消费超</w:t>
      </w:r>
      <w:r>
        <w:rPr>
          <w:rFonts w:hint="eastAsia"/>
          <w:kern w:val="0"/>
          <w:szCs w:val="32"/>
        </w:rPr>
        <w:t>6800</w:t>
      </w:r>
      <w:r>
        <w:rPr>
          <w:rFonts w:hint="eastAsia"/>
          <w:kern w:val="0"/>
          <w:szCs w:val="32"/>
        </w:rPr>
        <w:t>万元。开展“有福同享”“丰都麻辣鸡百企千店美食展”“成渝双城嗨购节”等</w:t>
      </w:r>
      <w:r>
        <w:rPr>
          <w:rFonts w:hint="eastAsia"/>
          <w:kern w:val="0"/>
          <w:szCs w:val="32"/>
        </w:rPr>
        <w:t>10</w:t>
      </w:r>
      <w:r>
        <w:rPr>
          <w:rFonts w:hint="eastAsia"/>
          <w:kern w:val="0"/>
          <w:szCs w:val="32"/>
        </w:rPr>
        <w:t>余场促销活动，实现会展直接收入超</w:t>
      </w:r>
      <w:r>
        <w:rPr>
          <w:rFonts w:hint="eastAsia"/>
          <w:kern w:val="0"/>
          <w:szCs w:val="32"/>
        </w:rPr>
        <w:t>3000</w:t>
      </w:r>
      <w:r>
        <w:rPr>
          <w:rFonts w:hint="eastAsia"/>
          <w:kern w:val="0"/>
          <w:szCs w:val="32"/>
        </w:rPr>
        <w:t>万元。组织</w:t>
      </w:r>
      <w:r>
        <w:rPr>
          <w:rFonts w:hint="eastAsia"/>
          <w:kern w:val="0"/>
          <w:szCs w:val="32"/>
        </w:rPr>
        <w:t>70</w:t>
      </w:r>
      <w:r>
        <w:rPr>
          <w:rFonts w:hint="eastAsia"/>
          <w:kern w:val="0"/>
          <w:szCs w:val="32"/>
        </w:rPr>
        <w:t>余家企业参加</w:t>
      </w:r>
      <w:r>
        <w:rPr>
          <w:rFonts w:hint="eastAsia"/>
          <w:kern w:val="0"/>
          <w:szCs w:val="32"/>
        </w:rPr>
        <w:t>e</w:t>
      </w:r>
      <w:r>
        <w:rPr>
          <w:rFonts w:hint="eastAsia"/>
          <w:kern w:val="0"/>
          <w:szCs w:val="32"/>
        </w:rPr>
        <w:t>乡</w:t>
      </w:r>
      <w:r>
        <w:rPr>
          <w:rFonts w:hint="eastAsia"/>
          <w:kern w:val="0"/>
          <w:szCs w:val="32"/>
        </w:rPr>
        <w:t>e</w:t>
      </w:r>
      <w:r>
        <w:rPr>
          <w:rFonts w:hint="eastAsia"/>
          <w:kern w:val="0"/>
          <w:szCs w:val="32"/>
        </w:rPr>
        <w:t>味消费文化节、西洽会、南充啤酒节等活动，线上线下销售额超</w:t>
      </w:r>
      <w:r>
        <w:rPr>
          <w:rFonts w:hint="eastAsia"/>
          <w:kern w:val="0"/>
          <w:szCs w:val="32"/>
        </w:rPr>
        <w:t>300</w:t>
      </w:r>
      <w:r>
        <w:rPr>
          <w:rFonts w:hint="eastAsia"/>
          <w:kern w:val="0"/>
          <w:szCs w:val="32"/>
        </w:rPr>
        <w:t>万元。实施县级物流配送中心智能化改造，建成麻辣鸡网销孵化中心展销大厅，在名山、虎威、龙河等乡镇（街道）打造</w:t>
      </w:r>
      <w:r>
        <w:rPr>
          <w:rFonts w:hint="eastAsia"/>
          <w:kern w:val="0"/>
          <w:szCs w:val="32"/>
        </w:rPr>
        <w:t>8</w:t>
      </w:r>
      <w:r>
        <w:rPr>
          <w:rFonts w:hint="eastAsia"/>
          <w:kern w:val="0"/>
          <w:szCs w:val="32"/>
        </w:rPr>
        <w:t>个电商直播基地，新增电商市场主体</w:t>
      </w:r>
      <w:r>
        <w:rPr>
          <w:rFonts w:hint="eastAsia"/>
          <w:kern w:val="0"/>
          <w:szCs w:val="32"/>
        </w:rPr>
        <w:t>141</w:t>
      </w:r>
      <w:r>
        <w:rPr>
          <w:rFonts w:hint="eastAsia"/>
          <w:kern w:val="0"/>
          <w:szCs w:val="32"/>
        </w:rPr>
        <w:t>家，实现农</w:t>
      </w:r>
      <w:r>
        <w:rPr>
          <w:rFonts w:hint="eastAsia"/>
          <w:kern w:val="0"/>
          <w:szCs w:val="32"/>
        </w:rPr>
        <w:lastRenderedPageBreak/>
        <w:t>产品网络零售额</w:t>
      </w:r>
      <w:r>
        <w:rPr>
          <w:rFonts w:hint="eastAsia"/>
          <w:kern w:val="0"/>
          <w:szCs w:val="32"/>
        </w:rPr>
        <w:t>25.4</w:t>
      </w:r>
      <w:r>
        <w:rPr>
          <w:rFonts w:hint="eastAsia"/>
          <w:kern w:val="0"/>
          <w:szCs w:val="32"/>
        </w:rPr>
        <w:t>亿元，带动物流进出港总量实现</w:t>
      </w:r>
      <w:r>
        <w:rPr>
          <w:rFonts w:hint="eastAsia"/>
          <w:kern w:val="0"/>
          <w:szCs w:val="32"/>
        </w:rPr>
        <w:t>2405</w:t>
      </w:r>
      <w:r>
        <w:rPr>
          <w:rFonts w:hint="eastAsia"/>
          <w:kern w:val="0"/>
          <w:szCs w:val="32"/>
        </w:rPr>
        <w:t>万件。</w:t>
      </w:r>
    </w:p>
    <w:p w14:paraId="2F22DC16" w14:textId="77777777" w:rsidR="00030C8D" w:rsidRDefault="00000000">
      <w:pPr>
        <w:spacing w:line="570" w:lineRule="exact"/>
        <w:ind w:firstLineChars="200" w:hanging="8"/>
        <w:rPr>
          <w:kern w:val="0"/>
          <w:szCs w:val="32"/>
        </w:rPr>
      </w:pPr>
      <w:r>
        <w:rPr>
          <w:rFonts w:eastAsia="方正楷体_GBK" w:hint="eastAsia"/>
          <w:kern w:val="0"/>
          <w:szCs w:val="32"/>
        </w:rPr>
        <w:t>（四）有序有力推进城乡融合发展，国际范丰都味的现代化县城加快建设。</w:t>
      </w:r>
      <w:r>
        <w:rPr>
          <w:rFonts w:hint="eastAsia"/>
          <w:kern w:val="0"/>
          <w:szCs w:val="32"/>
        </w:rPr>
        <w:t>成功纳入全市“小县大城”试点区县，统筹推进以县城为重要载体的城镇化建设，全面提升县城综合承载和小城镇服务“三农”能力，城乡经济循环进一步畅通。</w:t>
      </w:r>
    </w:p>
    <w:p w14:paraId="67621606" w14:textId="77777777" w:rsidR="00030C8D" w:rsidRDefault="00000000">
      <w:pPr>
        <w:tabs>
          <w:tab w:val="left" w:pos="5901"/>
        </w:tabs>
        <w:spacing w:line="570" w:lineRule="exact"/>
        <w:ind w:firstLineChars="200" w:hanging="8"/>
        <w:rPr>
          <w:kern w:val="0"/>
          <w:szCs w:val="32"/>
        </w:rPr>
      </w:pPr>
      <w:r>
        <w:rPr>
          <w:rFonts w:hint="eastAsia"/>
          <w:b/>
          <w:bCs/>
          <w:kern w:val="0"/>
          <w:szCs w:val="32"/>
        </w:rPr>
        <w:t>城市建设日新月异。</w:t>
      </w:r>
      <w:r>
        <w:rPr>
          <w:rFonts w:hint="eastAsia"/>
          <w:kern w:val="0"/>
          <w:szCs w:val="32"/>
        </w:rPr>
        <w:t>实施老旧小区改造</w:t>
      </w:r>
      <w:r>
        <w:rPr>
          <w:rFonts w:hint="eastAsia"/>
          <w:kern w:val="0"/>
          <w:szCs w:val="32"/>
        </w:rPr>
        <w:t>168</w:t>
      </w:r>
      <w:r>
        <w:rPr>
          <w:rFonts w:hint="eastAsia"/>
          <w:kern w:val="0"/>
          <w:szCs w:val="32"/>
        </w:rPr>
        <w:t>个</w:t>
      </w:r>
      <w:r>
        <w:rPr>
          <w:rFonts w:hint="eastAsia"/>
          <w:kern w:val="0"/>
          <w:szCs w:val="32"/>
        </w:rPr>
        <w:t>400</w:t>
      </w:r>
      <w:r>
        <w:rPr>
          <w:rFonts w:hint="eastAsia"/>
          <w:kern w:val="0"/>
          <w:szCs w:val="32"/>
        </w:rPr>
        <w:t>万平方米。配租保障性住房</w:t>
      </w:r>
      <w:r>
        <w:rPr>
          <w:rFonts w:hint="eastAsia"/>
          <w:kern w:val="0"/>
          <w:szCs w:val="32"/>
        </w:rPr>
        <w:t>3927</w:t>
      </w:r>
      <w:r>
        <w:rPr>
          <w:rFonts w:hint="eastAsia"/>
          <w:kern w:val="0"/>
          <w:szCs w:val="32"/>
        </w:rPr>
        <w:t>套，实现城区及乡镇保障住房全覆盖。高标准完成王家渡滨江公园、丰都港升级改造，龙河新城不稳定斜坡治理顺利完工，建成投用杨帆、乌扬两座广场，丰都图书馆即将投用，持续推进</w:t>
      </w:r>
      <w:r>
        <w:rPr>
          <w:kern w:val="0"/>
          <w:szCs w:val="32"/>
        </w:rPr>
        <w:t>高铁新区</w:t>
      </w:r>
      <w:r>
        <w:rPr>
          <w:rFonts w:hint="eastAsia"/>
          <w:kern w:val="0"/>
          <w:szCs w:val="32"/>
        </w:rPr>
        <w:t>、</w:t>
      </w:r>
      <w:r>
        <w:rPr>
          <w:kern w:val="0"/>
          <w:szCs w:val="32"/>
        </w:rPr>
        <w:t>工业园区标准厂房</w:t>
      </w:r>
      <w:r>
        <w:rPr>
          <w:kern w:val="0"/>
          <w:szCs w:val="32"/>
        </w:rPr>
        <w:t>A</w:t>
      </w:r>
      <w:r>
        <w:rPr>
          <w:kern w:val="0"/>
          <w:szCs w:val="32"/>
        </w:rPr>
        <w:t>期</w:t>
      </w:r>
      <w:r>
        <w:rPr>
          <w:rFonts w:hint="eastAsia"/>
          <w:kern w:val="0"/>
          <w:szCs w:val="32"/>
        </w:rPr>
        <w:t>等建设，开工建设横五路、王家渡组团与龙河新城人行通道，加速推进</w:t>
      </w:r>
      <w:r>
        <w:rPr>
          <w:kern w:val="0"/>
          <w:szCs w:val="32"/>
        </w:rPr>
        <w:t>三湾儿童公园</w:t>
      </w:r>
      <w:r>
        <w:rPr>
          <w:rFonts w:hint="eastAsia"/>
          <w:kern w:val="0"/>
          <w:szCs w:val="32"/>
        </w:rPr>
        <w:t>等前期工作。新增城市绿地</w:t>
      </w:r>
      <w:r>
        <w:rPr>
          <w:rFonts w:hint="eastAsia"/>
          <w:kern w:val="0"/>
          <w:szCs w:val="32"/>
        </w:rPr>
        <w:t>37.7</w:t>
      </w:r>
      <w:r>
        <w:rPr>
          <w:rFonts w:hint="eastAsia"/>
          <w:kern w:val="0"/>
          <w:szCs w:val="32"/>
        </w:rPr>
        <w:t>万平方米，新改建城区公厕</w:t>
      </w:r>
      <w:r>
        <w:rPr>
          <w:rFonts w:hint="eastAsia"/>
          <w:kern w:val="0"/>
          <w:szCs w:val="32"/>
        </w:rPr>
        <w:t>18</w:t>
      </w:r>
      <w:r>
        <w:rPr>
          <w:rFonts w:hint="eastAsia"/>
          <w:kern w:val="0"/>
          <w:szCs w:val="32"/>
        </w:rPr>
        <w:t>座，新增小微停车场</w:t>
      </w:r>
      <w:r>
        <w:rPr>
          <w:rFonts w:hint="eastAsia"/>
          <w:kern w:val="0"/>
          <w:szCs w:val="32"/>
        </w:rPr>
        <w:t>26</w:t>
      </w:r>
      <w:r>
        <w:rPr>
          <w:rFonts w:hint="eastAsia"/>
          <w:kern w:val="0"/>
          <w:szCs w:val="32"/>
        </w:rPr>
        <w:t>个、停车位</w:t>
      </w:r>
      <w:r>
        <w:rPr>
          <w:rFonts w:hint="eastAsia"/>
          <w:kern w:val="0"/>
          <w:szCs w:val="32"/>
        </w:rPr>
        <w:t>2691</w:t>
      </w:r>
      <w:r>
        <w:rPr>
          <w:rFonts w:hint="eastAsia"/>
          <w:kern w:val="0"/>
          <w:szCs w:val="32"/>
        </w:rPr>
        <w:t>个。县城垃圾填埋场渗滤液全量化处理项目、沼气发电项目投入运行，城市生活垃圾回收利用率达到</w:t>
      </w:r>
      <w:r>
        <w:rPr>
          <w:rFonts w:hint="eastAsia"/>
          <w:kern w:val="0"/>
          <w:szCs w:val="32"/>
        </w:rPr>
        <w:t>40%</w:t>
      </w:r>
      <w:r>
        <w:rPr>
          <w:rFonts w:hint="eastAsia"/>
          <w:kern w:val="0"/>
          <w:szCs w:val="32"/>
        </w:rPr>
        <w:t>以上。深入推进全国文明城市创建，开展“治乱、保畅”综合整治行动，整治露天焚烧</w:t>
      </w:r>
      <w:r>
        <w:rPr>
          <w:rFonts w:hint="eastAsia"/>
          <w:kern w:val="0"/>
          <w:szCs w:val="32"/>
        </w:rPr>
        <w:t>569</w:t>
      </w:r>
      <w:r>
        <w:rPr>
          <w:rFonts w:hint="eastAsia"/>
          <w:kern w:val="0"/>
          <w:szCs w:val="32"/>
        </w:rPr>
        <w:t>起，清理乱堆乱放</w:t>
      </w:r>
      <w:r>
        <w:rPr>
          <w:rFonts w:hint="eastAsia"/>
          <w:kern w:val="0"/>
          <w:szCs w:val="32"/>
        </w:rPr>
        <w:t>3900</w:t>
      </w:r>
      <w:r>
        <w:rPr>
          <w:rFonts w:hint="eastAsia"/>
          <w:kern w:val="0"/>
          <w:szCs w:val="32"/>
        </w:rPr>
        <w:t>余起；扩宽龙河二桥西桥头、长江二桥南桥头道路，有效打通城市堵点。</w:t>
      </w:r>
    </w:p>
    <w:p w14:paraId="38F3E2CF" w14:textId="77777777" w:rsidR="00030C8D" w:rsidRDefault="00000000">
      <w:pPr>
        <w:tabs>
          <w:tab w:val="left" w:pos="4091"/>
        </w:tabs>
        <w:spacing w:line="570" w:lineRule="exact"/>
        <w:ind w:firstLineChars="200" w:hanging="8"/>
        <w:rPr>
          <w:kern w:val="0"/>
          <w:szCs w:val="32"/>
        </w:rPr>
      </w:pPr>
      <w:r>
        <w:rPr>
          <w:b/>
          <w:bCs/>
          <w:kern w:val="0"/>
          <w:szCs w:val="32"/>
        </w:rPr>
        <w:t>基础设施持续完善。</w:t>
      </w:r>
      <w:r>
        <w:rPr>
          <w:kern w:val="0"/>
          <w:szCs w:val="32"/>
        </w:rPr>
        <w:t>垫丰武高速路兴义长江大桥启动建设，渝万高铁路基桥隧全线铺开，渝宜高铁丰都段完成初设，游轮辅港至南天湖</w:t>
      </w:r>
      <w:r>
        <w:rPr>
          <w:rFonts w:hint="eastAsia"/>
          <w:kern w:val="0"/>
          <w:szCs w:val="32"/>
        </w:rPr>
        <w:t>高速</w:t>
      </w:r>
      <w:r>
        <w:rPr>
          <w:kern w:val="0"/>
          <w:szCs w:val="32"/>
        </w:rPr>
        <w:t>进入市级立项阶段，丰彭二级路全线贯通，</w:t>
      </w:r>
      <w:r>
        <w:rPr>
          <w:kern w:val="0"/>
          <w:szCs w:val="32"/>
        </w:rPr>
        <w:lastRenderedPageBreak/>
        <w:t>G351</w:t>
      </w:r>
      <w:r>
        <w:rPr>
          <w:kern w:val="0"/>
          <w:szCs w:val="32"/>
        </w:rPr>
        <w:t>高镇至龙河东、社坛至大保、双路莲花至九重天、汇南至包鸾等道路改造提升全部完成。新（改）建农村</w:t>
      </w:r>
      <w:r>
        <w:rPr>
          <w:rFonts w:hint="eastAsia"/>
          <w:kern w:val="0"/>
          <w:szCs w:val="32"/>
        </w:rPr>
        <w:t>公路</w:t>
      </w:r>
      <w:r>
        <w:rPr>
          <w:kern w:val="0"/>
          <w:szCs w:val="32"/>
        </w:rPr>
        <w:t>100</w:t>
      </w:r>
      <w:r>
        <w:rPr>
          <w:kern w:val="0"/>
          <w:szCs w:val="32"/>
        </w:rPr>
        <w:t>公里，</w:t>
      </w:r>
      <w:r>
        <w:rPr>
          <w:rFonts w:hint="eastAsia"/>
          <w:kern w:val="0"/>
          <w:szCs w:val="32"/>
        </w:rPr>
        <w:t>安装</w:t>
      </w:r>
      <w:r>
        <w:rPr>
          <w:kern w:val="0"/>
          <w:szCs w:val="32"/>
        </w:rPr>
        <w:t>护栏</w:t>
      </w:r>
      <w:r>
        <w:rPr>
          <w:kern w:val="0"/>
          <w:szCs w:val="32"/>
        </w:rPr>
        <w:t>200</w:t>
      </w:r>
      <w:r>
        <w:rPr>
          <w:kern w:val="0"/>
          <w:szCs w:val="32"/>
        </w:rPr>
        <w:t>公里，改造危桥</w:t>
      </w:r>
      <w:r>
        <w:rPr>
          <w:kern w:val="0"/>
          <w:szCs w:val="32"/>
        </w:rPr>
        <w:t>2</w:t>
      </w:r>
      <w:r>
        <w:rPr>
          <w:kern w:val="0"/>
          <w:szCs w:val="32"/>
        </w:rPr>
        <w:t>座。续建观音岩、茶沟子、小月坝、莲花、竹田湾、陈家沟、吕家沟</w:t>
      </w:r>
      <w:r>
        <w:rPr>
          <w:kern w:val="0"/>
          <w:szCs w:val="32"/>
        </w:rPr>
        <w:t>7</w:t>
      </w:r>
      <w:r>
        <w:rPr>
          <w:kern w:val="0"/>
          <w:szCs w:val="32"/>
        </w:rPr>
        <w:t>座水库，新开工十直、幸福</w:t>
      </w:r>
      <w:r>
        <w:rPr>
          <w:kern w:val="0"/>
          <w:szCs w:val="32"/>
        </w:rPr>
        <w:t>2</w:t>
      </w:r>
      <w:r>
        <w:rPr>
          <w:kern w:val="0"/>
          <w:szCs w:val="32"/>
        </w:rPr>
        <w:t>座水库。改造乡镇污水厂</w:t>
      </w:r>
      <w:r>
        <w:rPr>
          <w:kern w:val="0"/>
          <w:szCs w:val="32"/>
        </w:rPr>
        <w:t>20</w:t>
      </w:r>
      <w:r>
        <w:rPr>
          <w:kern w:val="0"/>
          <w:szCs w:val="32"/>
        </w:rPr>
        <w:t>座，重点河流沿线</w:t>
      </w:r>
      <w:r>
        <w:rPr>
          <w:kern w:val="0"/>
          <w:szCs w:val="32"/>
        </w:rPr>
        <w:t>10</w:t>
      </w:r>
      <w:r>
        <w:rPr>
          <w:kern w:val="0"/>
          <w:szCs w:val="32"/>
        </w:rPr>
        <w:t>座污水厂由一级</w:t>
      </w:r>
      <w:r>
        <w:rPr>
          <w:kern w:val="0"/>
          <w:szCs w:val="32"/>
        </w:rPr>
        <w:t>B</w:t>
      </w:r>
      <w:r>
        <w:rPr>
          <w:kern w:val="0"/>
          <w:szCs w:val="32"/>
        </w:rPr>
        <w:t>标提升至一级</w:t>
      </w:r>
      <w:r>
        <w:rPr>
          <w:kern w:val="0"/>
          <w:szCs w:val="32"/>
        </w:rPr>
        <w:t>A</w:t>
      </w:r>
      <w:r>
        <w:rPr>
          <w:kern w:val="0"/>
          <w:szCs w:val="32"/>
        </w:rPr>
        <w:t>标，新建、改造城镇雨污管网</w:t>
      </w:r>
      <w:r>
        <w:rPr>
          <w:kern w:val="0"/>
          <w:szCs w:val="32"/>
        </w:rPr>
        <w:t>178</w:t>
      </w:r>
      <w:r>
        <w:rPr>
          <w:kern w:val="0"/>
          <w:szCs w:val="32"/>
        </w:rPr>
        <w:t>公里。</w:t>
      </w:r>
      <w:r>
        <w:rPr>
          <w:rFonts w:hint="eastAsia"/>
          <w:kern w:val="0"/>
          <w:szCs w:val="32"/>
        </w:rPr>
        <w:t>全面完成三建乡场镇整体避险搬迁，栗子乡美丽宜居示范乡镇建设有序开展。</w:t>
      </w:r>
      <w:r>
        <w:rPr>
          <w:kern w:val="0"/>
          <w:szCs w:val="32"/>
        </w:rPr>
        <w:t>累计建成投用</w:t>
      </w:r>
      <w:r>
        <w:rPr>
          <w:kern w:val="0"/>
          <w:szCs w:val="32"/>
        </w:rPr>
        <w:t>5G</w:t>
      </w:r>
      <w:r>
        <w:rPr>
          <w:kern w:val="0"/>
          <w:szCs w:val="32"/>
        </w:rPr>
        <w:t>基站</w:t>
      </w:r>
      <w:r>
        <w:rPr>
          <w:kern w:val="0"/>
          <w:szCs w:val="32"/>
        </w:rPr>
        <w:t>2300</w:t>
      </w:r>
      <w:r>
        <w:rPr>
          <w:kern w:val="0"/>
          <w:szCs w:val="32"/>
        </w:rPr>
        <w:t>个，实现城区、乡镇主场镇、工业园区</w:t>
      </w:r>
      <w:r>
        <w:rPr>
          <w:kern w:val="0"/>
          <w:szCs w:val="32"/>
        </w:rPr>
        <w:t>5G</w:t>
      </w:r>
      <w:r>
        <w:rPr>
          <w:kern w:val="0"/>
          <w:szCs w:val="32"/>
        </w:rPr>
        <w:t>网络全覆盖。</w:t>
      </w:r>
      <w:r>
        <w:rPr>
          <w:rFonts w:hint="eastAsia"/>
          <w:kern w:val="0"/>
          <w:szCs w:val="32"/>
        </w:rPr>
        <w:t>建成</w:t>
      </w:r>
      <w:r>
        <w:rPr>
          <w:rFonts w:hint="eastAsia"/>
          <w:kern w:val="0"/>
          <w:szCs w:val="32"/>
        </w:rPr>
        <w:t>110</w:t>
      </w:r>
      <w:r>
        <w:rPr>
          <w:rFonts w:hint="eastAsia"/>
          <w:kern w:val="0"/>
          <w:szCs w:val="32"/>
        </w:rPr>
        <w:t>千伏输变电站</w:t>
      </w:r>
      <w:r>
        <w:rPr>
          <w:rFonts w:hint="eastAsia"/>
          <w:kern w:val="0"/>
          <w:szCs w:val="32"/>
        </w:rPr>
        <w:t>2</w:t>
      </w:r>
      <w:r>
        <w:rPr>
          <w:rFonts w:hint="eastAsia"/>
          <w:kern w:val="0"/>
          <w:szCs w:val="32"/>
        </w:rPr>
        <w:t>座、</w:t>
      </w:r>
      <w:r>
        <w:rPr>
          <w:rFonts w:hint="eastAsia"/>
          <w:kern w:val="0"/>
          <w:szCs w:val="32"/>
        </w:rPr>
        <w:t>220</w:t>
      </w:r>
      <w:r>
        <w:rPr>
          <w:rFonts w:hint="eastAsia"/>
          <w:kern w:val="0"/>
          <w:szCs w:val="32"/>
        </w:rPr>
        <w:t>千伏变电站</w:t>
      </w:r>
      <w:r>
        <w:rPr>
          <w:rFonts w:hint="eastAsia"/>
          <w:kern w:val="0"/>
          <w:szCs w:val="32"/>
        </w:rPr>
        <w:t>1</w:t>
      </w:r>
      <w:r>
        <w:rPr>
          <w:rFonts w:hint="eastAsia"/>
          <w:kern w:val="0"/>
          <w:szCs w:val="32"/>
        </w:rPr>
        <w:t>座，</w:t>
      </w:r>
      <w:r>
        <w:rPr>
          <w:kern w:val="0"/>
          <w:szCs w:val="32"/>
        </w:rPr>
        <w:t>新增经营性充电桩</w:t>
      </w:r>
      <w:r>
        <w:rPr>
          <w:kern w:val="0"/>
          <w:szCs w:val="32"/>
        </w:rPr>
        <w:t>128</w:t>
      </w:r>
      <w:r>
        <w:rPr>
          <w:kern w:val="0"/>
          <w:szCs w:val="32"/>
        </w:rPr>
        <w:t>个</w:t>
      </w:r>
      <w:r>
        <w:rPr>
          <w:rFonts w:hint="eastAsia"/>
          <w:kern w:val="0"/>
          <w:szCs w:val="32"/>
        </w:rPr>
        <w:t>。</w:t>
      </w:r>
    </w:p>
    <w:p w14:paraId="7F50F7FC" w14:textId="77777777" w:rsidR="00030C8D" w:rsidRDefault="00000000">
      <w:pPr>
        <w:tabs>
          <w:tab w:val="left" w:pos="5901"/>
        </w:tabs>
        <w:spacing w:line="570" w:lineRule="exact"/>
        <w:ind w:firstLineChars="200" w:hanging="8"/>
        <w:rPr>
          <w:kern w:val="0"/>
          <w:szCs w:val="32"/>
        </w:rPr>
      </w:pPr>
      <w:r>
        <w:rPr>
          <w:rFonts w:hint="eastAsia"/>
          <w:b/>
          <w:bCs/>
          <w:kern w:val="0"/>
          <w:szCs w:val="32"/>
        </w:rPr>
        <w:t>乡村振兴全面推进。</w:t>
      </w:r>
      <w:r>
        <w:rPr>
          <w:rFonts w:hint="eastAsia"/>
          <w:kern w:val="0"/>
          <w:szCs w:val="32"/>
        </w:rPr>
        <w:t>入列</w:t>
      </w:r>
      <w:r>
        <w:rPr>
          <w:rFonts w:hint="eastAsia"/>
          <w:kern w:val="0"/>
          <w:szCs w:val="32"/>
        </w:rPr>
        <w:t>2023</w:t>
      </w:r>
      <w:r>
        <w:rPr>
          <w:rFonts w:hint="eastAsia"/>
          <w:kern w:val="0"/>
          <w:szCs w:val="32"/>
        </w:rPr>
        <w:t>年国家乡村振兴示范县创建名单，栗子乡双石磙村入选第三批全国乡村治理示范村，包鸾镇入列市级乡村振兴示范镇创建名录。深入开展“大走访大排查大整改”行动，走访重点户</w:t>
      </w:r>
      <w:r>
        <w:rPr>
          <w:rFonts w:hint="eastAsia"/>
          <w:kern w:val="0"/>
          <w:szCs w:val="32"/>
        </w:rPr>
        <w:t>40583</w:t>
      </w:r>
      <w:r>
        <w:rPr>
          <w:rFonts w:hint="eastAsia"/>
          <w:kern w:val="0"/>
          <w:szCs w:val="32"/>
        </w:rPr>
        <w:t>户，发现问题</w:t>
      </w:r>
      <w:r>
        <w:rPr>
          <w:rFonts w:hint="eastAsia"/>
          <w:kern w:val="0"/>
          <w:szCs w:val="32"/>
        </w:rPr>
        <w:t>249</w:t>
      </w:r>
      <w:r>
        <w:rPr>
          <w:rFonts w:hint="eastAsia"/>
          <w:kern w:val="0"/>
          <w:szCs w:val="32"/>
        </w:rPr>
        <w:t>个，已全部完成整改。脱贫人口小额信贷累计发放</w:t>
      </w:r>
      <w:r>
        <w:rPr>
          <w:rFonts w:hint="eastAsia"/>
          <w:kern w:val="0"/>
          <w:szCs w:val="32"/>
        </w:rPr>
        <w:t>2.15</w:t>
      </w:r>
      <w:r>
        <w:rPr>
          <w:rFonts w:hint="eastAsia"/>
          <w:kern w:val="0"/>
          <w:szCs w:val="32"/>
        </w:rPr>
        <w:t>万户次、</w:t>
      </w:r>
      <w:r>
        <w:rPr>
          <w:rFonts w:hint="eastAsia"/>
          <w:kern w:val="0"/>
          <w:szCs w:val="32"/>
        </w:rPr>
        <w:t>9.9</w:t>
      </w:r>
      <w:r>
        <w:rPr>
          <w:rFonts w:hint="eastAsia"/>
          <w:kern w:val="0"/>
          <w:szCs w:val="32"/>
        </w:rPr>
        <w:t>亿元，累计获贷率居全市第一。消费帮扶完成购销金额</w:t>
      </w:r>
      <w:r>
        <w:rPr>
          <w:rFonts w:hint="eastAsia"/>
          <w:kern w:val="0"/>
          <w:szCs w:val="32"/>
        </w:rPr>
        <w:t>2.5</w:t>
      </w:r>
      <w:r>
        <w:rPr>
          <w:rFonts w:hint="eastAsia"/>
          <w:kern w:val="0"/>
          <w:szCs w:val="32"/>
        </w:rPr>
        <w:t>亿元。实施农村人居环境整治提升行动，创建市级宜居宜业和美乡村</w:t>
      </w:r>
      <w:r>
        <w:rPr>
          <w:rFonts w:hint="eastAsia"/>
          <w:kern w:val="0"/>
          <w:szCs w:val="32"/>
        </w:rPr>
        <w:t>3</w:t>
      </w:r>
      <w:r>
        <w:rPr>
          <w:rFonts w:hint="eastAsia"/>
          <w:kern w:val="0"/>
          <w:szCs w:val="32"/>
        </w:rPr>
        <w:t>个，新建农村卫生厕所</w:t>
      </w:r>
      <w:r>
        <w:rPr>
          <w:rFonts w:hint="eastAsia"/>
          <w:kern w:val="0"/>
          <w:szCs w:val="32"/>
        </w:rPr>
        <w:t>1000</w:t>
      </w:r>
      <w:r>
        <w:rPr>
          <w:rFonts w:hint="eastAsia"/>
          <w:kern w:val="0"/>
          <w:szCs w:val="32"/>
        </w:rPr>
        <w:t>户。打造乡村治理“数字化”试点村</w:t>
      </w:r>
      <w:r>
        <w:rPr>
          <w:rFonts w:hint="eastAsia"/>
          <w:kern w:val="0"/>
          <w:szCs w:val="32"/>
        </w:rPr>
        <w:t>25</w:t>
      </w:r>
      <w:r>
        <w:rPr>
          <w:rFonts w:hint="eastAsia"/>
          <w:kern w:val="0"/>
          <w:szCs w:val="32"/>
        </w:rPr>
        <w:t>个，率先在全市开展扶贫项目资产数字化管理试点。进一步规范“积分制”“清单制”内容和实施规则，实现全县</w:t>
      </w:r>
      <w:r>
        <w:rPr>
          <w:rFonts w:hint="eastAsia"/>
          <w:kern w:val="0"/>
          <w:szCs w:val="32"/>
        </w:rPr>
        <w:t>313</w:t>
      </w:r>
      <w:r>
        <w:rPr>
          <w:rFonts w:hint="eastAsia"/>
          <w:kern w:val="0"/>
          <w:szCs w:val="32"/>
        </w:rPr>
        <w:t>个涉农村（社区）全覆盖。</w:t>
      </w:r>
    </w:p>
    <w:p w14:paraId="6046881D" w14:textId="77777777" w:rsidR="00030C8D" w:rsidRDefault="00000000">
      <w:pPr>
        <w:tabs>
          <w:tab w:val="right" w:pos="8213"/>
        </w:tabs>
        <w:spacing w:line="570" w:lineRule="exact"/>
        <w:ind w:firstLineChars="200" w:hanging="8"/>
        <w:rPr>
          <w:rFonts w:eastAsia="方正楷体_GBK"/>
          <w:kern w:val="0"/>
          <w:szCs w:val="32"/>
        </w:rPr>
      </w:pPr>
      <w:r>
        <w:rPr>
          <w:rFonts w:eastAsia="方正楷体_GBK" w:hint="eastAsia"/>
          <w:kern w:val="0"/>
          <w:szCs w:val="32"/>
        </w:rPr>
        <w:t>（五）以数字化变革引领全面深化改革，发展新动能新优势逐步</w:t>
      </w:r>
      <w:r>
        <w:rPr>
          <w:rFonts w:eastAsia="方正楷体_GBK" w:hint="eastAsia"/>
          <w:kern w:val="0"/>
          <w:szCs w:val="32"/>
        </w:rPr>
        <w:lastRenderedPageBreak/>
        <w:t>显现。</w:t>
      </w:r>
      <w:r>
        <w:rPr>
          <w:rFonts w:hint="eastAsia"/>
          <w:kern w:val="0"/>
          <w:szCs w:val="32"/>
        </w:rPr>
        <w:t>坚持将改革作为破解发展难题问题的“金钥匙”，锚定改革目标，聚焦重点领域，持续攻坚克难，一系列重大改革事项稳步推进。</w:t>
      </w:r>
    </w:p>
    <w:p w14:paraId="0CE0AD42" w14:textId="77777777" w:rsidR="00030C8D" w:rsidRDefault="00000000">
      <w:pPr>
        <w:tabs>
          <w:tab w:val="left" w:pos="5901"/>
        </w:tabs>
        <w:spacing w:line="570" w:lineRule="exact"/>
        <w:ind w:firstLineChars="200" w:hanging="8"/>
        <w:rPr>
          <w:kern w:val="0"/>
          <w:szCs w:val="32"/>
        </w:rPr>
      </w:pPr>
      <w:r>
        <w:rPr>
          <w:rFonts w:hint="eastAsia"/>
          <w:b/>
          <w:bCs/>
          <w:kern w:val="0"/>
          <w:szCs w:val="32"/>
        </w:rPr>
        <w:t>数字重庆加快建设。</w:t>
      </w:r>
      <w:r>
        <w:rPr>
          <w:rFonts w:hint="eastAsia"/>
          <w:kern w:val="0"/>
          <w:szCs w:val="32"/>
        </w:rPr>
        <w:t>深入推进“一中心四板块一网格”基层智治体系改革，归集高频应用数据</w:t>
      </w:r>
      <w:r>
        <w:rPr>
          <w:rFonts w:hint="eastAsia"/>
          <w:kern w:val="0"/>
          <w:szCs w:val="32"/>
        </w:rPr>
        <w:t>257.6</w:t>
      </w:r>
      <w:r>
        <w:rPr>
          <w:rFonts w:hint="eastAsia"/>
          <w:kern w:val="0"/>
          <w:szCs w:val="32"/>
        </w:rPr>
        <w:t>万条，报请备案“一件事”</w:t>
      </w:r>
      <w:r>
        <w:rPr>
          <w:rFonts w:hint="eastAsia"/>
          <w:kern w:val="0"/>
          <w:szCs w:val="32"/>
        </w:rPr>
        <w:t>8</w:t>
      </w:r>
      <w:r>
        <w:rPr>
          <w:rFonts w:hint="eastAsia"/>
          <w:kern w:val="0"/>
          <w:szCs w:val="32"/>
        </w:rPr>
        <w:t>件。依托渝快办深化政务服务“一网通办”，加快推进“渝快码”应用普及，累计办理时限减少</w:t>
      </w:r>
      <w:r>
        <w:rPr>
          <w:rFonts w:hint="eastAsia"/>
          <w:kern w:val="0"/>
          <w:szCs w:val="32"/>
        </w:rPr>
        <w:t>73%</w:t>
      </w:r>
      <w:r>
        <w:rPr>
          <w:rFonts w:hint="eastAsia"/>
          <w:kern w:val="0"/>
          <w:szCs w:val="32"/>
        </w:rPr>
        <w:t>，行政许可事项全程网办占比超</w:t>
      </w:r>
      <w:r>
        <w:rPr>
          <w:rFonts w:hint="eastAsia"/>
          <w:kern w:val="0"/>
          <w:szCs w:val="32"/>
        </w:rPr>
        <w:t>70%</w:t>
      </w:r>
      <w:r>
        <w:rPr>
          <w:rFonts w:hint="eastAsia"/>
          <w:kern w:val="0"/>
          <w:szCs w:val="32"/>
        </w:rPr>
        <w:t>。“新农人贷”信用融资场景助力实体产业发展荣获全市政务十佳案例。成功创建重庆市“三农”信用体系建设试点，“信易贷·渝惠融”平台注册市场主体</w:t>
      </w:r>
      <w:r>
        <w:rPr>
          <w:rFonts w:hint="eastAsia"/>
          <w:kern w:val="0"/>
          <w:szCs w:val="32"/>
        </w:rPr>
        <w:t>5205</w:t>
      </w:r>
      <w:r>
        <w:rPr>
          <w:rFonts w:hint="eastAsia"/>
          <w:kern w:val="0"/>
          <w:szCs w:val="32"/>
        </w:rPr>
        <w:t>家、为</w:t>
      </w:r>
      <w:r>
        <w:rPr>
          <w:rFonts w:hint="eastAsia"/>
          <w:kern w:val="0"/>
          <w:szCs w:val="32"/>
        </w:rPr>
        <w:t>727</w:t>
      </w:r>
      <w:r>
        <w:rPr>
          <w:rFonts w:hint="eastAsia"/>
          <w:kern w:val="0"/>
          <w:szCs w:val="32"/>
        </w:rPr>
        <w:t>个市场主体授信</w:t>
      </w:r>
      <w:r>
        <w:rPr>
          <w:rFonts w:hint="eastAsia"/>
          <w:kern w:val="0"/>
          <w:szCs w:val="32"/>
        </w:rPr>
        <w:t>6500</w:t>
      </w:r>
      <w:r>
        <w:rPr>
          <w:rFonts w:hint="eastAsia"/>
          <w:kern w:val="0"/>
          <w:szCs w:val="32"/>
        </w:rPr>
        <w:t>万元，“长江渝融通”累计促成线上融资</w:t>
      </w:r>
      <w:r>
        <w:rPr>
          <w:rFonts w:hint="eastAsia"/>
          <w:kern w:val="0"/>
          <w:szCs w:val="32"/>
        </w:rPr>
        <w:t>15.91</w:t>
      </w:r>
      <w:r>
        <w:rPr>
          <w:rFonts w:hint="eastAsia"/>
          <w:kern w:val="0"/>
          <w:szCs w:val="32"/>
        </w:rPr>
        <w:t>亿元，惠及企业</w:t>
      </w:r>
      <w:r>
        <w:rPr>
          <w:rFonts w:hint="eastAsia"/>
          <w:kern w:val="0"/>
          <w:szCs w:val="32"/>
        </w:rPr>
        <w:t>556</w:t>
      </w:r>
      <w:r>
        <w:rPr>
          <w:rFonts w:hint="eastAsia"/>
          <w:kern w:val="0"/>
          <w:szCs w:val="32"/>
        </w:rPr>
        <w:t>家。</w:t>
      </w:r>
    </w:p>
    <w:p w14:paraId="226385F5" w14:textId="77777777" w:rsidR="00030C8D" w:rsidRDefault="00000000">
      <w:pPr>
        <w:tabs>
          <w:tab w:val="left" w:pos="5901"/>
        </w:tabs>
        <w:spacing w:line="570" w:lineRule="exact"/>
        <w:ind w:firstLineChars="200" w:hanging="8"/>
        <w:rPr>
          <w:kern w:val="0"/>
          <w:szCs w:val="32"/>
        </w:rPr>
      </w:pPr>
      <w:r>
        <w:rPr>
          <w:rFonts w:hint="eastAsia"/>
          <w:b/>
          <w:bCs/>
          <w:kern w:val="0"/>
          <w:szCs w:val="32"/>
        </w:rPr>
        <w:t>营商环境持续优化。</w:t>
      </w:r>
      <w:r>
        <w:rPr>
          <w:rFonts w:hint="eastAsia"/>
          <w:kern w:val="0"/>
          <w:szCs w:val="32"/>
        </w:rPr>
        <w:t>创新搭建“</w:t>
      </w:r>
      <w:r>
        <w:rPr>
          <w:rFonts w:hint="eastAsia"/>
          <w:kern w:val="0"/>
          <w:szCs w:val="32"/>
        </w:rPr>
        <w:t>1</w:t>
      </w:r>
      <w:r>
        <w:rPr>
          <w:rFonts w:hint="eastAsia"/>
          <w:kern w:val="0"/>
          <w:szCs w:val="32"/>
        </w:rPr>
        <w:t>号茶叙日”政企交流平台，建立涉企问题闭环管理机制，开展茶叙活动</w:t>
      </w:r>
      <w:r>
        <w:rPr>
          <w:rFonts w:hint="eastAsia"/>
          <w:kern w:val="0"/>
          <w:szCs w:val="32"/>
        </w:rPr>
        <w:t>11</w:t>
      </w:r>
      <w:r>
        <w:rPr>
          <w:rFonts w:hint="eastAsia"/>
          <w:kern w:val="0"/>
          <w:szCs w:val="32"/>
        </w:rPr>
        <w:t>次，收集诉求建议</w:t>
      </w:r>
      <w:r>
        <w:rPr>
          <w:rFonts w:hint="eastAsia"/>
          <w:kern w:val="0"/>
          <w:szCs w:val="32"/>
        </w:rPr>
        <w:t>219</w:t>
      </w:r>
      <w:r>
        <w:rPr>
          <w:rFonts w:hint="eastAsia"/>
          <w:kern w:val="0"/>
          <w:szCs w:val="32"/>
        </w:rPr>
        <w:t>个，问题办结</w:t>
      </w:r>
      <w:r>
        <w:rPr>
          <w:rFonts w:hint="eastAsia"/>
          <w:kern w:val="0"/>
          <w:szCs w:val="32"/>
        </w:rPr>
        <w:t>184</w:t>
      </w:r>
      <w:r>
        <w:rPr>
          <w:rFonts w:hint="eastAsia"/>
          <w:kern w:val="0"/>
          <w:szCs w:val="32"/>
        </w:rPr>
        <w:t>个、办结率</w:t>
      </w:r>
      <w:r>
        <w:rPr>
          <w:rFonts w:hint="eastAsia"/>
          <w:kern w:val="0"/>
          <w:szCs w:val="32"/>
        </w:rPr>
        <w:t>84%</w:t>
      </w:r>
      <w:r>
        <w:rPr>
          <w:rFonts w:hint="eastAsia"/>
          <w:kern w:val="0"/>
          <w:szCs w:val="32"/>
        </w:rPr>
        <w:t>。规上工业企业全覆盖配备服务专员，创新延伸服务至规下样本企业，帮助解决企业困难问题</w:t>
      </w:r>
      <w:r>
        <w:rPr>
          <w:rFonts w:hint="eastAsia"/>
          <w:kern w:val="0"/>
          <w:szCs w:val="32"/>
        </w:rPr>
        <w:t>107</w:t>
      </w:r>
      <w:r>
        <w:rPr>
          <w:rFonts w:hint="eastAsia"/>
          <w:kern w:val="0"/>
          <w:szCs w:val="32"/>
        </w:rPr>
        <w:t>个、办结率</w:t>
      </w:r>
      <w:r>
        <w:rPr>
          <w:rFonts w:hint="eastAsia"/>
          <w:kern w:val="0"/>
          <w:szCs w:val="32"/>
        </w:rPr>
        <w:t>100%</w:t>
      </w:r>
      <w:r>
        <w:rPr>
          <w:rFonts w:hint="eastAsia"/>
          <w:kern w:val="0"/>
          <w:szCs w:val="32"/>
        </w:rPr>
        <w:t>、满意率</w:t>
      </w:r>
      <w:r>
        <w:rPr>
          <w:rFonts w:hint="eastAsia"/>
          <w:kern w:val="0"/>
          <w:szCs w:val="32"/>
        </w:rPr>
        <w:t>100%</w:t>
      </w:r>
      <w:r>
        <w:rPr>
          <w:rFonts w:hint="eastAsia"/>
          <w:kern w:val="0"/>
          <w:szCs w:val="32"/>
        </w:rPr>
        <w:t>。设置“企业宁静日”，实现税务、市场监管、城市管理等五大行业领域行政处罚“首违不罚”“轻微免罚”事项</w:t>
      </w:r>
      <w:r>
        <w:rPr>
          <w:rFonts w:hint="eastAsia"/>
          <w:kern w:val="0"/>
          <w:szCs w:val="32"/>
        </w:rPr>
        <w:t>158</w:t>
      </w:r>
      <w:r>
        <w:rPr>
          <w:rFonts w:hint="eastAsia"/>
          <w:kern w:val="0"/>
          <w:szCs w:val="32"/>
        </w:rPr>
        <w:t>项。</w:t>
      </w:r>
    </w:p>
    <w:p w14:paraId="5F16DEB2" w14:textId="77777777" w:rsidR="00030C8D" w:rsidRDefault="00000000">
      <w:pPr>
        <w:tabs>
          <w:tab w:val="left" w:pos="5901"/>
        </w:tabs>
        <w:spacing w:line="570" w:lineRule="exact"/>
        <w:ind w:firstLineChars="200" w:hanging="8"/>
        <w:rPr>
          <w:kern w:val="0"/>
          <w:szCs w:val="32"/>
        </w:rPr>
      </w:pPr>
      <w:r>
        <w:rPr>
          <w:rFonts w:hint="eastAsia"/>
          <w:b/>
          <w:bCs/>
          <w:kern w:val="0"/>
          <w:szCs w:val="32"/>
        </w:rPr>
        <w:t>助企纾困多向发力。</w:t>
      </w:r>
      <w:r>
        <w:rPr>
          <w:rFonts w:hint="eastAsia"/>
          <w:kern w:val="0"/>
          <w:szCs w:val="32"/>
        </w:rPr>
        <w:t>出台《丰都县深化服务民营经济十项措施》、激发市场主体活力清单任务</w:t>
      </w:r>
      <w:r>
        <w:rPr>
          <w:rFonts w:hint="eastAsia"/>
          <w:kern w:val="0"/>
          <w:szCs w:val="32"/>
        </w:rPr>
        <w:t>83</w:t>
      </w:r>
      <w:r>
        <w:rPr>
          <w:rFonts w:hint="eastAsia"/>
          <w:kern w:val="0"/>
          <w:szCs w:val="32"/>
        </w:rPr>
        <w:t>条、“丰速度·助你行”亮点工作</w:t>
      </w:r>
      <w:r>
        <w:rPr>
          <w:rFonts w:hint="eastAsia"/>
          <w:kern w:val="0"/>
          <w:szCs w:val="32"/>
        </w:rPr>
        <w:t>10</w:t>
      </w:r>
      <w:r>
        <w:rPr>
          <w:rFonts w:hint="eastAsia"/>
          <w:kern w:val="0"/>
          <w:szCs w:val="32"/>
        </w:rPr>
        <w:t>条等政策措施，组团式服务走访民营企业</w:t>
      </w:r>
      <w:r>
        <w:rPr>
          <w:rFonts w:hint="eastAsia"/>
          <w:kern w:val="0"/>
          <w:szCs w:val="32"/>
        </w:rPr>
        <w:t>7544</w:t>
      </w:r>
      <w:r>
        <w:rPr>
          <w:rFonts w:hint="eastAsia"/>
          <w:kern w:val="0"/>
          <w:szCs w:val="32"/>
        </w:rPr>
        <w:t>家次，上</w:t>
      </w:r>
      <w:r>
        <w:rPr>
          <w:rFonts w:hint="eastAsia"/>
          <w:kern w:val="0"/>
          <w:szCs w:val="32"/>
        </w:rPr>
        <w:lastRenderedPageBreak/>
        <w:t>门宣传政策</w:t>
      </w:r>
      <w:r>
        <w:rPr>
          <w:rFonts w:hint="eastAsia"/>
          <w:kern w:val="0"/>
          <w:szCs w:val="32"/>
        </w:rPr>
        <w:t>4972</w:t>
      </w:r>
      <w:r>
        <w:rPr>
          <w:rFonts w:hint="eastAsia"/>
          <w:kern w:val="0"/>
          <w:szCs w:val="32"/>
        </w:rPr>
        <w:t>家次，解决市场主体诉求</w:t>
      </w:r>
      <w:r>
        <w:rPr>
          <w:rFonts w:hint="eastAsia"/>
          <w:kern w:val="0"/>
          <w:szCs w:val="32"/>
        </w:rPr>
        <w:t>1166</w:t>
      </w:r>
      <w:r>
        <w:rPr>
          <w:rFonts w:hint="eastAsia"/>
          <w:kern w:val="0"/>
          <w:szCs w:val="32"/>
        </w:rPr>
        <w:t>件。更新《丰都县助企纾困政策汇编》，制定《支持实体经济发展科技创新政策》《工业领域支持实体经济政策》等支持实体经济政策</w:t>
      </w:r>
      <w:r>
        <w:rPr>
          <w:rFonts w:hint="eastAsia"/>
          <w:kern w:val="0"/>
          <w:szCs w:val="32"/>
        </w:rPr>
        <w:t>6</w:t>
      </w:r>
      <w:r>
        <w:rPr>
          <w:rFonts w:hint="eastAsia"/>
          <w:kern w:val="0"/>
          <w:szCs w:val="32"/>
        </w:rPr>
        <w:t>项，落实减税降费</w:t>
      </w:r>
      <w:r>
        <w:rPr>
          <w:rFonts w:hint="eastAsia"/>
          <w:kern w:val="0"/>
          <w:szCs w:val="32"/>
        </w:rPr>
        <w:t>2.7</w:t>
      </w:r>
      <w:r>
        <w:rPr>
          <w:rFonts w:hint="eastAsia"/>
          <w:kern w:val="0"/>
          <w:szCs w:val="32"/>
        </w:rPr>
        <w:t>亿元，清偿拖欠企业账款</w:t>
      </w:r>
      <w:r>
        <w:rPr>
          <w:rFonts w:hint="eastAsia"/>
          <w:kern w:val="0"/>
          <w:szCs w:val="32"/>
        </w:rPr>
        <w:t>2.8</w:t>
      </w:r>
      <w:r>
        <w:rPr>
          <w:rFonts w:hint="eastAsia"/>
          <w:kern w:val="0"/>
          <w:szCs w:val="32"/>
        </w:rPr>
        <w:t>亿元，兑现招商引资优惠政策</w:t>
      </w:r>
      <w:r>
        <w:rPr>
          <w:rFonts w:hint="eastAsia"/>
          <w:kern w:val="0"/>
          <w:szCs w:val="32"/>
        </w:rPr>
        <w:t>1.03</w:t>
      </w:r>
      <w:r>
        <w:rPr>
          <w:rFonts w:hint="eastAsia"/>
          <w:kern w:val="0"/>
          <w:szCs w:val="32"/>
        </w:rPr>
        <w:t>亿元。</w:t>
      </w:r>
    </w:p>
    <w:p w14:paraId="0B6A3293" w14:textId="77777777" w:rsidR="00030C8D" w:rsidRDefault="00000000">
      <w:pPr>
        <w:tabs>
          <w:tab w:val="left" w:pos="5901"/>
        </w:tabs>
        <w:spacing w:line="570" w:lineRule="exact"/>
        <w:ind w:firstLineChars="200" w:hanging="8"/>
        <w:rPr>
          <w:kern w:val="0"/>
          <w:szCs w:val="32"/>
        </w:rPr>
      </w:pPr>
      <w:r>
        <w:rPr>
          <w:rFonts w:hint="eastAsia"/>
          <w:b/>
          <w:bCs/>
          <w:kern w:val="0"/>
          <w:szCs w:val="32"/>
        </w:rPr>
        <w:t>创新发展动能强劲。</w:t>
      </w:r>
      <w:r>
        <w:rPr>
          <w:rFonts w:hint="eastAsia"/>
          <w:kern w:val="0"/>
          <w:szCs w:val="32"/>
        </w:rPr>
        <w:t>入列国家创新型县创建名录，设立市级博士后科研工作站，与西南大学、市农科院等高校院所建立合作关系，</w:t>
      </w:r>
      <w:r>
        <w:rPr>
          <w:rFonts w:hint="eastAsia"/>
          <w:kern w:val="0"/>
          <w:szCs w:val="32"/>
        </w:rPr>
        <w:t>521</w:t>
      </w:r>
      <w:r>
        <w:rPr>
          <w:rFonts w:hint="eastAsia"/>
          <w:kern w:val="0"/>
          <w:szCs w:val="32"/>
        </w:rPr>
        <w:t>名科技特派员、科技指导员开展技术指导</w:t>
      </w:r>
      <w:r>
        <w:rPr>
          <w:rFonts w:hint="eastAsia"/>
          <w:kern w:val="0"/>
          <w:szCs w:val="32"/>
        </w:rPr>
        <w:t>1500</w:t>
      </w:r>
      <w:r>
        <w:rPr>
          <w:rFonts w:hint="eastAsia"/>
          <w:kern w:val="0"/>
          <w:szCs w:val="32"/>
        </w:rPr>
        <w:t>余次，引进新品种新技术</w:t>
      </w:r>
      <w:r>
        <w:rPr>
          <w:rFonts w:hint="eastAsia"/>
          <w:kern w:val="0"/>
          <w:szCs w:val="32"/>
        </w:rPr>
        <w:t>60</w:t>
      </w:r>
      <w:r>
        <w:rPr>
          <w:rFonts w:hint="eastAsia"/>
          <w:kern w:val="0"/>
          <w:szCs w:val="32"/>
        </w:rPr>
        <w:t>余项，推进市县级重点科技项目</w:t>
      </w:r>
      <w:r>
        <w:rPr>
          <w:rFonts w:hint="eastAsia"/>
          <w:kern w:val="0"/>
          <w:szCs w:val="32"/>
        </w:rPr>
        <w:t>4</w:t>
      </w:r>
      <w:r>
        <w:rPr>
          <w:rFonts w:hint="eastAsia"/>
          <w:kern w:val="0"/>
          <w:szCs w:val="32"/>
        </w:rPr>
        <w:t>个。建成肉牛产业良繁中心、肉牛产业研究院、麻辣鸡产品研发分析检测中心，国家水产种质资源库合作养殖基地、国家大豆改良中心丰都试验站提速建设。新培育“专精特新”企业</w:t>
      </w:r>
      <w:r>
        <w:rPr>
          <w:rFonts w:hint="eastAsia"/>
          <w:kern w:val="0"/>
          <w:szCs w:val="32"/>
        </w:rPr>
        <w:t>6</w:t>
      </w:r>
      <w:r>
        <w:rPr>
          <w:rFonts w:hint="eastAsia"/>
          <w:kern w:val="0"/>
          <w:szCs w:val="32"/>
        </w:rPr>
        <w:t>家、高新技术企业</w:t>
      </w:r>
      <w:r>
        <w:rPr>
          <w:rFonts w:hint="eastAsia"/>
          <w:kern w:val="0"/>
          <w:szCs w:val="32"/>
        </w:rPr>
        <w:t>4</w:t>
      </w:r>
      <w:r>
        <w:rPr>
          <w:rFonts w:hint="eastAsia"/>
          <w:kern w:val="0"/>
          <w:szCs w:val="32"/>
        </w:rPr>
        <w:t>家、科技型企业</w:t>
      </w:r>
      <w:r>
        <w:rPr>
          <w:rFonts w:hint="eastAsia"/>
          <w:kern w:val="0"/>
          <w:szCs w:val="32"/>
        </w:rPr>
        <w:t>158</w:t>
      </w:r>
      <w:r>
        <w:rPr>
          <w:rFonts w:hint="eastAsia"/>
          <w:kern w:val="0"/>
          <w:szCs w:val="32"/>
        </w:rPr>
        <w:t>家、县级以上创新平台</w:t>
      </w:r>
      <w:r>
        <w:rPr>
          <w:rFonts w:hint="eastAsia"/>
          <w:kern w:val="0"/>
          <w:szCs w:val="32"/>
        </w:rPr>
        <w:t>7</w:t>
      </w:r>
      <w:r>
        <w:rPr>
          <w:rFonts w:hint="eastAsia"/>
          <w:kern w:val="0"/>
          <w:szCs w:val="32"/>
        </w:rPr>
        <w:t>个，高新技术企业、科技型企业“双倍增”目标完成率位居全市前列。全年研发经费投入超</w:t>
      </w:r>
      <w:r>
        <w:rPr>
          <w:rFonts w:hint="eastAsia"/>
          <w:kern w:val="0"/>
          <w:szCs w:val="32"/>
        </w:rPr>
        <w:t>3</w:t>
      </w:r>
      <w:r>
        <w:rPr>
          <w:rFonts w:hint="eastAsia"/>
          <w:kern w:val="0"/>
          <w:szCs w:val="32"/>
        </w:rPr>
        <w:t>亿元、同比增长</w:t>
      </w:r>
      <w:r>
        <w:rPr>
          <w:rFonts w:hint="eastAsia"/>
          <w:kern w:val="0"/>
          <w:szCs w:val="32"/>
        </w:rPr>
        <w:t>20%</w:t>
      </w:r>
      <w:r>
        <w:rPr>
          <w:rFonts w:hint="eastAsia"/>
          <w:kern w:val="0"/>
          <w:szCs w:val="32"/>
        </w:rPr>
        <w:t>。</w:t>
      </w:r>
    </w:p>
    <w:p w14:paraId="0422F810" w14:textId="77777777" w:rsidR="00030C8D" w:rsidRDefault="00000000">
      <w:pPr>
        <w:spacing w:line="570" w:lineRule="exact"/>
        <w:ind w:firstLineChars="200" w:hanging="8"/>
        <w:rPr>
          <w:kern w:val="0"/>
          <w:szCs w:val="32"/>
        </w:rPr>
      </w:pPr>
      <w:r>
        <w:rPr>
          <w:rFonts w:hint="eastAsia"/>
          <w:b/>
          <w:bCs/>
          <w:kern w:val="0"/>
          <w:szCs w:val="32"/>
        </w:rPr>
        <w:t>稳步推进园区改革。</w:t>
      </w:r>
      <w:r>
        <w:rPr>
          <w:rFonts w:hint="eastAsia"/>
          <w:kern w:val="0"/>
          <w:szCs w:val="32"/>
        </w:rPr>
        <w:t>理清工业园区管委会与县级部门、属地镇街、运营公司、财政税收的关系，建成运行更顺畅、资源更集中、主业更明确、活力更彰显的产业新平台。编制工业园区空间拓展规划和产业发展布局规划，摸底规模以上制造业企业“亩均论英雄”基础数据，完成制造业规上企业亩均效益综合评价，收回园区闲置土地</w:t>
      </w:r>
      <w:r>
        <w:rPr>
          <w:rFonts w:hint="eastAsia"/>
          <w:kern w:val="0"/>
          <w:szCs w:val="32"/>
        </w:rPr>
        <w:t>6</w:t>
      </w:r>
      <w:r>
        <w:rPr>
          <w:rFonts w:hint="eastAsia"/>
          <w:kern w:val="0"/>
          <w:szCs w:val="32"/>
        </w:rPr>
        <w:t>宗</w:t>
      </w:r>
      <w:r>
        <w:rPr>
          <w:rFonts w:hint="eastAsia"/>
          <w:kern w:val="0"/>
          <w:szCs w:val="32"/>
        </w:rPr>
        <w:t>307</w:t>
      </w:r>
      <w:r>
        <w:rPr>
          <w:rFonts w:hint="eastAsia"/>
          <w:kern w:val="0"/>
          <w:szCs w:val="32"/>
        </w:rPr>
        <w:t>亩，清理闲置厂房</w:t>
      </w:r>
      <w:r>
        <w:rPr>
          <w:rFonts w:hint="eastAsia"/>
          <w:kern w:val="0"/>
          <w:szCs w:val="32"/>
        </w:rPr>
        <w:t>1.5</w:t>
      </w:r>
      <w:r>
        <w:rPr>
          <w:rFonts w:hint="eastAsia"/>
          <w:kern w:val="0"/>
          <w:szCs w:val="32"/>
        </w:rPr>
        <w:t>万平方米、开工标准厂房</w:t>
      </w:r>
      <w:r>
        <w:rPr>
          <w:rFonts w:hint="eastAsia"/>
          <w:kern w:val="0"/>
          <w:szCs w:val="32"/>
        </w:rPr>
        <w:t>4.5</w:t>
      </w:r>
      <w:r>
        <w:rPr>
          <w:rFonts w:hint="eastAsia"/>
          <w:kern w:val="0"/>
          <w:szCs w:val="32"/>
        </w:rPr>
        <w:t>万平方米，规上制造业亩均产值达到</w:t>
      </w:r>
      <w:r>
        <w:rPr>
          <w:rFonts w:hint="eastAsia"/>
          <w:kern w:val="0"/>
          <w:szCs w:val="32"/>
        </w:rPr>
        <w:t>398</w:t>
      </w:r>
      <w:r>
        <w:rPr>
          <w:rFonts w:hint="eastAsia"/>
          <w:kern w:val="0"/>
          <w:szCs w:val="32"/>
        </w:rPr>
        <w:t>万元。</w:t>
      </w:r>
    </w:p>
    <w:p w14:paraId="4C933C4D" w14:textId="77777777" w:rsidR="00030C8D" w:rsidRDefault="00000000">
      <w:pPr>
        <w:spacing w:line="570" w:lineRule="exact"/>
        <w:ind w:firstLineChars="200" w:hanging="8"/>
        <w:rPr>
          <w:kern w:val="0"/>
          <w:szCs w:val="32"/>
        </w:rPr>
      </w:pPr>
      <w:r>
        <w:rPr>
          <w:rFonts w:eastAsia="方正楷体_GBK" w:hint="eastAsia"/>
          <w:kern w:val="0"/>
          <w:szCs w:val="32"/>
        </w:rPr>
        <w:lastRenderedPageBreak/>
        <w:t>（六）全面贯彻长江经济带高质量发展战略，美丽丰都建设成效显著。</w:t>
      </w:r>
      <w:r>
        <w:rPr>
          <w:rFonts w:hint="eastAsia"/>
          <w:kern w:val="0"/>
          <w:szCs w:val="32"/>
        </w:rPr>
        <w:t>始终践行“绿水青山就是金山银山”的理念，推动发展方式绿色低碳转型，长江上游重要生态屏障夯实筑牢。</w:t>
      </w:r>
    </w:p>
    <w:p w14:paraId="477D428B" w14:textId="77777777" w:rsidR="00030C8D" w:rsidRDefault="00000000">
      <w:pPr>
        <w:tabs>
          <w:tab w:val="left" w:pos="5901"/>
        </w:tabs>
        <w:spacing w:line="570" w:lineRule="exact"/>
        <w:ind w:firstLineChars="200" w:hanging="8"/>
        <w:rPr>
          <w:kern w:val="0"/>
          <w:szCs w:val="32"/>
        </w:rPr>
      </w:pPr>
      <w:r>
        <w:rPr>
          <w:rFonts w:hint="eastAsia"/>
          <w:b/>
          <w:bCs/>
          <w:kern w:val="0"/>
          <w:szCs w:val="32"/>
        </w:rPr>
        <w:t>绿色本底不断夯实。</w:t>
      </w:r>
      <w:r>
        <w:rPr>
          <w:rFonts w:hint="eastAsia"/>
          <w:kern w:val="0"/>
          <w:szCs w:val="32"/>
        </w:rPr>
        <w:t>打好蓝天保卫战，开展油烟整治、露天焚烧、工地扬尘、交通污染等攻坚行动，城区大中型餐馆、公共食堂安装油烟净化设备达</w:t>
      </w:r>
      <w:r>
        <w:rPr>
          <w:rFonts w:hint="eastAsia"/>
          <w:kern w:val="0"/>
          <w:szCs w:val="32"/>
        </w:rPr>
        <w:t>100%</w:t>
      </w:r>
      <w:r>
        <w:rPr>
          <w:rFonts w:hint="eastAsia"/>
          <w:kern w:val="0"/>
          <w:szCs w:val="32"/>
        </w:rPr>
        <w:t>，全年空气优良天数达</w:t>
      </w:r>
      <w:r>
        <w:rPr>
          <w:rFonts w:hint="eastAsia"/>
          <w:kern w:val="0"/>
          <w:szCs w:val="32"/>
        </w:rPr>
        <w:t>344</w:t>
      </w:r>
      <w:r>
        <w:rPr>
          <w:rFonts w:hint="eastAsia"/>
          <w:kern w:val="0"/>
          <w:szCs w:val="32"/>
        </w:rPr>
        <w:t>天、居渝东北第</w:t>
      </w:r>
      <w:r>
        <w:rPr>
          <w:rFonts w:hint="eastAsia"/>
          <w:kern w:val="0"/>
          <w:szCs w:val="32"/>
        </w:rPr>
        <w:t>5</w:t>
      </w:r>
      <w:r>
        <w:rPr>
          <w:rFonts w:hint="eastAsia"/>
          <w:kern w:val="0"/>
          <w:szCs w:val="32"/>
        </w:rPr>
        <w:t>位。打好碧水保卫战，全面改造碧溪河沿线场镇污水厂网，重点管控沿线榨菜废水、养殖尾水，流域水质由</w:t>
      </w:r>
      <w:r>
        <w:rPr>
          <w:rFonts w:hint="eastAsia"/>
          <w:kern w:val="0"/>
          <w:szCs w:val="32"/>
        </w:rPr>
        <w:t>V</w:t>
      </w:r>
      <w:r>
        <w:rPr>
          <w:rFonts w:hint="eastAsia"/>
          <w:kern w:val="0"/>
          <w:szCs w:val="32"/>
        </w:rPr>
        <w:t>类跃升至Ⅲ类。打好净土保卫战，完成</w:t>
      </w:r>
      <w:r>
        <w:rPr>
          <w:rFonts w:hint="eastAsia"/>
          <w:kern w:val="0"/>
          <w:szCs w:val="32"/>
        </w:rPr>
        <w:t>2356.7</w:t>
      </w:r>
      <w:r>
        <w:rPr>
          <w:rFonts w:hint="eastAsia"/>
          <w:kern w:val="0"/>
          <w:szCs w:val="32"/>
        </w:rPr>
        <w:t>亩耕地涉重金属污染源排查，依托东方希望固废处置项目建立污染土壤处置监管体系。推广化肥农药减量技术，建立减量增效示范片</w:t>
      </w:r>
      <w:r>
        <w:rPr>
          <w:rFonts w:hint="eastAsia"/>
          <w:kern w:val="0"/>
          <w:szCs w:val="32"/>
        </w:rPr>
        <w:t>1</w:t>
      </w:r>
      <w:r>
        <w:rPr>
          <w:rFonts w:hint="eastAsia"/>
          <w:kern w:val="0"/>
          <w:szCs w:val="32"/>
        </w:rPr>
        <w:t>万余亩。规模养殖场设施配套率达</w:t>
      </w:r>
      <w:r>
        <w:rPr>
          <w:rFonts w:hint="eastAsia"/>
          <w:kern w:val="0"/>
          <w:szCs w:val="32"/>
        </w:rPr>
        <w:t>100%</w:t>
      </w:r>
      <w:r>
        <w:rPr>
          <w:rFonts w:hint="eastAsia"/>
          <w:kern w:val="0"/>
          <w:szCs w:val="32"/>
        </w:rPr>
        <w:t>、畜禽污染资源化利用率达</w:t>
      </w:r>
      <w:r>
        <w:rPr>
          <w:rFonts w:hint="eastAsia"/>
          <w:kern w:val="0"/>
          <w:szCs w:val="32"/>
        </w:rPr>
        <w:t>89%</w:t>
      </w:r>
      <w:r>
        <w:rPr>
          <w:rFonts w:hint="eastAsia"/>
          <w:kern w:val="0"/>
          <w:szCs w:val="32"/>
        </w:rPr>
        <w:t>。建设“两岸青山·千里林带”营造林</w:t>
      </w:r>
      <w:r>
        <w:rPr>
          <w:rFonts w:hint="eastAsia"/>
          <w:kern w:val="0"/>
          <w:szCs w:val="32"/>
        </w:rPr>
        <w:t>2.41</w:t>
      </w:r>
      <w:r>
        <w:rPr>
          <w:rFonts w:hint="eastAsia"/>
          <w:kern w:val="0"/>
          <w:szCs w:val="32"/>
        </w:rPr>
        <w:t>万亩，七跃山林场入列全国森林可持续经营试点单位，全县森林覆盖率达</w:t>
      </w:r>
      <w:r>
        <w:rPr>
          <w:rFonts w:hint="eastAsia"/>
          <w:kern w:val="0"/>
          <w:szCs w:val="32"/>
        </w:rPr>
        <w:t>52%</w:t>
      </w:r>
      <w:r>
        <w:rPr>
          <w:rFonts w:hint="eastAsia"/>
          <w:kern w:val="0"/>
          <w:szCs w:val="32"/>
        </w:rPr>
        <w:t>。</w:t>
      </w:r>
    </w:p>
    <w:p w14:paraId="2B6EAFE8" w14:textId="77777777" w:rsidR="00030C8D" w:rsidRDefault="00000000">
      <w:pPr>
        <w:tabs>
          <w:tab w:val="left" w:pos="5901"/>
        </w:tabs>
        <w:spacing w:line="570" w:lineRule="exact"/>
        <w:ind w:firstLineChars="200" w:hanging="8"/>
        <w:rPr>
          <w:kern w:val="0"/>
          <w:szCs w:val="32"/>
        </w:rPr>
      </w:pPr>
      <w:r>
        <w:rPr>
          <w:rFonts w:hint="eastAsia"/>
          <w:b/>
          <w:bCs/>
          <w:kern w:val="0"/>
          <w:szCs w:val="32"/>
        </w:rPr>
        <w:t>“双碳”工作扎实推进。</w:t>
      </w:r>
      <w:r>
        <w:rPr>
          <w:rFonts w:hint="eastAsia"/>
          <w:kern w:val="0"/>
          <w:szCs w:val="32"/>
        </w:rPr>
        <w:t>印发《丰都县碳达峰行动方案》，协同推进工业、农业、城乡建设、交通、能源和新基建等六大重点领域碳达峰行动。开展全县温室气体排放测算，协助企业按期完成“碳履约”。完成装机</w:t>
      </w:r>
      <w:r>
        <w:rPr>
          <w:rFonts w:hint="eastAsia"/>
          <w:kern w:val="0"/>
          <w:szCs w:val="32"/>
        </w:rPr>
        <w:t>43</w:t>
      </w:r>
      <w:r>
        <w:rPr>
          <w:rFonts w:hint="eastAsia"/>
          <w:kern w:val="0"/>
          <w:szCs w:val="32"/>
        </w:rPr>
        <w:t>万千瓦风力发电项目，全年发电</w:t>
      </w:r>
      <w:r>
        <w:rPr>
          <w:rFonts w:hint="eastAsia"/>
          <w:kern w:val="0"/>
          <w:szCs w:val="32"/>
        </w:rPr>
        <w:t>8.67</w:t>
      </w:r>
      <w:r>
        <w:rPr>
          <w:rFonts w:hint="eastAsia"/>
          <w:kern w:val="0"/>
          <w:szCs w:val="32"/>
        </w:rPr>
        <w:t>亿度。新建成</w:t>
      </w:r>
      <w:r>
        <w:rPr>
          <w:rFonts w:hint="eastAsia"/>
          <w:kern w:val="0"/>
          <w:szCs w:val="32"/>
        </w:rPr>
        <w:t>0.23</w:t>
      </w:r>
      <w:r>
        <w:rPr>
          <w:rFonts w:hint="eastAsia"/>
          <w:kern w:val="0"/>
          <w:szCs w:val="32"/>
        </w:rPr>
        <w:t>万千瓦沼气、</w:t>
      </w:r>
      <w:r>
        <w:rPr>
          <w:rFonts w:hint="eastAsia"/>
          <w:kern w:val="0"/>
          <w:szCs w:val="32"/>
        </w:rPr>
        <w:t>0.4</w:t>
      </w:r>
      <w:r>
        <w:rPr>
          <w:rFonts w:hint="eastAsia"/>
          <w:kern w:val="0"/>
          <w:szCs w:val="32"/>
        </w:rPr>
        <w:t>万千瓦光伏发电项目，回山坪扩建、大地牧歌农光互补等</w:t>
      </w:r>
      <w:r>
        <w:rPr>
          <w:rFonts w:hint="eastAsia"/>
          <w:kern w:val="0"/>
          <w:szCs w:val="32"/>
        </w:rPr>
        <w:t>4</w:t>
      </w:r>
      <w:r>
        <w:rPr>
          <w:rFonts w:hint="eastAsia"/>
          <w:kern w:val="0"/>
          <w:szCs w:val="32"/>
        </w:rPr>
        <w:t>个新能源项目取得</w:t>
      </w:r>
      <w:r>
        <w:rPr>
          <w:rFonts w:hint="eastAsia"/>
          <w:kern w:val="0"/>
          <w:szCs w:val="32"/>
        </w:rPr>
        <w:t>2023</w:t>
      </w:r>
      <w:r>
        <w:rPr>
          <w:rFonts w:hint="eastAsia"/>
          <w:kern w:val="0"/>
          <w:szCs w:val="32"/>
        </w:rPr>
        <w:t>年竞争性配置。装机</w:t>
      </w:r>
      <w:r>
        <w:rPr>
          <w:rFonts w:hint="eastAsia"/>
          <w:kern w:val="0"/>
          <w:szCs w:val="32"/>
        </w:rPr>
        <w:t>1</w:t>
      </w:r>
      <w:r>
        <w:rPr>
          <w:rFonts w:hint="eastAsia"/>
          <w:kern w:val="0"/>
          <w:szCs w:val="32"/>
        </w:rPr>
        <w:t>万千瓦的垃圾焚烧发电项目完成投资</w:t>
      </w:r>
      <w:r>
        <w:rPr>
          <w:rFonts w:hint="eastAsia"/>
          <w:kern w:val="0"/>
          <w:szCs w:val="32"/>
        </w:rPr>
        <w:t>2.3</w:t>
      </w:r>
      <w:r>
        <w:rPr>
          <w:rFonts w:hint="eastAsia"/>
          <w:kern w:val="0"/>
          <w:szCs w:val="32"/>
        </w:rPr>
        <w:t>亿元、占工程量的</w:t>
      </w:r>
      <w:r>
        <w:rPr>
          <w:rFonts w:hint="eastAsia"/>
          <w:kern w:val="0"/>
          <w:szCs w:val="32"/>
        </w:rPr>
        <w:t>80%</w:t>
      </w:r>
      <w:r>
        <w:rPr>
          <w:rFonts w:hint="eastAsia"/>
          <w:kern w:val="0"/>
          <w:szCs w:val="32"/>
        </w:rPr>
        <w:t>。创新与中石油西南油气田达成“资源</w:t>
      </w:r>
      <w:r>
        <w:rPr>
          <w:rFonts w:hint="eastAsia"/>
          <w:kern w:val="0"/>
          <w:szCs w:val="32"/>
        </w:rPr>
        <w:t>+</w:t>
      </w:r>
      <w:r>
        <w:rPr>
          <w:rFonts w:hint="eastAsia"/>
          <w:kern w:val="0"/>
          <w:szCs w:val="32"/>
        </w:rPr>
        <w:t>气源”合作模</w:t>
      </w:r>
      <w:r>
        <w:rPr>
          <w:rFonts w:hint="eastAsia"/>
          <w:kern w:val="0"/>
          <w:szCs w:val="32"/>
        </w:rPr>
        <w:lastRenderedPageBreak/>
        <w:t>式、年供应</w:t>
      </w:r>
      <w:r>
        <w:rPr>
          <w:rFonts w:hint="eastAsia"/>
          <w:kern w:val="0"/>
          <w:szCs w:val="32"/>
        </w:rPr>
        <w:t>6</w:t>
      </w:r>
      <w:r>
        <w:rPr>
          <w:rFonts w:hint="eastAsia"/>
          <w:kern w:val="0"/>
          <w:szCs w:val="32"/>
        </w:rPr>
        <w:t>亿方工业用气。加大页岩气开采力度，新建页岩气开采平台</w:t>
      </w:r>
      <w:r>
        <w:rPr>
          <w:rFonts w:hint="eastAsia"/>
          <w:kern w:val="0"/>
          <w:szCs w:val="32"/>
        </w:rPr>
        <w:t>2</w:t>
      </w:r>
      <w:r>
        <w:rPr>
          <w:rFonts w:hint="eastAsia"/>
          <w:kern w:val="0"/>
          <w:szCs w:val="32"/>
        </w:rPr>
        <w:t>座，投产页岩气井</w:t>
      </w:r>
      <w:r>
        <w:rPr>
          <w:rFonts w:hint="eastAsia"/>
          <w:kern w:val="0"/>
          <w:szCs w:val="32"/>
        </w:rPr>
        <w:t>5</w:t>
      </w:r>
      <w:r>
        <w:rPr>
          <w:rFonts w:hint="eastAsia"/>
          <w:kern w:val="0"/>
          <w:szCs w:val="32"/>
        </w:rPr>
        <w:t>口，生产工业气</w:t>
      </w:r>
      <w:r>
        <w:rPr>
          <w:rFonts w:hint="eastAsia"/>
          <w:kern w:val="0"/>
          <w:szCs w:val="32"/>
        </w:rPr>
        <w:t>363.6</w:t>
      </w:r>
      <w:r>
        <w:rPr>
          <w:rFonts w:hint="eastAsia"/>
          <w:kern w:val="0"/>
          <w:szCs w:val="32"/>
        </w:rPr>
        <w:t>万方、页岩油</w:t>
      </w:r>
      <w:r>
        <w:rPr>
          <w:rFonts w:hint="eastAsia"/>
          <w:kern w:val="0"/>
          <w:szCs w:val="32"/>
        </w:rPr>
        <w:t>7300</w:t>
      </w:r>
      <w:r>
        <w:rPr>
          <w:rFonts w:hint="eastAsia"/>
          <w:kern w:val="0"/>
          <w:szCs w:val="32"/>
        </w:rPr>
        <w:t>吨。栗子湾抽水蓄能电站替代水源王家山水库建成投用，共建道路启动建设。</w:t>
      </w:r>
    </w:p>
    <w:p w14:paraId="505F0FDA" w14:textId="77777777" w:rsidR="00030C8D" w:rsidRDefault="00000000">
      <w:pPr>
        <w:spacing w:line="570" w:lineRule="exact"/>
        <w:ind w:firstLineChars="200" w:hanging="8"/>
        <w:rPr>
          <w:kern w:val="0"/>
          <w:szCs w:val="32"/>
        </w:rPr>
      </w:pPr>
      <w:r>
        <w:rPr>
          <w:rFonts w:eastAsia="方正楷体_GBK" w:hint="eastAsia"/>
          <w:kern w:val="0"/>
          <w:szCs w:val="32"/>
        </w:rPr>
        <w:t>（七）持续提升基本公共服务能力，群众获得感、幸福感、安全感、认同感不断提升。</w:t>
      </w:r>
      <w:r>
        <w:rPr>
          <w:rFonts w:hint="eastAsia"/>
          <w:kern w:val="0"/>
          <w:szCs w:val="32"/>
        </w:rPr>
        <w:t>坚持</w:t>
      </w:r>
      <w:r>
        <w:rPr>
          <w:kern w:val="0"/>
          <w:szCs w:val="32"/>
        </w:rPr>
        <w:t>以人民为中心的发展思想</w:t>
      </w:r>
      <w:r>
        <w:rPr>
          <w:rFonts w:hint="eastAsia"/>
          <w:kern w:val="0"/>
          <w:szCs w:val="32"/>
        </w:rPr>
        <w:t>，聚焦人民群众最迫切最急需的民生问题持续用力，</w:t>
      </w:r>
      <w:r>
        <w:rPr>
          <w:rFonts w:hint="eastAsia"/>
          <w:kern w:val="0"/>
          <w:szCs w:val="32"/>
        </w:rPr>
        <w:t>16</w:t>
      </w:r>
      <w:r>
        <w:rPr>
          <w:rFonts w:hint="eastAsia"/>
          <w:kern w:val="0"/>
          <w:szCs w:val="32"/>
        </w:rPr>
        <w:t>件民生实事全面兑现，社会民生事业取得长足进步。</w:t>
      </w:r>
    </w:p>
    <w:p w14:paraId="69EFFD5A" w14:textId="77777777" w:rsidR="00030C8D" w:rsidRDefault="00000000">
      <w:pPr>
        <w:tabs>
          <w:tab w:val="left" w:pos="5901"/>
        </w:tabs>
        <w:spacing w:line="570" w:lineRule="exact"/>
        <w:ind w:firstLineChars="200" w:hanging="8"/>
        <w:rPr>
          <w:kern w:val="0"/>
          <w:szCs w:val="32"/>
        </w:rPr>
      </w:pPr>
      <w:r>
        <w:rPr>
          <w:rFonts w:hint="eastAsia"/>
          <w:b/>
          <w:bCs/>
          <w:kern w:val="0"/>
          <w:szCs w:val="32"/>
        </w:rPr>
        <w:t>教育水平提质升级。</w:t>
      </w:r>
      <w:r>
        <w:rPr>
          <w:rFonts w:hint="eastAsia"/>
          <w:kern w:val="0"/>
          <w:szCs w:val="32"/>
        </w:rPr>
        <w:t>引进重庆育才中学合作办学、新增学位</w:t>
      </w:r>
      <w:r>
        <w:rPr>
          <w:rFonts w:hint="eastAsia"/>
          <w:kern w:val="0"/>
          <w:szCs w:val="32"/>
        </w:rPr>
        <w:t>1890</w:t>
      </w:r>
      <w:r>
        <w:rPr>
          <w:rFonts w:hint="eastAsia"/>
          <w:kern w:val="0"/>
          <w:szCs w:val="32"/>
        </w:rPr>
        <w:t>个，新华社专题报道谢家湾幸福小学办学实践，初步形成</w:t>
      </w:r>
      <w:r>
        <w:rPr>
          <w:rFonts w:hint="eastAsia"/>
          <w:kern w:val="0"/>
          <w:szCs w:val="32"/>
        </w:rPr>
        <w:t>12</w:t>
      </w:r>
      <w:r>
        <w:rPr>
          <w:rFonts w:hint="eastAsia"/>
          <w:kern w:val="0"/>
          <w:szCs w:val="32"/>
        </w:rPr>
        <w:t>年“家门口”优质教育体系。培元中学、平都中学综合楼、水天坪幼儿园、专门学校加快建设，幸福中学、五云小学等前期工作提速推进。为</w:t>
      </w:r>
      <w:r>
        <w:rPr>
          <w:rFonts w:hint="eastAsia"/>
          <w:kern w:val="0"/>
          <w:szCs w:val="32"/>
        </w:rPr>
        <w:t>9812</w:t>
      </w:r>
      <w:r>
        <w:rPr>
          <w:rFonts w:hint="eastAsia"/>
          <w:kern w:val="0"/>
          <w:szCs w:val="32"/>
        </w:rPr>
        <w:t>名家庭困难学生发放助学贷款</w:t>
      </w:r>
      <w:r>
        <w:rPr>
          <w:rFonts w:hint="eastAsia"/>
          <w:kern w:val="0"/>
          <w:szCs w:val="32"/>
        </w:rPr>
        <w:t>1.05</w:t>
      </w:r>
      <w:r>
        <w:rPr>
          <w:rFonts w:hint="eastAsia"/>
          <w:kern w:val="0"/>
          <w:szCs w:val="32"/>
        </w:rPr>
        <w:t>亿元，营养改善计划惠及学生</w:t>
      </w:r>
      <w:r>
        <w:rPr>
          <w:rFonts w:hint="eastAsia"/>
          <w:kern w:val="0"/>
          <w:szCs w:val="32"/>
        </w:rPr>
        <w:t>8.1</w:t>
      </w:r>
      <w:r>
        <w:rPr>
          <w:rFonts w:hint="eastAsia"/>
          <w:kern w:val="0"/>
          <w:szCs w:val="32"/>
        </w:rPr>
        <w:t>万人次，获评全市生源地助学贷款工作先进集体。</w:t>
      </w:r>
    </w:p>
    <w:p w14:paraId="36D759C3" w14:textId="77777777" w:rsidR="00030C8D" w:rsidRDefault="00000000">
      <w:pPr>
        <w:tabs>
          <w:tab w:val="left" w:pos="5901"/>
        </w:tabs>
        <w:spacing w:line="570" w:lineRule="exact"/>
        <w:ind w:firstLineChars="200" w:hanging="8"/>
        <w:rPr>
          <w:kern w:val="0"/>
          <w:szCs w:val="32"/>
        </w:rPr>
      </w:pPr>
      <w:r>
        <w:rPr>
          <w:rFonts w:hint="eastAsia"/>
          <w:b/>
          <w:bCs/>
          <w:kern w:val="0"/>
          <w:szCs w:val="32"/>
        </w:rPr>
        <w:t>卫生事业更加完善。</w:t>
      </w:r>
      <w:r>
        <w:rPr>
          <w:rFonts w:hint="eastAsia"/>
          <w:kern w:val="0"/>
          <w:szCs w:val="32"/>
        </w:rPr>
        <w:t>县人民医院、县中医院成功创建国家三级医院。县人民医院肿瘤放疗中心主体完工，县中医院住院综合楼项目建成投用，龙河、社坛两个区域医疗次中心获批建设。推进紧密型县域医共体建设，建成远程诊疗、检验、影像、心电四大中心，实现“基层检查、上级诊断”，累计诊疗</w:t>
      </w:r>
      <w:r>
        <w:rPr>
          <w:rFonts w:hint="eastAsia"/>
          <w:kern w:val="0"/>
          <w:szCs w:val="32"/>
        </w:rPr>
        <w:t>2.9</w:t>
      </w:r>
      <w:r>
        <w:rPr>
          <w:rFonts w:hint="eastAsia"/>
          <w:kern w:val="0"/>
          <w:szCs w:val="32"/>
        </w:rPr>
        <w:t>万人次。安宁疗护、疼痛综合管理</w:t>
      </w:r>
      <w:r>
        <w:rPr>
          <w:rFonts w:hint="eastAsia"/>
          <w:kern w:val="0"/>
          <w:szCs w:val="32"/>
        </w:rPr>
        <w:t>2</w:t>
      </w:r>
      <w:r>
        <w:rPr>
          <w:rFonts w:hint="eastAsia"/>
          <w:kern w:val="0"/>
          <w:szCs w:val="32"/>
        </w:rPr>
        <w:t>个项目纳入国家级试点。适龄儿童基础免疫接种率超</w:t>
      </w:r>
      <w:r>
        <w:rPr>
          <w:rFonts w:hint="eastAsia"/>
          <w:kern w:val="0"/>
          <w:szCs w:val="32"/>
        </w:rPr>
        <w:t>95%</w:t>
      </w:r>
      <w:r>
        <w:rPr>
          <w:rFonts w:hint="eastAsia"/>
          <w:kern w:val="0"/>
          <w:szCs w:val="32"/>
        </w:rPr>
        <w:t>，居全市第一。适龄女学生</w:t>
      </w:r>
      <w:r>
        <w:rPr>
          <w:rFonts w:hint="eastAsia"/>
          <w:kern w:val="0"/>
          <w:szCs w:val="32"/>
        </w:rPr>
        <w:t>HPV</w:t>
      </w:r>
      <w:r>
        <w:rPr>
          <w:rFonts w:hint="eastAsia"/>
          <w:kern w:val="0"/>
          <w:szCs w:val="32"/>
        </w:rPr>
        <w:t>疫苗补助</w:t>
      </w:r>
      <w:r>
        <w:rPr>
          <w:rFonts w:hint="eastAsia"/>
          <w:kern w:val="0"/>
          <w:szCs w:val="32"/>
        </w:rPr>
        <w:lastRenderedPageBreak/>
        <w:t>接种累计达</w:t>
      </w:r>
      <w:r>
        <w:rPr>
          <w:rFonts w:hint="eastAsia"/>
          <w:kern w:val="0"/>
          <w:szCs w:val="32"/>
        </w:rPr>
        <w:t>5042</w:t>
      </w:r>
      <w:r>
        <w:rPr>
          <w:rFonts w:hint="eastAsia"/>
          <w:kern w:val="0"/>
          <w:szCs w:val="32"/>
        </w:rPr>
        <w:t>剂次，农村妇女两癌筛查完成</w:t>
      </w:r>
      <w:r>
        <w:rPr>
          <w:rFonts w:hint="eastAsia"/>
          <w:kern w:val="0"/>
          <w:szCs w:val="32"/>
        </w:rPr>
        <w:t>20211</w:t>
      </w:r>
      <w:r>
        <w:rPr>
          <w:rFonts w:hint="eastAsia"/>
          <w:kern w:val="0"/>
          <w:szCs w:val="32"/>
        </w:rPr>
        <w:t>人。城乡居民医疗保险参保率达</w:t>
      </w:r>
      <w:r>
        <w:rPr>
          <w:rFonts w:hint="eastAsia"/>
          <w:kern w:val="0"/>
          <w:szCs w:val="32"/>
        </w:rPr>
        <w:t>95%</w:t>
      </w:r>
      <w:r>
        <w:rPr>
          <w:rFonts w:hint="eastAsia"/>
          <w:kern w:val="0"/>
          <w:szCs w:val="32"/>
        </w:rPr>
        <w:t>以上。</w:t>
      </w:r>
    </w:p>
    <w:p w14:paraId="7E9B4F2C" w14:textId="77777777" w:rsidR="00030C8D" w:rsidRDefault="00000000">
      <w:pPr>
        <w:tabs>
          <w:tab w:val="left" w:pos="5901"/>
        </w:tabs>
        <w:spacing w:line="570" w:lineRule="exact"/>
        <w:ind w:firstLineChars="200" w:hanging="8"/>
        <w:rPr>
          <w:kern w:val="0"/>
          <w:szCs w:val="32"/>
        </w:rPr>
      </w:pPr>
      <w:r>
        <w:rPr>
          <w:rFonts w:hint="eastAsia"/>
          <w:b/>
          <w:bCs/>
          <w:kern w:val="0"/>
          <w:szCs w:val="32"/>
        </w:rPr>
        <w:t>就业基石持续夯实。</w:t>
      </w:r>
      <w:r>
        <w:rPr>
          <w:rFonts w:hint="eastAsia"/>
          <w:kern w:val="0"/>
          <w:szCs w:val="32"/>
        </w:rPr>
        <w:t>零工市场建成投用，帮助达成就业意向</w:t>
      </w:r>
      <w:r>
        <w:rPr>
          <w:rFonts w:hint="eastAsia"/>
          <w:kern w:val="0"/>
          <w:szCs w:val="32"/>
        </w:rPr>
        <w:t>260</w:t>
      </w:r>
      <w:r>
        <w:rPr>
          <w:rFonts w:hint="eastAsia"/>
          <w:kern w:val="0"/>
          <w:szCs w:val="32"/>
        </w:rPr>
        <w:t>余人。建成“渝馨家园”</w:t>
      </w:r>
      <w:r>
        <w:rPr>
          <w:rFonts w:hint="eastAsia"/>
          <w:kern w:val="0"/>
          <w:szCs w:val="32"/>
        </w:rPr>
        <w:t>3</w:t>
      </w:r>
      <w:r>
        <w:rPr>
          <w:rFonts w:hint="eastAsia"/>
          <w:kern w:val="0"/>
          <w:szCs w:val="32"/>
        </w:rPr>
        <w:t>家，安排新增残疾人就业</w:t>
      </w:r>
      <w:r>
        <w:rPr>
          <w:rFonts w:hint="eastAsia"/>
          <w:kern w:val="0"/>
          <w:szCs w:val="32"/>
        </w:rPr>
        <w:t>80</w:t>
      </w:r>
      <w:r>
        <w:rPr>
          <w:rFonts w:hint="eastAsia"/>
          <w:kern w:val="0"/>
          <w:szCs w:val="32"/>
        </w:rPr>
        <w:t>人。发放创业担保贷款</w:t>
      </w:r>
      <w:r>
        <w:rPr>
          <w:rFonts w:hint="eastAsia"/>
          <w:kern w:val="0"/>
          <w:szCs w:val="32"/>
        </w:rPr>
        <w:t>8573</w:t>
      </w:r>
      <w:r>
        <w:rPr>
          <w:rFonts w:hint="eastAsia"/>
          <w:kern w:val="0"/>
          <w:szCs w:val="32"/>
        </w:rPr>
        <w:t>万元，开展职业技能培训</w:t>
      </w:r>
      <w:r>
        <w:rPr>
          <w:rFonts w:hint="eastAsia"/>
          <w:kern w:val="0"/>
          <w:szCs w:val="32"/>
        </w:rPr>
        <w:t>4462</w:t>
      </w:r>
      <w:r>
        <w:rPr>
          <w:rFonts w:hint="eastAsia"/>
          <w:kern w:val="0"/>
          <w:szCs w:val="32"/>
        </w:rPr>
        <w:t>人，实现新增城镇就业</w:t>
      </w:r>
      <w:r>
        <w:rPr>
          <w:rFonts w:hint="eastAsia"/>
          <w:kern w:val="0"/>
          <w:szCs w:val="32"/>
        </w:rPr>
        <w:t>6058</w:t>
      </w:r>
      <w:r>
        <w:rPr>
          <w:rFonts w:hint="eastAsia"/>
          <w:kern w:val="0"/>
          <w:szCs w:val="32"/>
        </w:rPr>
        <w:t>人。鲁渝劳务协作赴山东省就业</w:t>
      </w:r>
      <w:r>
        <w:rPr>
          <w:rFonts w:hint="eastAsia"/>
          <w:kern w:val="0"/>
          <w:szCs w:val="32"/>
        </w:rPr>
        <w:t>200</w:t>
      </w:r>
      <w:r>
        <w:rPr>
          <w:rFonts w:hint="eastAsia"/>
          <w:kern w:val="0"/>
          <w:szCs w:val="32"/>
        </w:rPr>
        <w:t>人。</w:t>
      </w:r>
      <w:r>
        <w:rPr>
          <w:rFonts w:hint="eastAsia"/>
          <w:kern w:val="0"/>
          <w:szCs w:val="32"/>
        </w:rPr>
        <w:t>19</w:t>
      </w:r>
      <w:r>
        <w:rPr>
          <w:rFonts w:hint="eastAsia"/>
          <w:kern w:val="0"/>
          <w:szCs w:val="32"/>
        </w:rPr>
        <w:t>个就业帮扶车间、</w:t>
      </w:r>
      <w:r>
        <w:rPr>
          <w:rFonts w:hint="eastAsia"/>
          <w:kern w:val="0"/>
          <w:szCs w:val="32"/>
        </w:rPr>
        <w:t>124</w:t>
      </w:r>
      <w:r>
        <w:rPr>
          <w:rFonts w:hint="eastAsia"/>
          <w:kern w:val="0"/>
          <w:szCs w:val="32"/>
        </w:rPr>
        <w:t>个以工代赈项目吸纳脱贫人口和监测对象就近就业</w:t>
      </w:r>
      <w:r>
        <w:rPr>
          <w:rFonts w:hint="eastAsia"/>
          <w:kern w:val="0"/>
          <w:szCs w:val="32"/>
        </w:rPr>
        <w:t>7300</w:t>
      </w:r>
      <w:r>
        <w:rPr>
          <w:rFonts w:hint="eastAsia"/>
          <w:kern w:val="0"/>
          <w:szCs w:val="32"/>
        </w:rPr>
        <w:t>余人。</w:t>
      </w:r>
    </w:p>
    <w:p w14:paraId="27395A2D" w14:textId="77777777" w:rsidR="00030C8D" w:rsidRDefault="00000000">
      <w:pPr>
        <w:tabs>
          <w:tab w:val="left" w:pos="5901"/>
        </w:tabs>
        <w:spacing w:line="570" w:lineRule="exact"/>
        <w:ind w:firstLineChars="200" w:hanging="8"/>
        <w:rPr>
          <w:kern w:val="0"/>
          <w:szCs w:val="32"/>
        </w:rPr>
      </w:pPr>
      <w:r>
        <w:rPr>
          <w:rFonts w:hint="eastAsia"/>
          <w:b/>
          <w:bCs/>
          <w:kern w:val="0"/>
          <w:szCs w:val="32"/>
        </w:rPr>
        <w:t>“一老一小”安居幸福。</w:t>
      </w:r>
      <w:r>
        <w:rPr>
          <w:rFonts w:hint="eastAsia"/>
          <w:kern w:val="0"/>
          <w:szCs w:val="32"/>
        </w:rPr>
        <w:t>成立养老互助会</w:t>
      </w:r>
      <w:r>
        <w:rPr>
          <w:rFonts w:hint="eastAsia"/>
          <w:kern w:val="0"/>
          <w:szCs w:val="32"/>
        </w:rPr>
        <w:t>31</w:t>
      </w:r>
      <w:r>
        <w:rPr>
          <w:rFonts w:hint="eastAsia"/>
          <w:kern w:val="0"/>
          <w:szCs w:val="32"/>
        </w:rPr>
        <w:t>个、养老互助点</w:t>
      </w:r>
      <w:r>
        <w:rPr>
          <w:rFonts w:hint="eastAsia"/>
          <w:kern w:val="0"/>
          <w:szCs w:val="32"/>
        </w:rPr>
        <w:t>137</w:t>
      </w:r>
      <w:r>
        <w:rPr>
          <w:rFonts w:hint="eastAsia"/>
          <w:kern w:val="0"/>
          <w:szCs w:val="32"/>
        </w:rPr>
        <w:t>个，入会会员</w:t>
      </w:r>
      <w:r>
        <w:rPr>
          <w:rFonts w:hint="eastAsia"/>
          <w:kern w:val="0"/>
          <w:szCs w:val="32"/>
        </w:rPr>
        <w:t>2350</w:t>
      </w:r>
      <w:r>
        <w:rPr>
          <w:rFonts w:hint="eastAsia"/>
          <w:kern w:val="0"/>
          <w:szCs w:val="32"/>
        </w:rPr>
        <w:t>人。整合新丰书院、养老服务站（点）等公共资源，依托村（社区）食堂、社会餐馆等现有设施资源，全覆盖建设运营老年幸福食堂</w:t>
      </w:r>
      <w:r>
        <w:rPr>
          <w:rFonts w:hint="eastAsia"/>
          <w:kern w:val="0"/>
          <w:szCs w:val="32"/>
        </w:rPr>
        <w:t>350</w:t>
      </w:r>
      <w:r>
        <w:rPr>
          <w:rFonts w:hint="eastAsia"/>
          <w:kern w:val="0"/>
          <w:szCs w:val="32"/>
        </w:rPr>
        <w:t>个。累计完成特殊困难老年人家庭居家适老化改造</w:t>
      </w:r>
      <w:r>
        <w:rPr>
          <w:rFonts w:hint="eastAsia"/>
          <w:kern w:val="0"/>
          <w:szCs w:val="32"/>
        </w:rPr>
        <w:t>1044</w:t>
      </w:r>
      <w:r>
        <w:rPr>
          <w:rFonts w:hint="eastAsia"/>
          <w:kern w:val="0"/>
          <w:szCs w:val="32"/>
        </w:rPr>
        <w:t>户。组建家庭教育互助会</w:t>
      </w:r>
      <w:r>
        <w:rPr>
          <w:rFonts w:hint="eastAsia"/>
          <w:kern w:val="0"/>
          <w:szCs w:val="32"/>
        </w:rPr>
        <w:t>41</w:t>
      </w:r>
      <w:r>
        <w:rPr>
          <w:rFonts w:hint="eastAsia"/>
          <w:kern w:val="0"/>
          <w:szCs w:val="32"/>
        </w:rPr>
        <w:t>个、互助点</w:t>
      </w:r>
      <w:r>
        <w:rPr>
          <w:rFonts w:hint="eastAsia"/>
          <w:kern w:val="0"/>
          <w:szCs w:val="32"/>
        </w:rPr>
        <w:t>86</w:t>
      </w:r>
      <w:r>
        <w:rPr>
          <w:rFonts w:hint="eastAsia"/>
          <w:kern w:val="0"/>
          <w:szCs w:val="32"/>
        </w:rPr>
        <w:t>个，覆盖留守儿童</w:t>
      </w:r>
      <w:r>
        <w:rPr>
          <w:rFonts w:hint="eastAsia"/>
          <w:kern w:val="0"/>
          <w:szCs w:val="32"/>
        </w:rPr>
        <w:t>6253</w:t>
      </w:r>
      <w:r>
        <w:rPr>
          <w:rFonts w:hint="eastAsia"/>
          <w:kern w:val="0"/>
          <w:szCs w:val="32"/>
        </w:rPr>
        <w:t>名，未成年人犯罪率大幅下降。创新建立“莎姐守未”信息工作平台，全县村（居）未保工作室覆盖率</w:t>
      </w:r>
      <w:r>
        <w:rPr>
          <w:rFonts w:hint="eastAsia"/>
          <w:kern w:val="0"/>
          <w:szCs w:val="32"/>
        </w:rPr>
        <w:t>100%</w:t>
      </w:r>
      <w:r>
        <w:rPr>
          <w:rFonts w:hint="eastAsia"/>
          <w:kern w:val="0"/>
          <w:szCs w:val="32"/>
        </w:rPr>
        <w:t>。</w:t>
      </w:r>
    </w:p>
    <w:p w14:paraId="5E452851" w14:textId="77777777" w:rsidR="00030C8D" w:rsidRDefault="00000000">
      <w:pPr>
        <w:tabs>
          <w:tab w:val="left" w:pos="5901"/>
        </w:tabs>
        <w:spacing w:line="570" w:lineRule="exact"/>
        <w:ind w:firstLineChars="200" w:hanging="8"/>
        <w:rPr>
          <w:kern w:val="0"/>
          <w:szCs w:val="32"/>
        </w:rPr>
      </w:pPr>
      <w:r>
        <w:rPr>
          <w:rFonts w:hint="eastAsia"/>
          <w:kern w:val="0"/>
          <w:szCs w:val="32"/>
        </w:rPr>
        <w:t>同时，还做好了审计、统计、国防、妇女儿童、民族宗教、科普宣传、普法、应急、消防、双拥、退役军人、人民防空、气象、安全等工作。</w:t>
      </w:r>
    </w:p>
    <w:p w14:paraId="1E289F91" w14:textId="77777777" w:rsidR="00030C8D" w:rsidRDefault="00000000">
      <w:pPr>
        <w:tabs>
          <w:tab w:val="left" w:pos="5901"/>
        </w:tabs>
        <w:spacing w:line="570" w:lineRule="exact"/>
        <w:ind w:firstLineChars="200" w:hanging="8"/>
        <w:rPr>
          <w:kern w:val="0"/>
          <w:szCs w:val="32"/>
        </w:rPr>
      </w:pPr>
      <w:r>
        <w:rPr>
          <w:rFonts w:hint="eastAsia"/>
          <w:kern w:val="0"/>
          <w:szCs w:val="32"/>
        </w:rPr>
        <w:t>过去一年，国际地缘局势风云变幻，宏观经济形势错综复杂。在县委、县政府坚强领导下，全县党员干部群众坚持想好了再干、看准了大干，始终保持勇立潮头的志气、克难攻坚的锐</w:t>
      </w:r>
      <w:r>
        <w:rPr>
          <w:rFonts w:hint="eastAsia"/>
          <w:kern w:val="0"/>
          <w:szCs w:val="32"/>
        </w:rPr>
        <w:lastRenderedPageBreak/>
        <w:t>气、深山缚虎的胆气、舍我其谁的底气，以奋进者姿态推动高质量发展、创造高品质生活，丰都人民喜欢的样子正逐步成为现实。但对标时代要求、对照群众期盼，丰都经济社会发展还面临诸多困难和挑战。一是世界百年未有之大变局加速演进，贸易保护主义及地缘政治博弈持续加剧，全球产业链供应链格局加速重构，宏观经济风险和机遇相生共随，推动经济社会持续高质量发展面临更多挑战。二是旅游旺季餐饮、住宿等方面游客承载能力有待加强，高层次消费外流严重，消费场景仍需优化。三是城市功能仍有短板，车位、蹲位、床位等布局不均衡现象仍然存在，为民办实事办好事还需久久为功。尽管经济运行面临风险困难挑战，但经济持续恢复发展的良好态势没有改变，我们既要正视困难，也要坚定信心，始终坚持问题导向，凝心聚力、攻坚克难、砥砺前行，在困局中寻突破、于艰难处觅新机，推动丰都经济社会持续高质量发展。</w:t>
      </w:r>
    </w:p>
    <w:p w14:paraId="177E45FC" w14:textId="77777777" w:rsidR="00030C8D" w:rsidRDefault="00000000">
      <w:pPr>
        <w:spacing w:line="570" w:lineRule="exact"/>
        <w:ind w:firstLineChars="200" w:firstLine="632"/>
        <w:rPr>
          <w:rFonts w:eastAsia="方正黑体_GBK"/>
          <w:kern w:val="0"/>
          <w:szCs w:val="32"/>
        </w:rPr>
      </w:pPr>
      <w:r>
        <w:rPr>
          <w:rFonts w:eastAsia="方正黑体_GBK"/>
          <w:kern w:val="0"/>
          <w:szCs w:val="32"/>
        </w:rPr>
        <w:t>二、</w:t>
      </w:r>
      <w:r>
        <w:rPr>
          <w:rFonts w:eastAsia="方正黑体_GBK"/>
          <w:kern w:val="0"/>
          <w:szCs w:val="32"/>
        </w:rPr>
        <w:t>202</w:t>
      </w:r>
      <w:r>
        <w:rPr>
          <w:rFonts w:eastAsia="方正黑体_GBK" w:hint="eastAsia"/>
          <w:kern w:val="0"/>
          <w:szCs w:val="32"/>
        </w:rPr>
        <w:t>4</w:t>
      </w:r>
      <w:r>
        <w:rPr>
          <w:rFonts w:eastAsia="方正黑体_GBK"/>
          <w:kern w:val="0"/>
          <w:szCs w:val="32"/>
        </w:rPr>
        <w:t>年国民经济和社会发展计划总体考虑</w:t>
      </w:r>
    </w:p>
    <w:p w14:paraId="624F92E3" w14:textId="77777777" w:rsidR="00030C8D" w:rsidRDefault="00000000">
      <w:pPr>
        <w:tabs>
          <w:tab w:val="left" w:pos="5901"/>
        </w:tabs>
        <w:spacing w:line="570" w:lineRule="exact"/>
        <w:ind w:firstLineChars="200" w:hanging="8"/>
        <w:rPr>
          <w:kern w:val="0"/>
          <w:szCs w:val="32"/>
        </w:rPr>
      </w:pPr>
      <w:r>
        <w:rPr>
          <w:kern w:val="0"/>
          <w:szCs w:val="32"/>
        </w:rPr>
        <w:t>2024</w:t>
      </w:r>
      <w:r>
        <w:rPr>
          <w:kern w:val="0"/>
          <w:szCs w:val="32"/>
        </w:rPr>
        <w:t>年是贯彻落实党的二十大精神承上启下之年，是实施</w:t>
      </w:r>
      <w:r>
        <w:rPr>
          <w:rFonts w:hint="eastAsia"/>
          <w:kern w:val="0"/>
          <w:szCs w:val="32"/>
        </w:rPr>
        <w:t>“</w:t>
      </w:r>
      <w:r>
        <w:rPr>
          <w:kern w:val="0"/>
          <w:szCs w:val="32"/>
        </w:rPr>
        <w:t>十四五</w:t>
      </w:r>
      <w:r>
        <w:rPr>
          <w:rFonts w:hint="eastAsia"/>
          <w:kern w:val="0"/>
          <w:szCs w:val="32"/>
        </w:rPr>
        <w:t>”</w:t>
      </w:r>
      <w:r>
        <w:rPr>
          <w:kern w:val="0"/>
          <w:szCs w:val="32"/>
        </w:rPr>
        <w:t>规划攻坚之年。为全面贯彻落实国家、重庆市决策部署，我县要</w:t>
      </w:r>
      <w:r>
        <w:rPr>
          <w:rFonts w:hint="eastAsia"/>
          <w:kern w:val="0"/>
          <w:szCs w:val="32"/>
        </w:rPr>
        <w:t>持续推进</w:t>
      </w:r>
      <w:r>
        <w:rPr>
          <w:kern w:val="0"/>
          <w:szCs w:val="32"/>
        </w:rPr>
        <w:t>成渝地区双城经济圈</w:t>
      </w:r>
      <w:r>
        <w:rPr>
          <w:rFonts w:hint="eastAsia"/>
          <w:kern w:val="0"/>
          <w:szCs w:val="32"/>
        </w:rPr>
        <w:t>“</w:t>
      </w:r>
      <w:r>
        <w:rPr>
          <w:kern w:val="0"/>
          <w:szCs w:val="32"/>
        </w:rPr>
        <w:t>一号工程</w:t>
      </w:r>
      <w:r>
        <w:rPr>
          <w:rFonts w:hint="eastAsia"/>
          <w:kern w:val="0"/>
          <w:szCs w:val="32"/>
        </w:rPr>
        <w:t>”</w:t>
      </w:r>
      <w:r>
        <w:rPr>
          <w:kern w:val="0"/>
          <w:szCs w:val="32"/>
        </w:rPr>
        <w:t>，抓住重庆市</w:t>
      </w:r>
      <w:r>
        <w:rPr>
          <w:rFonts w:hint="eastAsia"/>
          <w:kern w:val="0"/>
          <w:szCs w:val="32"/>
        </w:rPr>
        <w:t>“</w:t>
      </w:r>
      <w:r>
        <w:rPr>
          <w:kern w:val="0"/>
          <w:szCs w:val="32"/>
        </w:rPr>
        <w:t>一县一策</w:t>
      </w:r>
      <w:r>
        <w:rPr>
          <w:rFonts w:hint="eastAsia"/>
          <w:kern w:val="0"/>
          <w:szCs w:val="32"/>
        </w:rPr>
        <w:t>”</w:t>
      </w:r>
      <w:r>
        <w:rPr>
          <w:kern w:val="0"/>
          <w:szCs w:val="32"/>
        </w:rPr>
        <w:t>支持丰都高质量发展、</w:t>
      </w:r>
      <w:r>
        <w:rPr>
          <w:rFonts w:hint="eastAsia"/>
          <w:kern w:val="0"/>
          <w:szCs w:val="32"/>
        </w:rPr>
        <w:t>“</w:t>
      </w:r>
      <w:r>
        <w:rPr>
          <w:kern w:val="0"/>
          <w:szCs w:val="32"/>
        </w:rPr>
        <w:t>小县大城</w:t>
      </w:r>
      <w:r>
        <w:rPr>
          <w:rFonts w:hint="eastAsia"/>
          <w:kern w:val="0"/>
          <w:szCs w:val="32"/>
        </w:rPr>
        <w:t>”</w:t>
      </w:r>
      <w:r>
        <w:rPr>
          <w:kern w:val="0"/>
          <w:szCs w:val="32"/>
        </w:rPr>
        <w:t>试点</w:t>
      </w:r>
      <w:r>
        <w:rPr>
          <w:rFonts w:hint="eastAsia"/>
          <w:kern w:val="0"/>
          <w:szCs w:val="32"/>
        </w:rPr>
        <w:t>区县等</w:t>
      </w:r>
      <w:r>
        <w:rPr>
          <w:kern w:val="0"/>
          <w:szCs w:val="32"/>
        </w:rPr>
        <w:t>政策机遇，切实发挥好节点作用，加快把丰都建设成为丰都人民喜欢的样子。</w:t>
      </w:r>
    </w:p>
    <w:p w14:paraId="21C2ED1A" w14:textId="77777777" w:rsidR="00030C8D" w:rsidRDefault="00000000">
      <w:pPr>
        <w:tabs>
          <w:tab w:val="left" w:pos="5901"/>
        </w:tabs>
        <w:spacing w:line="570" w:lineRule="exact"/>
        <w:ind w:firstLineChars="200" w:hanging="8"/>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t>（一）总体要求</w:t>
      </w:r>
    </w:p>
    <w:p w14:paraId="4E0EC1BB" w14:textId="77777777" w:rsidR="00030C8D" w:rsidRDefault="00000000">
      <w:pPr>
        <w:tabs>
          <w:tab w:val="left" w:pos="5901"/>
        </w:tabs>
        <w:spacing w:line="570" w:lineRule="exact"/>
        <w:ind w:firstLineChars="200" w:hanging="8"/>
        <w:rPr>
          <w:kern w:val="0"/>
          <w:szCs w:val="32"/>
        </w:rPr>
      </w:pPr>
      <w:r>
        <w:rPr>
          <w:kern w:val="0"/>
          <w:szCs w:val="32"/>
        </w:rPr>
        <w:lastRenderedPageBreak/>
        <w:t>坚持以习近平新时代中国特色社会主义思想为指引，全面贯彻党的二十大、二十届二中全会和中央经济工作会议精神，深入落实六届市委历次全会和市委经济工作会议精神，坚持稳中求进、以进促稳、先立后破，完整、准确、全面贯彻新发展理念，积极服务和融入新发展格局，着力推动高质量发展，突出稳进增效、除险固安、改革突破、惠民强企的工作导向，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加快推进现代化美丽丰都建设。</w:t>
      </w:r>
    </w:p>
    <w:p w14:paraId="272B011F" w14:textId="77777777" w:rsidR="00030C8D" w:rsidRDefault="00000000">
      <w:pPr>
        <w:tabs>
          <w:tab w:val="left" w:pos="5901"/>
        </w:tabs>
        <w:spacing w:line="570" w:lineRule="exact"/>
        <w:ind w:firstLineChars="200" w:hanging="8"/>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t>（二）宏观形势分析</w:t>
      </w:r>
    </w:p>
    <w:p w14:paraId="37D6C21A" w14:textId="77777777" w:rsidR="00030C8D" w:rsidRDefault="00000000">
      <w:pPr>
        <w:tabs>
          <w:tab w:val="left" w:pos="5901"/>
        </w:tabs>
        <w:spacing w:line="570" w:lineRule="exact"/>
        <w:ind w:firstLineChars="200" w:hanging="8"/>
        <w:rPr>
          <w:kern w:val="0"/>
          <w:szCs w:val="32"/>
        </w:rPr>
      </w:pPr>
      <w:r>
        <w:rPr>
          <w:b/>
          <w:bCs/>
          <w:kern w:val="0"/>
          <w:szCs w:val="32"/>
        </w:rPr>
        <w:t>从全球看，</w:t>
      </w:r>
      <w:r>
        <w:rPr>
          <w:kern w:val="0"/>
          <w:szCs w:val="32"/>
        </w:rPr>
        <w:t>俄乌战争</w:t>
      </w:r>
      <w:r>
        <w:rPr>
          <w:rFonts w:hint="eastAsia"/>
          <w:kern w:val="0"/>
          <w:szCs w:val="32"/>
        </w:rPr>
        <w:t>、</w:t>
      </w:r>
      <w:r>
        <w:rPr>
          <w:kern w:val="0"/>
          <w:szCs w:val="32"/>
        </w:rPr>
        <w:t>巴以冲突对大宗商品市场带来较大冲击。同时，美国财政赤字呈现爆炸式增长，已突破</w:t>
      </w:r>
      <w:r>
        <w:rPr>
          <w:kern w:val="0"/>
          <w:szCs w:val="32"/>
        </w:rPr>
        <w:t>33</w:t>
      </w:r>
      <w:r>
        <w:rPr>
          <w:kern w:val="0"/>
          <w:szCs w:val="32"/>
        </w:rPr>
        <w:t>万亿美元，相当于其国内生产总值的</w:t>
      </w:r>
      <w:r>
        <w:rPr>
          <w:kern w:val="0"/>
          <w:szCs w:val="32"/>
        </w:rPr>
        <w:t>122%</w:t>
      </w:r>
      <w:r>
        <w:rPr>
          <w:kern w:val="0"/>
          <w:szCs w:val="32"/>
        </w:rPr>
        <w:t>，给世界经济带来更大的不确定性。国际货币基金组织预计</w:t>
      </w:r>
      <w:r>
        <w:rPr>
          <w:rFonts w:hint="eastAsia"/>
          <w:kern w:val="0"/>
          <w:szCs w:val="32"/>
        </w:rPr>
        <w:t>2024</w:t>
      </w:r>
      <w:r>
        <w:rPr>
          <w:rFonts w:hint="eastAsia"/>
          <w:kern w:val="0"/>
          <w:szCs w:val="32"/>
        </w:rPr>
        <w:t>年</w:t>
      </w:r>
      <w:r>
        <w:rPr>
          <w:kern w:val="0"/>
          <w:szCs w:val="32"/>
        </w:rPr>
        <w:t>全球经济增长率为</w:t>
      </w:r>
      <w:r>
        <w:rPr>
          <w:kern w:val="0"/>
          <w:szCs w:val="32"/>
        </w:rPr>
        <w:t>2.9%</w:t>
      </w:r>
      <w:r>
        <w:rPr>
          <w:kern w:val="0"/>
          <w:szCs w:val="32"/>
        </w:rPr>
        <w:t>，远低于</w:t>
      </w:r>
      <w:r>
        <w:rPr>
          <w:kern w:val="0"/>
          <w:szCs w:val="32"/>
        </w:rPr>
        <w:t>2000—2019</w:t>
      </w:r>
      <w:r>
        <w:rPr>
          <w:kern w:val="0"/>
          <w:szCs w:val="32"/>
        </w:rPr>
        <w:t>年</w:t>
      </w:r>
      <w:r>
        <w:rPr>
          <w:kern w:val="0"/>
          <w:szCs w:val="32"/>
        </w:rPr>
        <w:t>3.8%</w:t>
      </w:r>
      <w:r>
        <w:rPr>
          <w:kern w:val="0"/>
          <w:szCs w:val="32"/>
        </w:rPr>
        <w:t>的历史平均水平，全球经济仍将蹒跚前行。</w:t>
      </w:r>
      <w:r>
        <w:rPr>
          <w:b/>
          <w:bCs/>
          <w:kern w:val="0"/>
          <w:szCs w:val="32"/>
        </w:rPr>
        <w:t>从全国看，</w:t>
      </w:r>
      <w:r>
        <w:rPr>
          <w:kern w:val="0"/>
          <w:szCs w:val="32"/>
        </w:rPr>
        <w:t>人口老龄化问题日益严重，国内需求不足，重点领域风险隐患较多，特别是房地产市场连续三年处于下行周期，经济运行面临新的困难挑战。但是，随着我国陆续在</w:t>
      </w:r>
      <w:r>
        <w:rPr>
          <w:kern w:val="0"/>
          <w:szCs w:val="32"/>
        </w:rPr>
        <w:t>5G</w:t>
      </w:r>
      <w:r>
        <w:rPr>
          <w:kern w:val="0"/>
          <w:szCs w:val="32"/>
        </w:rPr>
        <w:t>、半导体和新能源汽车等领域取得突破，高新技术产业正逐步成为引领经济高质量发展的重要引擎，产业结构优化升</w:t>
      </w:r>
      <w:r>
        <w:rPr>
          <w:kern w:val="0"/>
          <w:szCs w:val="32"/>
        </w:rPr>
        <w:lastRenderedPageBreak/>
        <w:t>级的趋势不可逆转，国民经济持续恢复向好态势明显。</w:t>
      </w:r>
      <w:r>
        <w:rPr>
          <w:b/>
          <w:bCs/>
          <w:kern w:val="0"/>
          <w:szCs w:val="32"/>
        </w:rPr>
        <w:t>从全市看，</w:t>
      </w:r>
      <w:r>
        <w:rPr>
          <w:kern w:val="0"/>
          <w:szCs w:val="32"/>
        </w:rPr>
        <w:t>站在</w:t>
      </w:r>
      <w:r>
        <w:rPr>
          <w:rFonts w:hint="eastAsia"/>
          <w:kern w:val="0"/>
          <w:szCs w:val="32"/>
        </w:rPr>
        <w:t>“</w:t>
      </w:r>
      <w:r>
        <w:rPr>
          <w:kern w:val="0"/>
          <w:szCs w:val="32"/>
        </w:rPr>
        <w:t>新时代、新征程、新重庆</w:t>
      </w:r>
      <w:r>
        <w:rPr>
          <w:rFonts w:hint="eastAsia"/>
          <w:kern w:val="0"/>
          <w:szCs w:val="32"/>
        </w:rPr>
        <w:t>”</w:t>
      </w:r>
      <w:r>
        <w:rPr>
          <w:kern w:val="0"/>
          <w:szCs w:val="32"/>
        </w:rPr>
        <w:t>的起点，市委将建设成渝地区双城经济圈确立为</w:t>
      </w:r>
      <w:r>
        <w:rPr>
          <w:rFonts w:hint="eastAsia"/>
          <w:kern w:val="0"/>
          <w:szCs w:val="32"/>
        </w:rPr>
        <w:t>“</w:t>
      </w:r>
      <w:r>
        <w:rPr>
          <w:kern w:val="0"/>
          <w:szCs w:val="32"/>
        </w:rPr>
        <w:t>一号工程</w:t>
      </w:r>
      <w:r>
        <w:rPr>
          <w:rFonts w:hint="eastAsia"/>
          <w:kern w:val="0"/>
          <w:szCs w:val="32"/>
        </w:rPr>
        <w:t>”</w:t>
      </w:r>
      <w:r>
        <w:rPr>
          <w:kern w:val="0"/>
          <w:szCs w:val="32"/>
        </w:rPr>
        <w:t>，以数字化变革为总牵引，加快建设西部陆海新通道，着力构建</w:t>
      </w:r>
      <w:r>
        <w:rPr>
          <w:rFonts w:hint="eastAsia"/>
          <w:kern w:val="0"/>
          <w:szCs w:val="32"/>
        </w:rPr>
        <w:t>“</w:t>
      </w:r>
      <w:r>
        <w:rPr>
          <w:kern w:val="0"/>
          <w:szCs w:val="32"/>
        </w:rPr>
        <w:t>33618</w:t>
      </w:r>
      <w:r>
        <w:rPr>
          <w:rFonts w:hint="eastAsia"/>
          <w:kern w:val="0"/>
          <w:szCs w:val="32"/>
        </w:rPr>
        <w:t>”</w:t>
      </w:r>
      <w:r>
        <w:rPr>
          <w:kern w:val="0"/>
          <w:szCs w:val="32"/>
        </w:rPr>
        <w:t>现代制造业集群体系，先后出台一系列重大举措，新能源汽车和新材料产业作为重庆制造业</w:t>
      </w:r>
      <w:r>
        <w:rPr>
          <w:rFonts w:hint="eastAsia"/>
          <w:kern w:val="0"/>
          <w:szCs w:val="32"/>
        </w:rPr>
        <w:t>“</w:t>
      </w:r>
      <w:r>
        <w:rPr>
          <w:kern w:val="0"/>
          <w:szCs w:val="32"/>
        </w:rPr>
        <w:t>新名片</w:t>
      </w:r>
      <w:r>
        <w:rPr>
          <w:rFonts w:hint="eastAsia"/>
          <w:kern w:val="0"/>
          <w:szCs w:val="32"/>
        </w:rPr>
        <w:t>”</w:t>
      </w:r>
      <w:r>
        <w:rPr>
          <w:kern w:val="0"/>
          <w:szCs w:val="32"/>
        </w:rPr>
        <w:t>在国内外市场产销两旺、表现亮眼，经济发展活力潜力持续释放。</w:t>
      </w:r>
      <w:r>
        <w:rPr>
          <w:b/>
          <w:bCs/>
          <w:kern w:val="0"/>
          <w:szCs w:val="32"/>
        </w:rPr>
        <w:t>从全县看，</w:t>
      </w:r>
      <w:r>
        <w:rPr>
          <w:kern w:val="0"/>
          <w:szCs w:val="32"/>
        </w:rPr>
        <w:t>重庆市</w:t>
      </w:r>
      <w:r>
        <w:rPr>
          <w:rFonts w:hint="eastAsia"/>
          <w:kern w:val="0"/>
          <w:szCs w:val="32"/>
        </w:rPr>
        <w:t>“</w:t>
      </w:r>
      <w:r>
        <w:rPr>
          <w:kern w:val="0"/>
          <w:szCs w:val="32"/>
        </w:rPr>
        <w:t>一县一策</w:t>
      </w:r>
      <w:r>
        <w:rPr>
          <w:rFonts w:hint="eastAsia"/>
          <w:kern w:val="0"/>
          <w:szCs w:val="32"/>
        </w:rPr>
        <w:t>”</w:t>
      </w:r>
      <w:r>
        <w:rPr>
          <w:kern w:val="0"/>
          <w:szCs w:val="32"/>
        </w:rPr>
        <w:t>支持丰都高质量发展、全市</w:t>
      </w:r>
      <w:r>
        <w:rPr>
          <w:rFonts w:hint="eastAsia"/>
          <w:kern w:val="0"/>
          <w:szCs w:val="32"/>
        </w:rPr>
        <w:t>“</w:t>
      </w:r>
      <w:r>
        <w:rPr>
          <w:kern w:val="0"/>
          <w:szCs w:val="32"/>
        </w:rPr>
        <w:t>小县大城</w:t>
      </w:r>
      <w:r>
        <w:rPr>
          <w:rFonts w:hint="eastAsia"/>
          <w:kern w:val="0"/>
          <w:szCs w:val="32"/>
        </w:rPr>
        <w:t>”</w:t>
      </w:r>
      <w:r>
        <w:rPr>
          <w:kern w:val="0"/>
          <w:szCs w:val="32"/>
        </w:rPr>
        <w:t>试点</w:t>
      </w:r>
      <w:r>
        <w:rPr>
          <w:rFonts w:hint="eastAsia"/>
          <w:kern w:val="0"/>
          <w:szCs w:val="32"/>
        </w:rPr>
        <w:t>、全市“三农”信用试点</w:t>
      </w:r>
      <w:r>
        <w:rPr>
          <w:kern w:val="0"/>
          <w:szCs w:val="32"/>
        </w:rPr>
        <w:t>等重大政策为丰都带来前所未有的历史机遇。</w:t>
      </w:r>
      <w:r>
        <w:rPr>
          <w:kern w:val="0"/>
          <w:szCs w:val="32"/>
        </w:rPr>
        <w:t>2</w:t>
      </w:r>
      <w:r>
        <w:rPr>
          <w:kern w:val="0"/>
          <w:szCs w:val="32"/>
        </w:rPr>
        <w:t>个百亿级大项目成功签约，东方希望固废处置中心、金籁电子、龙璟高档生活用纸等一批重点工业项目陆续建成投产，将成为工业经济新的增长引擎。通过新农人、共富农场、新丰书院三大抓手破题乡村振兴，以畜禽养殖为重点的现代特色农业前景广阔。鬼城文化走出纠结、走向未来，联合武隆区、涪陵区创建国家文化产业和旅游产业融合发展示范区，南天湖国际旅游度假区日新月异，文旅产业发展基础日益牢固</w:t>
      </w:r>
      <w:r>
        <w:rPr>
          <w:rFonts w:hint="eastAsia"/>
          <w:kern w:val="0"/>
          <w:szCs w:val="32"/>
        </w:rPr>
        <w:t>，为丰都经济社会发展提供有力支撑</w:t>
      </w:r>
      <w:r>
        <w:rPr>
          <w:kern w:val="0"/>
          <w:szCs w:val="32"/>
        </w:rPr>
        <w:t>。</w:t>
      </w:r>
    </w:p>
    <w:p w14:paraId="44E12FFE" w14:textId="77777777" w:rsidR="00030C8D" w:rsidRDefault="00000000">
      <w:pPr>
        <w:tabs>
          <w:tab w:val="left" w:pos="5901"/>
        </w:tabs>
        <w:spacing w:line="570" w:lineRule="exact"/>
        <w:ind w:firstLineChars="200" w:hanging="8"/>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t>（三）主要发展目标</w:t>
      </w:r>
    </w:p>
    <w:p w14:paraId="0DFB073B" w14:textId="77777777" w:rsidR="00030C8D" w:rsidRDefault="00000000">
      <w:pPr>
        <w:tabs>
          <w:tab w:val="left" w:pos="5901"/>
        </w:tabs>
        <w:spacing w:line="570" w:lineRule="exact"/>
        <w:ind w:firstLineChars="200" w:hanging="8"/>
        <w:rPr>
          <w:kern w:val="0"/>
          <w:szCs w:val="32"/>
        </w:rPr>
      </w:pPr>
      <w:r>
        <w:rPr>
          <w:kern w:val="0"/>
          <w:szCs w:val="32"/>
        </w:rPr>
        <w:t>全面贯彻习近平总书记对重庆提出的系列重要指示精神，围绕市委对丰都发展要求，充分考虑我县发展阶段性特征和未来发展支撑条件，对标</w:t>
      </w:r>
      <w:r>
        <w:rPr>
          <w:rFonts w:hint="eastAsia"/>
          <w:kern w:val="0"/>
          <w:szCs w:val="32"/>
        </w:rPr>
        <w:t>“</w:t>
      </w:r>
      <w:r>
        <w:rPr>
          <w:kern w:val="0"/>
          <w:szCs w:val="32"/>
        </w:rPr>
        <w:t>十四五</w:t>
      </w:r>
      <w:r>
        <w:rPr>
          <w:rFonts w:hint="eastAsia"/>
          <w:kern w:val="0"/>
          <w:szCs w:val="32"/>
        </w:rPr>
        <w:t>”</w:t>
      </w:r>
      <w:r>
        <w:rPr>
          <w:kern w:val="0"/>
          <w:szCs w:val="32"/>
        </w:rPr>
        <w:t>规划和高质量发展指标体系，</w:t>
      </w:r>
      <w:r>
        <w:rPr>
          <w:rFonts w:hint="eastAsia"/>
          <w:kern w:val="0"/>
          <w:szCs w:val="32"/>
        </w:rPr>
        <w:t>新增规上工业亩均税收、村级集体年经营性收入等</w:t>
      </w:r>
      <w:r>
        <w:rPr>
          <w:rFonts w:hint="eastAsia"/>
          <w:kern w:val="0"/>
          <w:szCs w:val="32"/>
        </w:rPr>
        <w:t>2</w:t>
      </w:r>
      <w:r>
        <w:rPr>
          <w:rFonts w:hint="eastAsia"/>
          <w:kern w:val="0"/>
          <w:szCs w:val="32"/>
        </w:rPr>
        <w:t>个指标，优化调整部分指标，</w:t>
      </w:r>
      <w:r>
        <w:rPr>
          <w:kern w:val="0"/>
          <w:szCs w:val="32"/>
        </w:rPr>
        <w:t>2024</w:t>
      </w:r>
      <w:r>
        <w:rPr>
          <w:kern w:val="0"/>
          <w:szCs w:val="32"/>
        </w:rPr>
        <w:t>年国民经济和社会发展计划</w:t>
      </w:r>
      <w:r>
        <w:rPr>
          <w:rFonts w:hint="eastAsia"/>
          <w:kern w:val="0"/>
          <w:szCs w:val="32"/>
        </w:rPr>
        <w:t>共</w:t>
      </w:r>
      <w:r>
        <w:rPr>
          <w:kern w:val="0"/>
          <w:szCs w:val="32"/>
        </w:rPr>
        <w:t>设置</w:t>
      </w:r>
      <w:r>
        <w:rPr>
          <w:kern w:val="0"/>
          <w:szCs w:val="32"/>
        </w:rPr>
        <w:t>3</w:t>
      </w:r>
      <w:r>
        <w:rPr>
          <w:rFonts w:hint="eastAsia"/>
          <w:kern w:val="0"/>
          <w:szCs w:val="32"/>
        </w:rPr>
        <w:t>3</w:t>
      </w:r>
      <w:r>
        <w:rPr>
          <w:kern w:val="0"/>
          <w:szCs w:val="32"/>
        </w:rPr>
        <w:t>个指标。其</w:t>
      </w:r>
      <w:r>
        <w:rPr>
          <w:kern w:val="0"/>
          <w:szCs w:val="32"/>
        </w:rPr>
        <w:lastRenderedPageBreak/>
        <w:t>中，空气质量优良天数</w:t>
      </w:r>
      <w:r>
        <w:rPr>
          <w:rFonts w:hint="eastAsia"/>
          <w:kern w:val="0"/>
          <w:szCs w:val="32"/>
        </w:rPr>
        <w:t>、</w:t>
      </w:r>
      <w:r>
        <w:rPr>
          <w:kern w:val="0"/>
          <w:szCs w:val="32"/>
        </w:rPr>
        <w:t>森林覆盖率</w:t>
      </w:r>
      <w:r>
        <w:rPr>
          <w:rFonts w:hint="eastAsia"/>
          <w:kern w:val="0"/>
          <w:szCs w:val="32"/>
        </w:rPr>
        <w:t>、单位地区生产总值能耗降低</w:t>
      </w:r>
      <w:r>
        <w:rPr>
          <w:kern w:val="0"/>
          <w:szCs w:val="32"/>
        </w:rPr>
        <w:t>等</w:t>
      </w:r>
      <w:r>
        <w:rPr>
          <w:rFonts w:hint="eastAsia"/>
          <w:kern w:val="0"/>
          <w:szCs w:val="32"/>
        </w:rPr>
        <w:t>8</w:t>
      </w:r>
      <w:r>
        <w:rPr>
          <w:kern w:val="0"/>
          <w:szCs w:val="32"/>
        </w:rPr>
        <w:t>个为约束性指标，必须完成市上下达的目标任务；其余</w:t>
      </w:r>
      <w:r>
        <w:rPr>
          <w:kern w:val="0"/>
          <w:szCs w:val="32"/>
        </w:rPr>
        <w:t>2</w:t>
      </w:r>
      <w:r>
        <w:rPr>
          <w:rFonts w:hint="eastAsia"/>
          <w:kern w:val="0"/>
          <w:szCs w:val="32"/>
        </w:rPr>
        <w:t>5</w:t>
      </w:r>
      <w:r>
        <w:rPr>
          <w:kern w:val="0"/>
          <w:szCs w:val="32"/>
        </w:rPr>
        <w:t>个为预期性指标，体现全县经济社会发展的质量和目标导向，实际工作中会出现适度偏离。</w:t>
      </w:r>
      <w:r>
        <w:rPr>
          <w:rFonts w:hint="eastAsia"/>
          <w:kern w:val="0"/>
          <w:szCs w:val="32"/>
        </w:rPr>
        <w:t>对标中央、市委、县委关于经济工作要求和十五届县委历次全会精神，坚持稳中求进、以进促稳、先立后破工作导向，深入分析、准确把握当前和今后一个时期经济运行情况，建议</w:t>
      </w:r>
      <w:r>
        <w:rPr>
          <w:rFonts w:hint="eastAsia"/>
          <w:kern w:val="0"/>
          <w:szCs w:val="32"/>
        </w:rPr>
        <w:t>2024</w:t>
      </w:r>
      <w:r>
        <w:rPr>
          <w:rFonts w:hint="eastAsia"/>
          <w:kern w:val="0"/>
          <w:szCs w:val="32"/>
        </w:rPr>
        <w:t>年经济预期目标增长</w:t>
      </w:r>
      <w:r>
        <w:rPr>
          <w:rFonts w:hint="eastAsia"/>
          <w:kern w:val="0"/>
          <w:szCs w:val="32"/>
        </w:rPr>
        <w:t>6.5%</w:t>
      </w:r>
      <w:r>
        <w:rPr>
          <w:rFonts w:hint="eastAsia"/>
          <w:kern w:val="0"/>
          <w:szCs w:val="32"/>
        </w:rPr>
        <w:t>左右。</w:t>
      </w:r>
    </w:p>
    <w:p w14:paraId="725121BF" w14:textId="77777777" w:rsidR="00030C8D" w:rsidRDefault="00000000">
      <w:pPr>
        <w:tabs>
          <w:tab w:val="left" w:pos="5901"/>
        </w:tabs>
        <w:spacing w:line="570" w:lineRule="exact"/>
        <w:ind w:firstLineChars="200" w:hanging="8"/>
        <w:rPr>
          <w:kern w:val="0"/>
          <w:szCs w:val="32"/>
        </w:rPr>
      </w:pPr>
      <w:r>
        <w:rPr>
          <w:kern w:val="0"/>
          <w:szCs w:val="32"/>
        </w:rPr>
        <w:t>——</w:t>
      </w:r>
      <w:r>
        <w:rPr>
          <w:kern w:val="0"/>
          <w:szCs w:val="32"/>
        </w:rPr>
        <w:t>经济运行总体平稳。农业增加值同比增长</w:t>
      </w:r>
      <w:r>
        <w:rPr>
          <w:rFonts w:hint="eastAsia"/>
          <w:kern w:val="0"/>
          <w:szCs w:val="32"/>
        </w:rPr>
        <w:t>4.9</w:t>
      </w:r>
      <w:r>
        <w:rPr>
          <w:kern w:val="0"/>
          <w:szCs w:val="32"/>
        </w:rPr>
        <w:t>%</w:t>
      </w:r>
      <w:r>
        <w:rPr>
          <w:kern w:val="0"/>
          <w:szCs w:val="32"/>
        </w:rPr>
        <w:t>，规上工业增加值同比增长</w:t>
      </w:r>
      <w:r>
        <w:rPr>
          <w:rFonts w:hint="eastAsia"/>
          <w:kern w:val="0"/>
          <w:szCs w:val="32"/>
        </w:rPr>
        <w:t>8</w:t>
      </w:r>
      <w:r>
        <w:rPr>
          <w:kern w:val="0"/>
          <w:szCs w:val="32"/>
        </w:rPr>
        <w:t>%</w:t>
      </w:r>
      <w:r>
        <w:rPr>
          <w:kern w:val="0"/>
          <w:szCs w:val="32"/>
        </w:rPr>
        <w:t>，服务业增加值同比增长</w:t>
      </w:r>
      <w:r>
        <w:rPr>
          <w:kern w:val="0"/>
          <w:szCs w:val="32"/>
        </w:rPr>
        <w:t>6.</w:t>
      </w:r>
      <w:r>
        <w:rPr>
          <w:rFonts w:hint="eastAsia"/>
          <w:kern w:val="0"/>
          <w:szCs w:val="32"/>
        </w:rPr>
        <w:t>5</w:t>
      </w:r>
      <w:r>
        <w:rPr>
          <w:kern w:val="0"/>
          <w:szCs w:val="32"/>
        </w:rPr>
        <w:t>%</w:t>
      </w:r>
      <w:r>
        <w:rPr>
          <w:kern w:val="0"/>
          <w:szCs w:val="32"/>
        </w:rPr>
        <w:t>，一般公共预算收入同比增长</w:t>
      </w:r>
      <w:r>
        <w:rPr>
          <w:rFonts w:hint="eastAsia"/>
          <w:kern w:val="0"/>
          <w:szCs w:val="32"/>
        </w:rPr>
        <w:t>9</w:t>
      </w:r>
      <w:r>
        <w:rPr>
          <w:kern w:val="0"/>
          <w:szCs w:val="32"/>
        </w:rPr>
        <w:t>%</w:t>
      </w:r>
      <w:r>
        <w:rPr>
          <w:kern w:val="0"/>
          <w:szCs w:val="32"/>
        </w:rPr>
        <w:t>，进出口总额</w:t>
      </w:r>
      <w:r>
        <w:rPr>
          <w:rFonts w:hint="eastAsia"/>
          <w:kern w:val="0"/>
          <w:szCs w:val="32"/>
        </w:rPr>
        <w:t>完成</w:t>
      </w:r>
      <w:r>
        <w:rPr>
          <w:rFonts w:hint="eastAsia"/>
          <w:kern w:val="0"/>
          <w:szCs w:val="32"/>
        </w:rPr>
        <w:t>3</w:t>
      </w:r>
      <w:r>
        <w:rPr>
          <w:kern w:val="0"/>
          <w:szCs w:val="32"/>
        </w:rPr>
        <w:t>亿元。</w:t>
      </w:r>
    </w:p>
    <w:p w14:paraId="2D8888E2" w14:textId="77777777" w:rsidR="00030C8D" w:rsidRDefault="00000000">
      <w:pPr>
        <w:tabs>
          <w:tab w:val="left" w:pos="5901"/>
        </w:tabs>
        <w:spacing w:line="570" w:lineRule="exact"/>
        <w:ind w:firstLineChars="200" w:hanging="8"/>
        <w:rPr>
          <w:kern w:val="0"/>
          <w:szCs w:val="32"/>
        </w:rPr>
      </w:pPr>
      <w:r>
        <w:rPr>
          <w:kern w:val="0"/>
          <w:szCs w:val="32"/>
        </w:rPr>
        <w:t>——</w:t>
      </w:r>
      <w:r>
        <w:rPr>
          <w:kern w:val="0"/>
          <w:szCs w:val="32"/>
        </w:rPr>
        <w:t>消费市场持续恢复。社会消费品零售总额同比增长</w:t>
      </w:r>
      <w:r>
        <w:rPr>
          <w:rFonts w:hint="eastAsia"/>
          <w:kern w:val="0"/>
          <w:szCs w:val="32"/>
        </w:rPr>
        <w:t>11</w:t>
      </w:r>
      <w:r>
        <w:rPr>
          <w:kern w:val="0"/>
          <w:szCs w:val="32"/>
        </w:rPr>
        <w:t>%</w:t>
      </w:r>
      <w:r>
        <w:rPr>
          <w:kern w:val="0"/>
          <w:szCs w:val="32"/>
        </w:rPr>
        <w:t>，批发业销售额、零售业销售额、住宿业营业额、餐饮业营业额均同比增长</w:t>
      </w:r>
      <w:r>
        <w:rPr>
          <w:kern w:val="0"/>
          <w:szCs w:val="32"/>
        </w:rPr>
        <w:t>15%</w:t>
      </w:r>
      <w:r>
        <w:rPr>
          <w:kern w:val="0"/>
          <w:szCs w:val="32"/>
        </w:rPr>
        <w:t>。</w:t>
      </w:r>
    </w:p>
    <w:p w14:paraId="69F8208A" w14:textId="77777777" w:rsidR="00030C8D" w:rsidRDefault="00000000">
      <w:pPr>
        <w:tabs>
          <w:tab w:val="left" w:pos="5901"/>
        </w:tabs>
        <w:spacing w:line="570" w:lineRule="exact"/>
        <w:ind w:firstLineChars="200" w:hanging="8"/>
        <w:rPr>
          <w:kern w:val="0"/>
          <w:szCs w:val="32"/>
        </w:rPr>
      </w:pPr>
      <w:r>
        <w:rPr>
          <w:kern w:val="0"/>
          <w:szCs w:val="32"/>
        </w:rPr>
        <w:t>——</w:t>
      </w:r>
      <w:r>
        <w:rPr>
          <w:kern w:val="0"/>
          <w:szCs w:val="32"/>
        </w:rPr>
        <w:t>投资保持稳定增长。固定资产投资同比增长</w:t>
      </w:r>
      <w:r>
        <w:rPr>
          <w:rFonts w:hint="eastAsia"/>
          <w:kern w:val="0"/>
          <w:szCs w:val="32"/>
        </w:rPr>
        <w:t>8</w:t>
      </w:r>
      <w:r>
        <w:rPr>
          <w:kern w:val="0"/>
          <w:szCs w:val="32"/>
        </w:rPr>
        <w:t>%</w:t>
      </w:r>
      <w:r>
        <w:rPr>
          <w:kern w:val="0"/>
          <w:szCs w:val="32"/>
        </w:rPr>
        <w:t>，工业投资同比增长</w:t>
      </w:r>
      <w:r>
        <w:rPr>
          <w:rFonts w:hint="eastAsia"/>
          <w:kern w:val="0"/>
          <w:szCs w:val="32"/>
        </w:rPr>
        <w:t>15</w:t>
      </w:r>
      <w:r>
        <w:rPr>
          <w:kern w:val="0"/>
          <w:szCs w:val="32"/>
        </w:rPr>
        <w:t>%</w:t>
      </w:r>
      <w:r>
        <w:rPr>
          <w:kern w:val="0"/>
          <w:szCs w:val="32"/>
        </w:rPr>
        <w:t>。</w:t>
      </w:r>
    </w:p>
    <w:p w14:paraId="6F05312F" w14:textId="77777777" w:rsidR="00030C8D" w:rsidRDefault="00000000">
      <w:pPr>
        <w:tabs>
          <w:tab w:val="left" w:pos="5901"/>
        </w:tabs>
        <w:spacing w:line="570" w:lineRule="exact"/>
        <w:ind w:firstLineChars="200" w:hanging="8"/>
        <w:rPr>
          <w:kern w:val="0"/>
          <w:szCs w:val="32"/>
        </w:rPr>
      </w:pPr>
      <w:r>
        <w:rPr>
          <w:kern w:val="0"/>
          <w:szCs w:val="32"/>
        </w:rPr>
        <w:t>——</w:t>
      </w:r>
      <w:r>
        <w:rPr>
          <w:kern w:val="0"/>
          <w:szCs w:val="32"/>
        </w:rPr>
        <w:t>科技支撑能力增强。培育县级研发平台</w:t>
      </w:r>
      <w:r>
        <w:rPr>
          <w:kern w:val="0"/>
          <w:szCs w:val="32"/>
        </w:rPr>
        <w:t>3</w:t>
      </w:r>
      <w:r>
        <w:rPr>
          <w:kern w:val="0"/>
          <w:szCs w:val="32"/>
        </w:rPr>
        <w:t>个，打造县级科技示范基地</w:t>
      </w:r>
      <w:r>
        <w:rPr>
          <w:kern w:val="0"/>
          <w:szCs w:val="32"/>
        </w:rPr>
        <w:t>2</w:t>
      </w:r>
      <w:r>
        <w:rPr>
          <w:kern w:val="0"/>
          <w:szCs w:val="32"/>
        </w:rPr>
        <w:t>个，</w:t>
      </w:r>
      <w:r>
        <w:rPr>
          <w:rFonts w:hint="eastAsia"/>
          <w:kern w:val="0"/>
          <w:szCs w:val="32"/>
        </w:rPr>
        <w:t>培育</w:t>
      </w:r>
      <w:r>
        <w:rPr>
          <w:kern w:val="0"/>
          <w:szCs w:val="32"/>
        </w:rPr>
        <w:t>高新技术企业</w:t>
      </w:r>
      <w:r>
        <w:rPr>
          <w:kern w:val="0"/>
          <w:szCs w:val="32"/>
        </w:rPr>
        <w:t>3</w:t>
      </w:r>
      <w:r>
        <w:rPr>
          <w:kern w:val="0"/>
          <w:szCs w:val="32"/>
        </w:rPr>
        <w:t>家、科技型企业</w:t>
      </w:r>
      <w:r>
        <w:rPr>
          <w:kern w:val="0"/>
          <w:szCs w:val="32"/>
        </w:rPr>
        <w:t>120</w:t>
      </w:r>
      <w:r>
        <w:rPr>
          <w:kern w:val="0"/>
          <w:szCs w:val="32"/>
        </w:rPr>
        <w:t>家以上，全社会研发经费投入占</w:t>
      </w:r>
      <w:r>
        <w:rPr>
          <w:rFonts w:hint="eastAsia"/>
          <w:kern w:val="0"/>
          <w:szCs w:val="32"/>
        </w:rPr>
        <w:t>GDP</w:t>
      </w:r>
      <w:r>
        <w:rPr>
          <w:kern w:val="0"/>
          <w:szCs w:val="32"/>
        </w:rPr>
        <w:t>比重</w:t>
      </w:r>
      <w:r>
        <w:rPr>
          <w:rFonts w:hint="eastAsia"/>
          <w:kern w:val="0"/>
          <w:szCs w:val="32"/>
        </w:rPr>
        <w:t>0.4%</w:t>
      </w:r>
      <w:r>
        <w:rPr>
          <w:rFonts w:hint="eastAsia"/>
          <w:kern w:val="0"/>
          <w:szCs w:val="32"/>
        </w:rPr>
        <w:t>以上</w:t>
      </w:r>
      <w:r>
        <w:rPr>
          <w:kern w:val="0"/>
          <w:szCs w:val="32"/>
        </w:rPr>
        <w:t>。</w:t>
      </w:r>
    </w:p>
    <w:p w14:paraId="353CDD39" w14:textId="77777777" w:rsidR="00030C8D" w:rsidRDefault="00000000">
      <w:pPr>
        <w:tabs>
          <w:tab w:val="left" w:pos="5901"/>
        </w:tabs>
        <w:spacing w:line="570" w:lineRule="exact"/>
        <w:ind w:firstLineChars="200" w:hanging="8"/>
        <w:rPr>
          <w:kern w:val="0"/>
          <w:szCs w:val="32"/>
        </w:rPr>
      </w:pPr>
      <w:r>
        <w:rPr>
          <w:kern w:val="0"/>
          <w:szCs w:val="32"/>
        </w:rPr>
        <w:t>——</w:t>
      </w:r>
      <w:r>
        <w:rPr>
          <w:kern w:val="0"/>
          <w:szCs w:val="32"/>
        </w:rPr>
        <w:t>民生福祉不断提升。城镇、农村常住居民人均可支配收入同比分别增长</w:t>
      </w:r>
      <w:r>
        <w:rPr>
          <w:rFonts w:hint="eastAsia"/>
          <w:kern w:val="0"/>
          <w:szCs w:val="32"/>
        </w:rPr>
        <w:t>6</w:t>
      </w:r>
      <w:r>
        <w:rPr>
          <w:kern w:val="0"/>
          <w:szCs w:val="32"/>
        </w:rPr>
        <w:t>%</w:t>
      </w:r>
      <w:r>
        <w:rPr>
          <w:kern w:val="0"/>
          <w:szCs w:val="32"/>
        </w:rPr>
        <w:t>、</w:t>
      </w:r>
      <w:r>
        <w:rPr>
          <w:rFonts w:hint="eastAsia"/>
          <w:kern w:val="0"/>
          <w:szCs w:val="32"/>
        </w:rPr>
        <w:t>8</w:t>
      </w:r>
      <w:r>
        <w:rPr>
          <w:kern w:val="0"/>
          <w:szCs w:val="32"/>
        </w:rPr>
        <w:t>%</w:t>
      </w:r>
      <w:r>
        <w:rPr>
          <w:kern w:val="0"/>
          <w:szCs w:val="32"/>
        </w:rPr>
        <w:t>，新增城镇就业</w:t>
      </w:r>
      <w:r>
        <w:rPr>
          <w:kern w:val="0"/>
          <w:szCs w:val="32"/>
        </w:rPr>
        <w:t>6</w:t>
      </w:r>
      <w:r>
        <w:rPr>
          <w:rFonts w:hint="eastAsia"/>
          <w:kern w:val="0"/>
          <w:szCs w:val="32"/>
        </w:rPr>
        <w:t>0</w:t>
      </w:r>
      <w:r>
        <w:rPr>
          <w:kern w:val="0"/>
          <w:szCs w:val="32"/>
        </w:rPr>
        <w:t>00</w:t>
      </w:r>
      <w:r>
        <w:rPr>
          <w:kern w:val="0"/>
          <w:szCs w:val="32"/>
        </w:rPr>
        <w:t>人以上，常住人口城镇化率提高</w:t>
      </w:r>
      <w:r>
        <w:rPr>
          <w:kern w:val="0"/>
          <w:szCs w:val="32"/>
        </w:rPr>
        <w:t>2</w:t>
      </w:r>
      <w:r>
        <w:rPr>
          <w:kern w:val="0"/>
          <w:szCs w:val="32"/>
        </w:rPr>
        <w:t>个百分点。</w:t>
      </w:r>
    </w:p>
    <w:p w14:paraId="7AFFA500" w14:textId="77777777" w:rsidR="00030C8D" w:rsidRDefault="00030C8D">
      <w:pPr>
        <w:spacing w:line="570" w:lineRule="exact"/>
        <w:jc w:val="center"/>
        <w:rPr>
          <w:rFonts w:eastAsia="方正楷体_GBK"/>
          <w:sz w:val="30"/>
          <w:szCs w:val="30"/>
        </w:rPr>
      </w:pPr>
    </w:p>
    <w:p w14:paraId="3C69F446" w14:textId="77777777" w:rsidR="00030C8D" w:rsidRDefault="00030C8D">
      <w:pPr>
        <w:spacing w:line="570" w:lineRule="exact"/>
        <w:jc w:val="center"/>
        <w:rPr>
          <w:rFonts w:eastAsia="方正楷体_GBK"/>
          <w:sz w:val="30"/>
          <w:szCs w:val="30"/>
        </w:rPr>
      </w:pPr>
    </w:p>
    <w:p w14:paraId="47CD0443"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hint="eastAsia"/>
          <w:sz w:val="30"/>
          <w:szCs w:val="30"/>
        </w:rPr>
        <w:t>2</w:t>
      </w:r>
      <w:r>
        <w:rPr>
          <w:rFonts w:eastAsia="方正楷体_GBK"/>
          <w:sz w:val="30"/>
          <w:szCs w:val="30"/>
        </w:rPr>
        <w:t xml:space="preserve">  202</w:t>
      </w:r>
      <w:r>
        <w:rPr>
          <w:rFonts w:eastAsia="方正楷体_GBK" w:hint="eastAsia"/>
          <w:sz w:val="30"/>
          <w:szCs w:val="30"/>
        </w:rPr>
        <w:t>4</w:t>
      </w:r>
      <w:r>
        <w:rPr>
          <w:rFonts w:eastAsia="方正楷体_GBK"/>
          <w:sz w:val="30"/>
          <w:szCs w:val="30"/>
        </w:rPr>
        <w:t>年国民经济和社会发展计划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5388"/>
        <w:gridCol w:w="2408"/>
      </w:tblGrid>
      <w:tr w:rsidR="00030C8D" w14:paraId="564B294F" w14:textId="77777777">
        <w:trPr>
          <w:trHeight w:val="90"/>
          <w:tblHeader/>
          <w:jc w:val="center"/>
        </w:trPr>
        <w:tc>
          <w:tcPr>
            <w:tcW w:w="932" w:type="dxa"/>
            <w:shd w:val="clear" w:color="auto" w:fill="auto"/>
            <w:vAlign w:val="center"/>
          </w:tcPr>
          <w:p w14:paraId="1F294839"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序号</w:t>
            </w:r>
          </w:p>
        </w:tc>
        <w:tc>
          <w:tcPr>
            <w:tcW w:w="5388" w:type="dxa"/>
            <w:shd w:val="clear" w:color="auto" w:fill="auto"/>
            <w:vAlign w:val="center"/>
          </w:tcPr>
          <w:p w14:paraId="0DC469EF"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指</w:t>
            </w:r>
            <w:r>
              <w:rPr>
                <w:rFonts w:eastAsia="方正黑体_GBK"/>
                <w:bCs/>
                <w:kern w:val="0"/>
                <w:sz w:val="24"/>
                <w:szCs w:val="24"/>
              </w:rPr>
              <w:t xml:space="preserve">  </w:t>
            </w:r>
            <w:r>
              <w:rPr>
                <w:rFonts w:eastAsia="方正黑体_GBK"/>
                <w:bCs/>
                <w:kern w:val="0"/>
                <w:sz w:val="24"/>
                <w:szCs w:val="24"/>
              </w:rPr>
              <w:t>标</w:t>
            </w:r>
            <w:r>
              <w:rPr>
                <w:rFonts w:eastAsia="方正黑体_GBK"/>
                <w:bCs/>
                <w:kern w:val="0"/>
                <w:sz w:val="24"/>
                <w:szCs w:val="24"/>
              </w:rPr>
              <w:t xml:space="preserve">  </w:t>
            </w:r>
            <w:r>
              <w:rPr>
                <w:rFonts w:eastAsia="方正黑体_GBK"/>
                <w:bCs/>
                <w:kern w:val="0"/>
                <w:sz w:val="24"/>
                <w:szCs w:val="24"/>
              </w:rPr>
              <w:t>名</w:t>
            </w:r>
            <w:r>
              <w:rPr>
                <w:rFonts w:eastAsia="方正黑体_GBK"/>
                <w:bCs/>
                <w:kern w:val="0"/>
                <w:sz w:val="24"/>
                <w:szCs w:val="24"/>
              </w:rPr>
              <w:t xml:space="preserve">  </w:t>
            </w:r>
            <w:r>
              <w:rPr>
                <w:rFonts w:eastAsia="方正黑体_GBK"/>
                <w:bCs/>
                <w:kern w:val="0"/>
                <w:sz w:val="24"/>
                <w:szCs w:val="24"/>
              </w:rPr>
              <w:t>称</w:t>
            </w:r>
          </w:p>
        </w:tc>
        <w:tc>
          <w:tcPr>
            <w:tcW w:w="2408" w:type="dxa"/>
            <w:shd w:val="clear" w:color="auto" w:fill="auto"/>
            <w:vAlign w:val="center"/>
          </w:tcPr>
          <w:p w14:paraId="4320A448" w14:textId="77777777" w:rsidR="00030C8D" w:rsidRDefault="00000000">
            <w:pPr>
              <w:spacing w:line="300" w:lineRule="exact"/>
              <w:jc w:val="center"/>
              <w:rPr>
                <w:rFonts w:eastAsia="方正黑体_GBK"/>
                <w:bCs/>
                <w:kern w:val="0"/>
                <w:sz w:val="24"/>
                <w:szCs w:val="24"/>
              </w:rPr>
            </w:pPr>
            <w:r>
              <w:rPr>
                <w:rFonts w:eastAsia="方正黑体_GBK"/>
                <w:bCs/>
                <w:kern w:val="0"/>
                <w:sz w:val="24"/>
                <w:szCs w:val="24"/>
              </w:rPr>
              <w:t>202</w:t>
            </w:r>
            <w:r>
              <w:rPr>
                <w:rFonts w:eastAsia="方正黑体_GBK" w:hint="eastAsia"/>
                <w:bCs/>
                <w:kern w:val="0"/>
                <w:sz w:val="24"/>
                <w:szCs w:val="24"/>
              </w:rPr>
              <w:t>4</w:t>
            </w:r>
            <w:r>
              <w:rPr>
                <w:rFonts w:eastAsia="方正黑体_GBK"/>
                <w:bCs/>
                <w:kern w:val="0"/>
                <w:sz w:val="24"/>
                <w:szCs w:val="24"/>
              </w:rPr>
              <w:t>年预期</w:t>
            </w:r>
          </w:p>
        </w:tc>
      </w:tr>
      <w:tr w:rsidR="00030C8D" w14:paraId="2B7FBA8F" w14:textId="77777777">
        <w:trPr>
          <w:trHeight w:val="462"/>
          <w:jc w:val="center"/>
        </w:trPr>
        <w:tc>
          <w:tcPr>
            <w:tcW w:w="932" w:type="dxa"/>
            <w:shd w:val="clear" w:color="auto" w:fill="auto"/>
            <w:vAlign w:val="center"/>
          </w:tcPr>
          <w:p w14:paraId="1C7C9CA9" w14:textId="77777777" w:rsidR="00030C8D" w:rsidRDefault="00000000">
            <w:pPr>
              <w:spacing w:line="300" w:lineRule="exact"/>
              <w:jc w:val="center"/>
              <w:rPr>
                <w:kern w:val="0"/>
                <w:sz w:val="24"/>
                <w:szCs w:val="24"/>
              </w:rPr>
            </w:pPr>
            <w:r>
              <w:rPr>
                <w:kern w:val="0"/>
                <w:sz w:val="24"/>
                <w:szCs w:val="24"/>
              </w:rPr>
              <w:t>一</w:t>
            </w:r>
          </w:p>
        </w:tc>
        <w:tc>
          <w:tcPr>
            <w:tcW w:w="5388" w:type="dxa"/>
            <w:shd w:val="clear" w:color="auto" w:fill="auto"/>
            <w:vAlign w:val="center"/>
          </w:tcPr>
          <w:p w14:paraId="7392B484" w14:textId="77777777" w:rsidR="00030C8D" w:rsidRDefault="00000000">
            <w:pPr>
              <w:spacing w:line="300" w:lineRule="exact"/>
              <w:jc w:val="left"/>
              <w:rPr>
                <w:kern w:val="0"/>
                <w:sz w:val="24"/>
                <w:szCs w:val="24"/>
              </w:rPr>
            </w:pPr>
            <w:r>
              <w:rPr>
                <w:kern w:val="0"/>
                <w:sz w:val="24"/>
                <w:szCs w:val="24"/>
              </w:rPr>
              <w:t>地区生产总值（</w:t>
            </w:r>
            <w:r>
              <w:rPr>
                <w:kern w:val="0"/>
                <w:sz w:val="24"/>
                <w:szCs w:val="24"/>
              </w:rPr>
              <w:t>%</w:t>
            </w:r>
            <w:r>
              <w:rPr>
                <w:kern w:val="0"/>
                <w:sz w:val="24"/>
                <w:szCs w:val="24"/>
              </w:rPr>
              <w:t>）</w:t>
            </w:r>
          </w:p>
        </w:tc>
        <w:tc>
          <w:tcPr>
            <w:tcW w:w="2408" w:type="dxa"/>
            <w:shd w:val="clear" w:color="auto" w:fill="auto"/>
            <w:vAlign w:val="center"/>
          </w:tcPr>
          <w:p w14:paraId="5E2423D6" w14:textId="77777777" w:rsidR="00030C8D" w:rsidRDefault="00000000">
            <w:pPr>
              <w:spacing w:line="300" w:lineRule="exact"/>
              <w:jc w:val="center"/>
              <w:rPr>
                <w:kern w:val="0"/>
                <w:sz w:val="24"/>
                <w:szCs w:val="24"/>
              </w:rPr>
            </w:pPr>
            <w:r>
              <w:rPr>
                <w:rFonts w:hint="eastAsia"/>
                <w:kern w:val="0"/>
                <w:sz w:val="24"/>
                <w:szCs w:val="24"/>
              </w:rPr>
              <w:t>6.5</w:t>
            </w:r>
          </w:p>
        </w:tc>
      </w:tr>
      <w:tr w:rsidR="00030C8D" w14:paraId="5C1F336B" w14:textId="77777777">
        <w:trPr>
          <w:trHeight w:val="249"/>
          <w:jc w:val="center"/>
        </w:trPr>
        <w:tc>
          <w:tcPr>
            <w:tcW w:w="932" w:type="dxa"/>
            <w:shd w:val="clear" w:color="auto" w:fill="auto"/>
            <w:vAlign w:val="center"/>
          </w:tcPr>
          <w:p w14:paraId="5E24D66A" w14:textId="77777777" w:rsidR="00030C8D" w:rsidRDefault="00000000">
            <w:pPr>
              <w:spacing w:line="300" w:lineRule="exact"/>
              <w:jc w:val="center"/>
              <w:rPr>
                <w:kern w:val="0"/>
                <w:sz w:val="24"/>
                <w:szCs w:val="24"/>
              </w:rPr>
            </w:pPr>
            <w:r>
              <w:rPr>
                <w:kern w:val="0"/>
                <w:sz w:val="24"/>
                <w:szCs w:val="24"/>
              </w:rPr>
              <w:t>1</w:t>
            </w:r>
          </w:p>
        </w:tc>
        <w:tc>
          <w:tcPr>
            <w:tcW w:w="5388" w:type="dxa"/>
            <w:shd w:val="clear" w:color="auto" w:fill="auto"/>
            <w:vAlign w:val="center"/>
          </w:tcPr>
          <w:p w14:paraId="464291E0" w14:textId="77777777" w:rsidR="00030C8D" w:rsidRDefault="00000000">
            <w:pPr>
              <w:spacing w:line="300" w:lineRule="exact"/>
              <w:ind w:firstLineChars="200" w:hanging="8"/>
              <w:jc w:val="left"/>
              <w:rPr>
                <w:kern w:val="0"/>
                <w:sz w:val="24"/>
                <w:szCs w:val="24"/>
              </w:rPr>
            </w:pPr>
            <w:r>
              <w:rPr>
                <w:kern w:val="0"/>
                <w:sz w:val="24"/>
                <w:szCs w:val="24"/>
              </w:rPr>
              <w:t>第一产业（农林牧渔业增加值）（</w:t>
            </w:r>
            <w:r>
              <w:rPr>
                <w:kern w:val="0"/>
                <w:sz w:val="24"/>
                <w:szCs w:val="24"/>
              </w:rPr>
              <w:t>%</w:t>
            </w:r>
            <w:r>
              <w:rPr>
                <w:kern w:val="0"/>
                <w:sz w:val="24"/>
                <w:szCs w:val="24"/>
              </w:rPr>
              <w:t>）</w:t>
            </w:r>
          </w:p>
        </w:tc>
        <w:tc>
          <w:tcPr>
            <w:tcW w:w="2408" w:type="dxa"/>
            <w:shd w:val="clear" w:color="auto" w:fill="auto"/>
            <w:vAlign w:val="center"/>
          </w:tcPr>
          <w:p w14:paraId="02E31166" w14:textId="77777777" w:rsidR="00030C8D" w:rsidRDefault="00000000">
            <w:pPr>
              <w:spacing w:line="300" w:lineRule="exact"/>
              <w:jc w:val="center"/>
              <w:rPr>
                <w:kern w:val="0"/>
                <w:sz w:val="24"/>
                <w:szCs w:val="24"/>
              </w:rPr>
            </w:pPr>
            <w:r>
              <w:rPr>
                <w:rFonts w:hint="eastAsia"/>
                <w:kern w:val="0"/>
                <w:sz w:val="24"/>
                <w:szCs w:val="24"/>
              </w:rPr>
              <w:t>4.9</w:t>
            </w:r>
          </w:p>
        </w:tc>
      </w:tr>
      <w:tr w:rsidR="00030C8D" w14:paraId="3DDAF7DF" w14:textId="77777777">
        <w:trPr>
          <w:trHeight w:val="208"/>
          <w:jc w:val="center"/>
        </w:trPr>
        <w:tc>
          <w:tcPr>
            <w:tcW w:w="932" w:type="dxa"/>
            <w:vMerge w:val="restart"/>
            <w:shd w:val="clear" w:color="auto" w:fill="auto"/>
            <w:vAlign w:val="center"/>
          </w:tcPr>
          <w:p w14:paraId="34048703" w14:textId="77777777" w:rsidR="00030C8D" w:rsidRDefault="00000000">
            <w:pPr>
              <w:spacing w:line="300" w:lineRule="exact"/>
              <w:jc w:val="center"/>
              <w:rPr>
                <w:kern w:val="0"/>
                <w:sz w:val="24"/>
                <w:szCs w:val="24"/>
              </w:rPr>
            </w:pPr>
            <w:r>
              <w:rPr>
                <w:kern w:val="0"/>
                <w:sz w:val="24"/>
                <w:szCs w:val="24"/>
              </w:rPr>
              <w:t>2</w:t>
            </w:r>
          </w:p>
        </w:tc>
        <w:tc>
          <w:tcPr>
            <w:tcW w:w="5388" w:type="dxa"/>
            <w:shd w:val="clear" w:color="auto" w:fill="auto"/>
            <w:vAlign w:val="center"/>
          </w:tcPr>
          <w:p w14:paraId="2CBC413A" w14:textId="77777777" w:rsidR="00030C8D" w:rsidRDefault="00000000">
            <w:pPr>
              <w:spacing w:line="300" w:lineRule="exact"/>
              <w:ind w:firstLineChars="200" w:hanging="8"/>
              <w:jc w:val="left"/>
              <w:rPr>
                <w:kern w:val="0"/>
                <w:sz w:val="24"/>
                <w:szCs w:val="24"/>
              </w:rPr>
            </w:pPr>
            <w:r>
              <w:rPr>
                <w:kern w:val="0"/>
                <w:sz w:val="24"/>
                <w:szCs w:val="24"/>
              </w:rPr>
              <w:t>第二产业（</w:t>
            </w:r>
            <w:r>
              <w:rPr>
                <w:kern w:val="0"/>
                <w:sz w:val="24"/>
                <w:szCs w:val="24"/>
              </w:rPr>
              <w:t>%</w:t>
            </w:r>
            <w:r>
              <w:rPr>
                <w:kern w:val="0"/>
                <w:sz w:val="24"/>
                <w:szCs w:val="24"/>
              </w:rPr>
              <w:t>）</w:t>
            </w:r>
          </w:p>
        </w:tc>
        <w:tc>
          <w:tcPr>
            <w:tcW w:w="2408" w:type="dxa"/>
            <w:shd w:val="clear" w:color="auto" w:fill="auto"/>
            <w:vAlign w:val="center"/>
          </w:tcPr>
          <w:p w14:paraId="4D1F1E51" w14:textId="77777777" w:rsidR="00030C8D" w:rsidRDefault="00000000">
            <w:pPr>
              <w:spacing w:line="300" w:lineRule="exact"/>
              <w:jc w:val="center"/>
              <w:rPr>
                <w:kern w:val="0"/>
                <w:sz w:val="24"/>
                <w:szCs w:val="24"/>
              </w:rPr>
            </w:pPr>
            <w:r>
              <w:rPr>
                <w:rFonts w:hint="eastAsia"/>
                <w:kern w:val="0"/>
                <w:sz w:val="24"/>
                <w:szCs w:val="24"/>
              </w:rPr>
              <w:t>9</w:t>
            </w:r>
          </w:p>
        </w:tc>
      </w:tr>
      <w:tr w:rsidR="00030C8D" w14:paraId="3ABF8FB0" w14:textId="77777777">
        <w:trPr>
          <w:trHeight w:val="208"/>
          <w:jc w:val="center"/>
        </w:trPr>
        <w:tc>
          <w:tcPr>
            <w:tcW w:w="932" w:type="dxa"/>
            <w:vMerge/>
            <w:shd w:val="clear" w:color="auto" w:fill="auto"/>
            <w:vAlign w:val="center"/>
          </w:tcPr>
          <w:p w14:paraId="1463F5D0" w14:textId="77777777" w:rsidR="00030C8D" w:rsidRDefault="00030C8D">
            <w:pPr>
              <w:spacing w:line="300" w:lineRule="exact"/>
              <w:jc w:val="center"/>
              <w:rPr>
                <w:kern w:val="0"/>
                <w:sz w:val="24"/>
                <w:szCs w:val="24"/>
              </w:rPr>
            </w:pPr>
          </w:p>
        </w:tc>
        <w:tc>
          <w:tcPr>
            <w:tcW w:w="5388" w:type="dxa"/>
            <w:shd w:val="clear" w:color="auto" w:fill="auto"/>
            <w:vAlign w:val="center"/>
          </w:tcPr>
          <w:p w14:paraId="59D9F132" w14:textId="77777777" w:rsidR="00030C8D" w:rsidRDefault="00000000">
            <w:pPr>
              <w:spacing w:line="300" w:lineRule="exact"/>
              <w:ind w:firstLineChars="400" w:hanging="17"/>
              <w:jc w:val="left"/>
              <w:rPr>
                <w:kern w:val="0"/>
                <w:sz w:val="24"/>
                <w:szCs w:val="24"/>
              </w:rPr>
            </w:pPr>
            <w:r>
              <w:rPr>
                <w:kern w:val="0"/>
                <w:sz w:val="24"/>
                <w:szCs w:val="24"/>
              </w:rPr>
              <w:t>工业（</w:t>
            </w:r>
            <w:r>
              <w:rPr>
                <w:kern w:val="0"/>
                <w:sz w:val="24"/>
                <w:szCs w:val="24"/>
              </w:rPr>
              <w:t>%</w:t>
            </w:r>
            <w:r>
              <w:rPr>
                <w:kern w:val="0"/>
                <w:sz w:val="24"/>
                <w:szCs w:val="24"/>
              </w:rPr>
              <w:t>）</w:t>
            </w:r>
          </w:p>
        </w:tc>
        <w:tc>
          <w:tcPr>
            <w:tcW w:w="2408" w:type="dxa"/>
            <w:shd w:val="clear" w:color="auto" w:fill="auto"/>
            <w:vAlign w:val="center"/>
          </w:tcPr>
          <w:p w14:paraId="1906F3B1" w14:textId="77777777" w:rsidR="00030C8D" w:rsidRDefault="00000000">
            <w:pPr>
              <w:spacing w:line="300" w:lineRule="exact"/>
              <w:jc w:val="center"/>
              <w:rPr>
                <w:kern w:val="0"/>
                <w:sz w:val="24"/>
                <w:szCs w:val="24"/>
              </w:rPr>
            </w:pPr>
            <w:r>
              <w:rPr>
                <w:rFonts w:hint="eastAsia"/>
                <w:kern w:val="0"/>
                <w:sz w:val="24"/>
                <w:szCs w:val="24"/>
              </w:rPr>
              <w:t>8</w:t>
            </w:r>
          </w:p>
        </w:tc>
      </w:tr>
      <w:tr w:rsidR="00030C8D" w14:paraId="6EE3EC97" w14:textId="77777777">
        <w:trPr>
          <w:trHeight w:val="208"/>
          <w:jc w:val="center"/>
        </w:trPr>
        <w:tc>
          <w:tcPr>
            <w:tcW w:w="932" w:type="dxa"/>
            <w:shd w:val="clear" w:color="auto" w:fill="auto"/>
            <w:vAlign w:val="center"/>
          </w:tcPr>
          <w:p w14:paraId="61F82A3A" w14:textId="77777777" w:rsidR="00030C8D" w:rsidRDefault="00000000">
            <w:pPr>
              <w:spacing w:line="300" w:lineRule="exact"/>
              <w:jc w:val="center"/>
              <w:rPr>
                <w:kern w:val="0"/>
                <w:sz w:val="24"/>
                <w:szCs w:val="24"/>
              </w:rPr>
            </w:pPr>
            <w:r>
              <w:rPr>
                <w:kern w:val="0"/>
                <w:sz w:val="24"/>
                <w:szCs w:val="24"/>
              </w:rPr>
              <w:t>3</w:t>
            </w:r>
          </w:p>
        </w:tc>
        <w:tc>
          <w:tcPr>
            <w:tcW w:w="5388" w:type="dxa"/>
            <w:shd w:val="clear" w:color="auto" w:fill="auto"/>
            <w:vAlign w:val="center"/>
          </w:tcPr>
          <w:p w14:paraId="0878E45E" w14:textId="77777777" w:rsidR="00030C8D" w:rsidRDefault="00000000">
            <w:pPr>
              <w:spacing w:line="300" w:lineRule="exact"/>
              <w:ind w:firstLineChars="200" w:hanging="8"/>
              <w:jc w:val="left"/>
              <w:rPr>
                <w:kern w:val="0"/>
                <w:sz w:val="24"/>
                <w:szCs w:val="24"/>
              </w:rPr>
            </w:pPr>
            <w:r>
              <w:rPr>
                <w:kern w:val="0"/>
                <w:sz w:val="24"/>
                <w:szCs w:val="24"/>
              </w:rPr>
              <w:t>第三产业（</w:t>
            </w:r>
            <w:r>
              <w:rPr>
                <w:kern w:val="0"/>
                <w:sz w:val="24"/>
                <w:szCs w:val="24"/>
              </w:rPr>
              <w:t>%</w:t>
            </w:r>
            <w:r>
              <w:rPr>
                <w:kern w:val="0"/>
                <w:sz w:val="24"/>
                <w:szCs w:val="24"/>
              </w:rPr>
              <w:t>）</w:t>
            </w:r>
          </w:p>
        </w:tc>
        <w:tc>
          <w:tcPr>
            <w:tcW w:w="2408" w:type="dxa"/>
            <w:shd w:val="clear" w:color="auto" w:fill="auto"/>
            <w:vAlign w:val="center"/>
          </w:tcPr>
          <w:p w14:paraId="20DD8FD7" w14:textId="77777777" w:rsidR="00030C8D" w:rsidRDefault="00000000">
            <w:pPr>
              <w:spacing w:line="300" w:lineRule="exact"/>
              <w:jc w:val="center"/>
              <w:rPr>
                <w:kern w:val="0"/>
                <w:sz w:val="24"/>
                <w:szCs w:val="24"/>
              </w:rPr>
            </w:pPr>
            <w:r>
              <w:rPr>
                <w:rFonts w:hint="eastAsia"/>
                <w:kern w:val="0"/>
                <w:sz w:val="24"/>
                <w:szCs w:val="24"/>
              </w:rPr>
              <w:t>6.5</w:t>
            </w:r>
          </w:p>
        </w:tc>
      </w:tr>
      <w:tr w:rsidR="00030C8D" w14:paraId="31CEB53D" w14:textId="77777777">
        <w:trPr>
          <w:trHeight w:val="208"/>
          <w:jc w:val="center"/>
        </w:trPr>
        <w:tc>
          <w:tcPr>
            <w:tcW w:w="932" w:type="dxa"/>
            <w:vMerge w:val="restart"/>
            <w:shd w:val="clear" w:color="auto" w:fill="auto"/>
            <w:vAlign w:val="center"/>
          </w:tcPr>
          <w:p w14:paraId="38F8539E" w14:textId="77777777" w:rsidR="00030C8D" w:rsidRDefault="00000000">
            <w:pPr>
              <w:spacing w:line="300" w:lineRule="exact"/>
              <w:jc w:val="center"/>
              <w:rPr>
                <w:kern w:val="0"/>
                <w:sz w:val="24"/>
                <w:szCs w:val="24"/>
              </w:rPr>
            </w:pPr>
            <w:r>
              <w:rPr>
                <w:rFonts w:hint="eastAsia"/>
                <w:kern w:val="0"/>
                <w:sz w:val="24"/>
                <w:szCs w:val="24"/>
              </w:rPr>
              <w:t>二</w:t>
            </w:r>
          </w:p>
        </w:tc>
        <w:tc>
          <w:tcPr>
            <w:tcW w:w="5388" w:type="dxa"/>
            <w:shd w:val="clear" w:color="auto" w:fill="auto"/>
            <w:vAlign w:val="center"/>
          </w:tcPr>
          <w:p w14:paraId="29ACAA7E" w14:textId="77777777" w:rsidR="00030C8D" w:rsidRDefault="00000000">
            <w:pPr>
              <w:spacing w:line="300" w:lineRule="exact"/>
              <w:jc w:val="left"/>
              <w:rPr>
                <w:kern w:val="0"/>
                <w:sz w:val="24"/>
                <w:szCs w:val="24"/>
              </w:rPr>
            </w:pPr>
            <w:r>
              <w:rPr>
                <w:kern w:val="0"/>
                <w:sz w:val="24"/>
                <w:szCs w:val="24"/>
              </w:rPr>
              <w:t>规模以上工业总产值（</w:t>
            </w:r>
            <w:r>
              <w:rPr>
                <w:kern w:val="0"/>
                <w:sz w:val="24"/>
                <w:szCs w:val="24"/>
              </w:rPr>
              <w:t>%</w:t>
            </w:r>
            <w:r>
              <w:rPr>
                <w:kern w:val="0"/>
                <w:sz w:val="24"/>
                <w:szCs w:val="24"/>
              </w:rPr>
              <w:t>）</w:t>
            </w:r>
          </w:p>
        </w:tc>
        <w:tc>
          <w:tcPr>
            <w:tcW w:w="2408" w:type="dxa"/>
            <w:shd w:val="clear" w:color="auto" w:fill="auto"/>
            <w:vAlign w:val="center"/>
          </w:tcPr>
          <w:p w14:paraId="6015724C" w14:textId="77777777" w:rsidR="00030C8D" w:rsidRDefault="00000000">
            <w:pPr>
              <w:spacing w:line="300" w:lineRule="exact"/>
              <w:jc w:val="center"/>
              <w:rPr>
                <w:sz w:val="24"/>
                <w:szCs w:val="24"/>
              </w:rPr>
            </w:pPr>
            <w:r>
              <w:rPr>
                <w:rFonts w:hint="eastAsia"/>
                <w:sz w:val="24"/>
                <w:szCs w:val="24"/>
              </w:rPr>
              <w:t>10</w:t>
            </w:r>
          </w:p>
        </w:tc>
      </w:tr>
      <w:tr w:rsidR="00030C8D" w14:paraId="22E5147B" w14:textId="77777777">
        <w:trPr>
          <w:trHeight w:val="208"/>
          <w:jc w:val="center"/>
        </w:trPr>
        <w:tc>
          <w:tcPr>
            <w:tcW w:w="932" w:type="dxa"/>
            <w:vMerge/>
            <w:shd w:val="clear" w:color="auto" w:fill="auto"/>
            <w:vAlign w:val="center"/>
          </w:tcPr>
          <w:p w14:paraId="620BA0A7" w14:textId="77777777" w:rsidR="00030C8D" w:rsidRDefault="00030C8D">
            <w:pPr>
              <w:spacing w:line="300" w:lineRule="exact"/>
              <w:jc w:val="center"/>
              <w:rPr>
                <w:kern w:val="0"/>
                <w:sz w:val="24"/>
                <w:szCs w:val="24"/>
              </w:rPr>
            </w:pPr>
          </w:p>
        </w:tc>
        <w:tc>
          <w:tcPr>
            <w:tcW w:w="5388" w:type="dxa"/>
            <w:shd w:val="clear" w:color="auto" w:fill="auto"/>
            <w:vAlign w:val="center"/>
          </w:tcPr>
          <w:p w14:paraId="731F090C" w14:textId="77777777" w:rsidR="00030C8D" w:rsidRDefault="00000000">
            <w:pPr>
              <w:spacing w:line="300" w:lineRule="exact"/>
              <w:jc w:val="left"/>
              <w:rPr>
                <w:kern w:val="0"/>
                <w:sz w:val="24"/>
                <w:szCs w:val="24"/>
              </w:rPr>
            </w:pPr>
            <w:r>
              <w:rPr>
                <w:kern w:val="0"/>
                <w:sz w:val="24"/>
                <w:szCs w:val="24"/>
              </w:rPr>
              <w:t>规模以上工业增加值（</w:t>
            </w:r>
            <w:r>
              <w:rPr>
                <w:kern w:val="0"/>
                <w:sz w:val="24"/>
                <w:szCs w:val="24"/>
              </w:rPr>
              <w:t>%</w:t>
            </w:r>
            <w:r>
              <w:rPr>
                <w:kern w:val="0"/>
                <w:sz w:val="24"/>
                <w:szCs w:val="24"/>
              </w:rPr>
              <w:t>）</w:t>
            </w:r>
          </w:p>
        </w:tc>
        <w:tc>
          <w:tcPr>
            <w:tcW w:w="2408" w:type="dxa"/>
            <w:shd w:val="clear" w:color="auto" w:fill="auto"/>
            <w:vAlign w:val="center"/>
          </w:tcPr>
          <w:p w14:paraId="08AAFE29" w14:textId="77777777" w:rsidR="00030C8D" w:rsidRDefault="00000000">
            <w:pPr>
              <w:spacing w:line="300" w:lineRule="exact"/>
              <w:jc w:val="center"/>
              <w:rPr>
                <w:sz w:val="24"/>
                <w:szCs w:val="24"/>
              </w:rPr>
            </w:pPr>
            <w:r>
              <w:rPr>
                <w:rFonts w:hint="eastAsia"/>
                <w:sz w:val="24"/>
                <w:szCs w:val="24"/>
              </w:rPr>
              <w:t>8</w:t>
            </w:r>
          </w:p>
        </w:tc>
      </w:tr>
      <w:tr w:rsidR="00030C8D" w14:paraId="450B468D" w14:textId="77777777">
        <w:trPr>
          <w:trHeight w:val="208"/>
          <w:jc w:val="center"/>
        </w:trPr>
        <w:tc>
          <w:tcPr>
            <w:tcW w:w="932" w:type="dxa"/>
            <w:vMerge/>
            <w:shd w:val="clear" w:color="auto" w:fill="auto"/>
            <w:vAlign w:val="center"/>
          </w:tcPr>
          <w:p w14:paraId="494F8541" w14:textId="77777777" w:rsidR="00030C8D" w:rsidRDefault="00030C8D">
            <w:pPr>
              <w:spacing w:line="300" w:lineRule="exact"/>
              <w:jc w:val="center"/>
              <w:rPr>
                <w:kern w:val="0"/>
                <w:sz w:val="24"/>
                <w:szCs w:val="24"/>
              </w:rPr>
            </w:pPr>
          </w:p>
        </w:tc>
        <w:tc>
          <w:tcPr>
            <w:tcW w:w="5388" w:type="dxa"/>
            <w:shd w:val="clear" w:color="auto" w:fill="auto"/>
            <w:vAlign w:val="center"/>
          </w:tcPr>
          <w:p w14:paraId="0AB7EEE6" w14:textId="77777777" w:rsidR="00030C8D" w:rsidRDefault="00000000">
            <w:pPr>
              <w:spacing w:line="300" w:lineRule="exact"/>
              <w:jc w:val="left"/>
              <w:rPr>
                <w:kern w:val="0"/>
                <w:sz w:val="24"/>
                <w:szCs w:val="24"/>
              </w:rPr>
            </w:pPr>
            <w:r>
              <w:rPr>
                <w:rFonts w:hint="eastAsia"/>
                <w:kern w:val="0"/>
                <w:sz w:val="24"/>
                <w:szCs w:val="24"/>
              </w:rPr>
              <w:t>规上工业亩均税收（</w:t>
            </w:r>
            <w:r>
              <w:rPr>
                <w:rFonts w:hint="eastAsia"/>
                <w:kern w:val="0"/>
                <w:sz w:val="24"/>
                <w:szCs w:val="24"/>
              </w:rPr>
              <w:t>%</w:t>
            </w:r>
            <w:r>
              <w:rPr>
                <w:rFonts w:hint="eastAsia"/>
                <w:kern w:val="0"/>
                <w:sz w:val="24"/>
                <w:szCs w:val="24"/>
              </w:rPr>
              <w:t>）</w:t>
            </w:r>
          </w:p>
        </w:tc>
        <w:tc>
          <w:tcPr>
            <w:tcW w:w="2408" w:type="dxa"/>
            <w:shd w:val="clear" w:color="auto" w:fill="auto"/>
            <w:vAlign w:val="center"/>
          </w:tcPr>
          <w:p w14:paraId="4D54B0B1" w14:textId="77777777" w:rsidR="00030C8D" w:rsidRDefault="00000000">
            <w:pPr>
              <w:spacing w:line="300" w:lineRule="exact"/>
              <w:jc w:val="center"/>
              <w:rPr>
                <w:sz w:val="24"/>
                <w:szCs w:val="24"/>
              </w:rPr>
            </w:pPr>
            <w:r>
              <w:rPr>
                <w:rFonts w:hint="eastAsia"/>
                <w:sz w:val="24"/>
                <w:szCs w:val="24"/>
              </w:rPr>
              <w:t>4</w:t>
            </w:r>
          </w:p>
        </w:tc>
      </w:tr>
      <w:tr w:rsidR="00030C8D" w14:paraId="31E388DC" w14:textId="77777777">
        <w:trPr>
          <w:trHeight w:val="208"/>
          <w:jc w:val="center"/>
        </w:trPr>
        <w:tc>
          <w:tcPr>
            <w:tcW w:w="932" w:type="dxa"/>
            <w:shd w:val="clear" w:color="auto" w:fill="auto"/>
            <w:vAlign w:val="center"/>
          </w:tcPr>
          <w:p w14:paraId="5C9E574D" w14:textId="77777777" w:rsidR="00030C8D" w:rsidRDefault="00000000">
            <w:pPr>
              <w:spacing w:line="300" w:lineRule="exact"/>
              <w:jc w:val="center"/>
              <w:rPr>
                <w:kern w:val="0"/>
                <w:sz w:val="24"/>
                <w:szCs w:val="24"/>
              </w:rPr>
            </w:pPr>
            <w:r>
              <w:rPr>
                <w:kern w:val="0"/>
                <w:sz w:val="24"/>
                <w:szCs w:val="24"/>
              </w:rPr>
              <w:t>三</w:t>
            </w:r>
          </w:p>
        </w:tc>
        <w:tc>
          <w:tcPr>
            <w:tcW w:w="5388" w:type="dxa"/>
            <w:shd w:val="clear" w:color="auto" w:fill="auto"/>
            <w:vAlign w:val="center"/>
          </w:tcPr>
          <w:p w14:paraId="41881B23" w14:textId="77777777" w:rsidR="00030C8D" w:rsidRDefault="00000000">
            <w:pPr>
              <w:spacing w:line="300" w:lineRule="exact"/>
              <w:jc w:val="left"/>
              <w:rPr>
                <w:kern w:val="0"/>
                <w:sz w:val="24"/>
                <w:szCs w:val="24"/>
              </w:rPr>
            </w:pPr>
            <w:r>
              <w:rPr>
                <w:kern w:val="0"/>
                <w:sz w:val="24"/>
                <w:szCs w:val="24"/>
              </w:rPr>
              <w:t>社会消费品零售总额（</w:t>
            </w:r>
            <w:r>
              <w:rPr>
                <w:kern w:val="0"/>
                <w:sz w:val="24"/>
                <w:szCs w:val="24"/>
              </w:rPr>
              <w:t>%</w:t>
            </w:r>
            <w:r>
              <w:rPr>
                <w:kern w:val="0"/>
                <w:sz w:val="24"/>
                <w:szCs w:val="24"/>
              </w:rPr>
              <w:t>）</w:t>
            </w:r>
          </w:p>
        </w:tc>
        <w:tc>
          <w:tcPr>
            <w:tcW w:w="2408" w:type="dxa"/>
            <w:shd w:val="clear" w:color="auto" w:fill="auto"/>
            <w:vAlign w:val="center"/>
          </w:tcPr>
          <w:p w14:paraId="1D85D25A" w14:textId="77777777" w:rsidR="00030C8D" w:rsidRDefault="00000000">
            <w:pPr>
              <w:spacing w:line="300" w:lineRule="exact"/>
              <w:jc w:val="center"/>
              <w:rPr>
                <w:kern w:val="0"/>
                <w:sz w:val="24"/>
                <w:szCs w:val="24"/>
              </w:rPr>
            </w:pPr>
            <w:r>
              <w:rPr>
                <w:rFonts w:hint="eastAsia"/>
                <w:kern w:val="0"/>
                <w:sz w:val="24"/>
                <w:szCs w:val="24"/>
              </w:rPr>
              <w:t>11</w:t>
            </w:r>
          </w:p>
        </w:tc>
      </w:tr>
      <w:tr w:rsidR="00030C8D" w14:paraId="6FD7B067" w14:textId="77777777">
        <w:trPr>
          <w:trHeight w:val="208"/>
          <w:jc w:val="center"/>
        </w:trPr>
        <w:tc>
          <w:tcPr>
            <w:tcW w:w="932" w:type="dxa"/>
            <w:vMerge w:val="restart"/>
            <w:shd w:val="clear" w:color="auto" w:fill="auto"/>
            <w:vAlign w:val="center"/>
          </w:tcPr>
          <w:p w14:paraId="01062250" w14:textId="77777777" w:rsidR="00030C8D" w:rsidRDefault="00000000">
            <w:pPr>
              <w:spacing w:line="300" w:lineRule="exact"/>
              <w:jc w:val="center"/>
              <w:rPr>
                <w:kern w:val="0"/>
                <w:sz w:val="24"/>
                <w:szCs w:val="24"/>
              </w:rPr>
            </w:pPr>
            <w:r>
              <w:rPr>
                <w:rFonts w:hint="eastAsia"/>
                <w:kern w:val="0"/>
                <w:sz w:val="24"/>
                <w:szCs w:val="24"/>
              </w:rPr>
              <w:t>四</w:t>
            </w:r>
          </w:p>
        </w:tc>
        <w:tc>
          <w:tcPr>
            <w:tcW w:w="5388" w:type="dxa"/>
            <w:shd w:val="clear" w:color="auto" w:fill="auto"/>
            <w:vAlign w:val="center"/>
          </w:tcPr>
          <w:p w14:paraId="635F07FD" w14:textId="77777777" w:rsidR="00030C8D" w:rsidRDefault="00000000">
            <w:pPr>
              <w:spacing w:line="300" w:lineRule="exact"/>
              <w:jc w:val="left"/>
              <w:rPr>
                <w:kern w:val="0"/>
                <w:sz w:val="24"/>
                <w:szCs w:val="24"/>
              </w:rPr>
            </w:pPr>
            <w:r>
              <w:rPr>
                <w:kern w:val="0"/>
                <w:sz w:val="24"/>
                <w:szCs w:val="24"/>
              </w:rPr>
              <w:t>金融机构</w:t>
            </w:r>
            <w:r>
              <w:rPr>
                <w:rFonts w:hint="eastAsia"/>
                <w:kern w:val="0"/>
                <w:sz w:val="24"/>
                <w:szCs w:val="24"/>
              </w:rPr>
              <w:t>本外币</w:t>
            </w:r>
            <w:r>
              <w:rPr>
                <w:kern w:val="0"/>
                <w:sz w:val="24"/>
                <w:szCs w:val="24"/>
              </w:rPr>
              <w:t>存款余额（</w:t>
            </w:r>
            <w:r>
              <w:rPr>
                <w:kern w:val="0"/>
                <w:sz w:val="24"/>
                <w:szCs w:val="24"/>
              </w:rPr>
              <w:t>%</w:t>
            </w:r>
            <w:r>
              <w:rPr>
                <w:kern w:val="0"/>
                <w:sz w:val="24"/>
                <w:szCs w:val="24"/>
              </w:rPr>
              <w:t>）</w:t>
            </w:r>
          </w:p>
        </w:tc>
        <w:tc>
          <w:tcPr>
            <w:tcW w:w="2408" w:type="dxa"/>
            <w:shd w:val="clear" w:color="auto" w:fill="auto"/>
            <w:vAlign w:val="center"/>
          </w:tcPr>
          <w:p w14:paraId="4FC26634" w14:textId="77777777" w:rsidR="00030C8D" w:rsidRDefault="00000000">
            <w:pPr>
              <w:spacing w:line="300" w:lineRule="exact"/>
              <w:jc w:val="center"/>
              <w:rPr>
                <w:kern w:val="0"/>
                <w:sz w:val="24"/>
                <w:szCs w:val="24"/>
              </w:rPr>
            </w:pPr>
            <w:r>
              <w:rPr>
                <w:rFonts w:hint="eastAsia"/>
                <w:kern w:val="0"/>
                <w:sz w:val="24"/>
                <w:szCs w:val="24"/>
              </w:rPr>
              <w:t>12</w:t>
            </w:r>
          </w:p>
        </w:tc>
      </w:tr>
      <w:tr w:rsidR="00030C8D" w14:paraId="1602CBD2" w14:textId="77777777">
        <w:trPr>
          <w:trHeight w:val="208"/>
          <w:jc w:val="center"/>
        </w:trPr>
        <w:tc>
          <w:tcPr>
            <w:tcW w:w="932" w:type="dxa"/>
            <w:vMerge/>
            <w:shd w:val="clear" w:color="auto" w:fill="auto"/>
            <w:vAlign w:val="center"/>
          </w:tcPr>
          <w:p w14:paraId="4097659D" w14:textId="77777777" w:rsidR="00030C8D" w:rsidRDefault="00030C8D">
            <w:pPr>
              <w:spacing w:line="300" w:lineRule="exact"/>
              <w:jc w:val="center"/>
              <w:rPr>
                <w:kern w:val="0"/>
                <w:sz w:val="24"/>
                <w:szCs w:val="24"/>
              </w:rPr>
            </w:pPr>
          </w:p>
        </w:tc>
        <w:tc>
          <w:tcPr>
            <w:tcW w:w="5388" w:type="dxa"/>
            <w:shd w:val="clear" w:color="auto" w:fill="auto"/>
            <w:vAlign w:val="center"/>
          </w:tcPr>
          <w:p w14:paraId="0B221E2A" w14:textId="77777777" w:rsidR="00030C8D" w:rsidRDefault="00000000">
            <w:pPr>
              <w:spacing w:line="300" w:lineRule="exact"/>
              <w:jc w:val="left"/>
              <w:rPr>
                <w:kern w:val="0"/>
                <w:sz w:val="24"/>
                <w:szCs w:val="24"/>
              </w:rPr>
            </w:pPr>
            <w:r>
              <w:rPr>
                <w:kern w:val="0"/>
                <w:sz w:val="24"/>
                <w:szCs w:val="24"/>
              </w:rPr>
              <w:t>金融机构</w:t>
            </w:r>
            <w:r>
              <w:rPr>
                <w:rFonts w:hint="eastAsia"/>
                <w:kern w:val="0"/>
                <w:sz w:val="24"/>
                <w:szCs w:val="24"/>
              </w:rPr>
              <w:t>本外币</w:t>
            </w:r>
            <w:r>
              <w:rPr>
                <w:kern w:val="0"/>
                <w:sz w:val="24"/>
                <w:szCs w:val="24"/>
              </w:rPr>
              <w:t>贷款余额（</w:t>
            </w:r>
            <w:r>
              <w:rPr>
                <w:kern w:val="0"/>
                <w:sz w:val="24"/>
                <w:szCs w:val="24"/>
              </w:rPr>
              <w:t>%</w:t>
            </w:r>
            <w:r>
              <w:rPr>
                <w:kern w:val="0"/>
                <w:sz w:val="24"/>
                <w:szCs w:val="24"/>
              </w:rPr>
              <w:t>）</w:t>
            </w:r>
          </w:p>
        </w:tc>
        <w:tc>
          <w:tcPr>
            <w:tcW w:w="2408" w:type="dxa"/>
            <w:shd w:val="clear" w:color="auto" w:fill="auto"/>
            <w:vAlign w:val="center"/>
          </w:tcPr>
          <w:p w14:paraId="36EBFAD7" w14:textId="77777777" w:rsidR="00030C8D" w:rsidRDefault="00000000">
            <w:pPr>
              <w:spacing w:line="300" w:lineRule="exact"/>
              <w:jc w:val="center"/>
              <w:rPr>
                <w:kern w:val="0"/>
                <w:sz w:val="24"/>
                <w:szCs w:val="24"/>
              </w:rPr>
            </w:pPr>
            <w:r>
              <w:rPr>
                <w:rFonts w:hint="eastAsia"/>
                <w:kern w:val="0"/>
                <w:sz w:val="24"/>
                <w:szCs w:val="24"/>
              </w:rPr>
              <w:t>12</w:t>
            </w:r>
          </w:p>
        </w:tc>
      </w:tr>
      <w:tr w:rsidR="00030C8D" w14:paraId="1357E074" w14:textId="77777777">
        <w:trPr>
          <w:trHeight w:val="208"/>
          <w:jc w:val="center"/>
        </w:trPr>
        <w:tc>
          <w:tcPr>
            <w:tcW w:w="932" w:type="dxa"/>
            <w:shd w:val="clear" w:color="auto" w:fill="auto"/>
            <w:vAlign w:val="center"/>
          </w:tcPr>
          <w:p w14:paraId="0451F63C" w14:textId="77777777" w:rsidR="00030C8D" w:rsidRDefault="00000000">
            <w:pPr>
              <w:spacing w:line="300" w:lineRule="exact"/>
              <w:jc w:val="center"/>
              <w:rPr>
                <w:kern w:val="0"/>
                <w:sz w:val="24"/>
                <w:szCs w:val="24"/>
              </w:rPr>
            </w:pPr>
            <w:r>
              <w:rPr>
                <w:rFonts w:hint="eastAsia"/>
                <w:kern w:val="0"/>
                <w:sz w:val="24"/>
                <w:szCs w:val="24"/>
              </w:rPr>
              <w:t>五</w:t>
            </w:r>
          </w:p>
        </w:tc>
        <w:tc>
          <w:tcPr>
            <w:tcW w:w="5388" w:type="dxa"/>
            <w:shd w:val="clear" w:color="auto" w:fill="auto"/>
            <w:vAlign w:val="center"/>
          </w:tcPr>
          <w:p w14:paraId="575FFF16" w14:textId="77777777" w:rsidR="00030C8D" w:rsidRDefault="00000000">
            <w:pPr>
              <w:spacing w:line="300" w:lineRule="exact"/>
              <w:jc w:val="left"/>
              <w:rPr>
                <w:kern w:val="0"/>
                <w:sz w:val="24"/>
                <w:szCs w:val="24"/>
              </w:rPr>
            </w:pPr>
            <w:r>
              <w:rPr>
                <w:kern w:val="0"/>
                <w:sz w:val="24"/>
                <w:szCs w:val="24"/>
              </w:rPr>
              <w:t>进出口总额（亿元）</w:t>
            </w:r>
          </w:p>
        </w:tc>
        <w:tc>
          <w:tcPr>
            <w:tcW w:w="2408" w:type="dxa"/>
            <w:shd w:val="clear" w:color="auto" w:fill="auto"/>
            <w:vAlign w:val="center"/>
          </w:tcPr>
          <w:p w14:paraId="18C9DE0A" w14:textId="77777777" w:rsidR="00030C8D" w:rsidRDefault="00000000">
            <w:pPr>
              <w:spacing w:line="300" w:lineRule="exact"/>
              <w:jc w:val="center"/>
              <w:rPr>
                <w:kern w:val="0"/>
                <w:sz w:val="24"/>
                <w:szCs w:val="24"/>
              </w:rPr>
            </w:pPr>
            <w:r>
              <w:rPr>
                <w:rFonts w:hint="eastAsia"/>
                <w:kern w:val="0"/>
                <w:sz w:val="24"/>
                <w:szCs w:val="24"/>
              </w:rPr>
              <w:t>3</w:t>
            </w:r>
          </w:p>
        </w:tc>
      </w:tr>
      <w:tr w:rsidR="00030C8D" w14:paraId="1E7944B9" w14:textId="77777777">
        <w:trPr>
          <w:trHeight w:val="208"/>
          <w:jc w:val="center"/>
        </w:trPr>
        <w:tc>
          <w:tcPr>
            <w:tcW w:w="932" w:type="dxa"/>
            <w:vMerge w:val="restart"/>
            <w:shd w:val="clear" w:color="auto" w:fill="auto"/>
            <w:vAlign w:val="center"/>
          </w:tcPr>
          <w:p w14:paraId="2D4A8C2C" w14:textId="77777777" w:rsidR="00030C8D" w:rsidRDefault="00000000">
            <w:pPr>
              <w:spacing w:line="300" w:lineRule="exact"/>
              <w:jc w:val="center"/>
              <w:rPr>
                <w:kern w:val="0"/>
                <w:sz w:val="24"/>
                <w:szCs w:val="24"/>
              </w:rPr>
            </w:pPr>
            <w:r>
              <w:rPr>
                <w:rFonts w:hint="eastAsia"/>
                <w:kern w:val="0"/>
                <w:sz w:val="24"/>
                <w:szCs w:val="24"/>
              </w:rPr>
              <w:t>六</w:t>
            </w:r>
          </w:p>
        </w:tc>
        <w:tc>
          <w:tcPr>
            <w:tcW w:w="5388" w:type="dxa"/>
            <w:shd w:val="clear" w:color="auto" w:fill="auto"/>
            <w:vAlign w:val="center"/>
          </w:tcPr>
          <w:p w14:paraId="1FF03925" w14:textId="77777777" w:rsidR="00030C8D" w:rsidRDefault="00000000">
            <w:pPr>
              <w:spacing w:line="300" w:lineRule="exact"/>
              <w:jc w:val="left"/>
              <w:rPr>
                <w:kern w:val="0"/>
                <w:sz w:val="24"/>
                <w:szCs w:val="24"/>
              </w:rPr>
            </w:pPr>
            <w:r>
              <w:rPr>
                <w:kern w:val="0"/>
                <w:sz w:val="24"/>
                <w:szCs w:val="24"/>
              </w:rPr>
              <w:t>固定资产投资（</w:t>
            </w:r>
            <w:r>
              <w:rPr>
                <w:kern w:val="0"/>
                <w:sz w:val="24"/>
                <w:szCs w:val="24"/>
              </w:rPr>
              <w:t>%</w:t>
            </w:r>
            <w:r>
              <w:rPr>
                <w:kern w:val="0"/>
                <w:sz w:val="24"/>
                <w:szCs w:val="24"/>
              </w:rPr>
              <w:t>）</w:t>
            </w:r>
          </w:p>
        </w:tc>
        <w:tc>
          <w:tcPr>
            <w:tcW w:w="2408" w:type="dxa"/>
            <w:shd w:val="clear" w:color="auto" w:fill="auto"/>
            <w:vAlign w:val="center"/>
          </w:tcPr>
          <w:p w14:paraId="5DCD0D04" w14:textId="77777777" w:rsidR="00030C8D" w:rsidRDefault="00000000">
            <w:pPr>
              <w:spacing w:line="300" w:lineRule="exact"/>
              <w:jc w:val="center"/>
              <w:rPr>
                <w:kern w:val="0"/>
                <w:sz w:val="24"/>
                <w:szCs w:val="24"/>
              </w:rPr>
            </w:pPr>
            <w:r>
              <w:rPr>
                <w:rFonts w:hint="eastAsia"/>
                <w:kern w:val="0"/>
                <w:sz w:val="24"/>
                <w:szCs w:val="24"/>
              </w:rPr>
              <w:t>8</w:t>
            </w:r>
          </w:p>
        </w:tc>
      </w:tr>
      <w:tr w:rsidR="00030C8D" w14:paraId="69C5E738" w14:textId="77777777">
        <w:trPr>
          <w:trHeight w:val="208"/>
          <w:jc w:val="center"/>
        </w:trPr>
        <w:tc>
          <w:tcPr>
            <w:tcW w:w="932" w:type="dxa"/>
            <w:vMerge/>
            <w:shd w:val="clear" w:color="auto" w:fill="auto"/>
            <w:vAlign w:val="center"/>
          </w:tcPr>
          <w:p w14:paraId="2D4E20C2" w14:textId="77777777" w:rsidR="00030C8D" w:rsidRDefault="00030C8D">
            <w:pPr>
              <w:spacing w:line="300" w:lineRule="exact"/>
              <w:jc w:val="center"/>
              <w:rPr>
                <w:kern w:val="0"/>
                <w:sz w:val="24"/>
                <w:szCs w:val="24"/>
              </w:rPr>
            </w:pPr>
          </w:p>
        </w:tc>
        <w:tc>
          <w:tcPr>
            <w:tcW w:w="5388" w:type="dxa"/>
            <w:shd w:val="clear" w:color="auto" w:fill="auto"/>
            <w:vAlign w:val="center"/>
          </w:tcPr>
          <w:p w14:paraId="294B8B1E" w14:textId="77777777" w:rsidR="00030C8D" w:rsidRDefault="00000000">
            <w:pPr>
              <w:spacing w:line="300" w:lineRule="exact"/>
              <w:ind w:firstLineChars="200" w:hanging="8"/>
              <w:jc w:val="left"/>
              <w:rPr>
                <w:kern w:val="0"/>
                <w:sz w:val="24"/>
                <w:szCs w:val="24"/>
              </w:rPr>
            </w:pPr>
            <w:r>
              <w:rPr>
                <w:kern w:val="0"/>
                <w:sz w:val="24"/>
                <w:szCs w:val="24"/>
              </w:rPr>
              <w:t>工业投资（</w:t>
            </w:r>
            <w:r>
              <w:rPr>
                <w:kern w:val="0"/>
                <w:sz w:val="24"/>
                <w:szCs w:val="24"/>
              </w:rPr>
              <w:t>%</w:t>
            </w:r>
            <w:r>
              <w:rPr>
                <w:kern w:val="0"/>
                <w:sz w:val="24"/>
                <w:szCs w:val="24"/>
              </w:rPr>
              <w:t>）</w:t>
            </w:r>
          </w:p>
        </w:tc>
        <w:tc>
          <w:tcPr>
            <w:tcW w:w="2408" w:type="dxa"/>
            <w:shd w:val="clear" w:color="auto" w:fill="auto"/>
            <w:vAlign w:val="center"/>
          </w:tcPr>
          <w:p w14:paraId="5224D32B" w14:textId="77777777" w:rsidR="00030C8D" w:rsidRDefault="00000000">
            <w:pPr>
              <w:spacing w:line="300" w:lineRule="exact"/>
              <w:jc w:val="center"/>
              <w:rPr>
                <w:kern w:val="0"/>
                <w:sz w:val="24"/>
                <w:szCs w:val="24"/>
              </w:rPr>
            </w:pPr>
            <w:r>
              <w:rPr>
                <w:rFonts w:hint="eastAsia"/>
                <w:kern w:val="0"/>
                <w:sz w:val="24"/>
                <w:szCs w:val="24"/>
              </w:rPr>
              <w:t>15</w:t>
            </w:r>
          </w:p>
        </w:tc>
      </w:tr>
      <w:tr w:rsidR="00030C8D" w14:paraId="56FE89AF" w14:textId="77777777">
        <w:trPr>
          <w:trHeight w:val="208"/>
          <w:jc w:val="center"/>
        </w:trPr>
        <w:tc>
          <w:tcPr>
            <w:tcW w:w="932" w:type="dxa"/>
            <w:shd w:val="clear" w:color="auto" w:fill="auto"/>
            <w:vAlign w:val="center"/>
          </w:tcPr>
          <w:p w14:paraId="68443DF0" w14:textId="77777777" w:rsidR="00030C8D" w:rsidRDefault="00000000">
            <w:pPr>
              <w:spacing w:line="300" w:lineRule="exact"/>
              <w:jc w:val="center"/>
              <w:rPr>
                <w:kern w:val="0"/>
                <w:sz w:val="24"/>
                <w:szCs w:val="24"/>
              </w:rPr>
            </w:pPr>
            <w:r>
              <w:rPr>
                <w:rFonts w:hint="eastAsia"/>
                <w:kern w:val="0"/>
                <w:sz w:val="24"/>
                <w:szCs w:val="24"/>
              </w:rPr>
              <w:t>七</w:t>
            </w:r>
          </w:p>
        </w:tc>
        <w:tc>
          <w:tcPr>
            <w:tcW w:w="5388" w:type="dxa"/>
            <w:shd w:val="clear" w:color="auto" w:fill="auto"/>
            <w:vAlign w:val="center"/>
          </w:tcPr>
          <w:p w14:paraId="1D08FDED" w14:textId="77777777" w:rsidR="00030C8D" w:rsidRDefault="00000000">
            <w:pPr>
              <w:spacing w:line="300" w:lineRule="exact"/>
              <w:jc w:val="left"/>
              <w:rPr>
                <w:kern w:val="0"/>
                <w:sz w:val="24"/>
                <w:szCs w:val="24"/>
              </w:rPr>
            </w:pPr>
            <w:r>
              <w:rPr>
                <w:kern w:val="0"/>
                <w:sz w:val="24"/>
                <w:szCs w:val="24"/>
              </w:rPr>
              <w:t>一般公共预算收入（</w:t>
            </w:r>
            <w:r>
              <w:rPr>
                <w:kern w:val="0"/>
                <w:sz w:val="24"/>
                <w:szCs w:val="24"/>
              </w:rPr>
              <w:t>%</w:t>
            </w:r>
            <w:r>
              <w:rPr>
                <w:kern w:val="0"/>
                <w:sz w:val="24"/>
                <w:szCs w:val="24"/>
              </w:rPr>
              <w:t>）</w:t>
            </w:r>
          </w:p>
        </w:tc>
        <w:tc>
          <w:tcPr>
            <w:tcW w:w="2408" w:type="dxa"/>
            <w:shd w:val="clear" w:color="auto" w:fill="auto"/>
            <w:vAlign w:val="center"/>
          </w:tcPr>
          <w:p w14:paraId="7D02297D" w14:textId="77777777" w:rsidR="00030C8D" w:rsidRDefault="00000000">
            <w:pPr>
              <w:spacing w:line="300" w:lineRule="exact"/>
              <w:jc w:val="center"/>
              <w:rPr>
                <w:kern w:val="0"/>
                <w:sz w:val="24"/>
                <w:szCs w:val="24"/>
              </w:rPr>
            </w:pPr>
            <w:r>
              <w:rPr>
                <w:rFonts w:hint="eastAsia"/>
                <w:kern w:val="0"/>
                <w:sz w:val="24"/>
                <w:szCs w:val="24"/>
              </w:rPr>
              <w:t>9</w:t>
            </w:r>
          </w:p>
        </w:tc>
      </w:tr>
      <w:tr w:rsidR="00030C8D" w14:paraId="49FF7B2A" w14:textId="77777777">
        <w:trPr>
          <w:trHeight w:val="208"/>
          <w:jc w:val="center"/>
        </w:trPr>
        <w:tc>
          <w:tcPr>
            <w:tcW w:w="932" w:type="dxa"/>
            <w:vMerge w:val="restart"/>
            <w:shd w:val="clear" w:color="auto" w:fill="auto"/>
            <w:vAlign w:val="center"/>
          </w:tcPr>
          <w:p w14:paraId="7DF4E05A" w14:textId="77777777" w:rsidR="00030C8D" w:rsidRDefault="00000000">
            <w:pPr>
              <w:spacing w:line="300" w:lineRule="exact"/>
              <w:jc w:val="center"/>
              <w:rPr>
                <w:kern w:val="0"/>
                <w:sz w:val="24"/>
                <w:szCs w:val="24"/>
              </w:rPr>
            </w:pPr>
            <w:r>
              <w:rPr>
                <w:rFonts w:hint="eastAsia"/>
                <w:kern w:val="0"/>
                <w:sz w:val="24"/>
                <w:szCs w:val="24"/>
              </w:rPr>
              <w:t>八</w:t>
            </w:r>
          </w:p>
        </w:tc>
        <w:tc>
          <w:tcPr>
            <w:tcW w:w="5388" w:type="dxa"/>
            <w:shd w:val="clear" w:color="auto" w:fill="auto"/>
            <w:vAlign w:val="center"/>
          </w:tcPr>
          <w:p w14:paraId="364FDE79" w14:textId="77777777" w:rsidR="00030C8D" w:rsidRDefault="00000000">
            <w:pPr>
              <w:spacing w:line="300" w:lineRule="exact"/>
              <w:jc w:val="left"/>
              <w:rPr>
                <w:kern w:val="0"/>
                <w:sz w:val="24"/>
                <w:szCs w:val="24"/>
              </w:rPr>
            </w:pPr>
            <w:r>
              <w:rPr>
                <w:rFonts w:hint="eastAsia"/>
                <w:kern w:val="0"/>
                <w:sz w:val="24"/>
                <w:szCs w:val="24"/>
              </w:rPr>
              <w:t>全体常住居民人均可支配收入</w:t>
            </w:r>
            <w:r>
              <w:rPr>
                <w:kern w:val="0"/>
                <w:sz w:val="24"/>
                <w:szCs w:val="24"/>
              </w:rPr>
              <w:t>（</w:t>
            </w:r>
            <w:r>
              <w:rPr>
                <w:kern w:val="0"/>
                <w:sz w:val="24"/>
                <w:szCs w:val="24"/>
              </w:rPr>
              <w:t>%</w:t>
            </w:r>
            <w:r>
              <w:rPr>
                <w:kern w:val="0"/>
                <w:sz w:val="24"/>
                <w:szCs w:val="24"/>
              </w:rPr>
              <w:t>）</w:t>
            </w:r>
          </w:p>
        </w:tc>
        <w:tc>
          <w:tcPr>
            <w:tcW w:w="2408" w:type="dxa"/>
            <w:shd w:val="clear" w:color="auto" w:fill="auto"/>
            <w:vAlign w:val="center"/>
          </w:tcPr>
          <w:p w14:paraId="31169283" w14:textId="77777777" w:rsidR="00030C8D" w:rsidRDefault="00000000">
            <w:pPr>
              <w:spacing w:line="300" w:lineRule="exact"/>
              <w:jc w:val="center"/>
              <w:rPr>
                <w:kern w:val="0"/>
                <w:sz w:val="24"/>
                <w:szCs w:val="24"/>
              </w:rPr>
            </w:pPr>
            <w:r>
              <w:rPr>
                <w:rFonts w:hint="eastAsia"/>
                <w:kern w:val="0"/>
                <w:sz w:val="24"/>
                <w:szCs w:val="24"/>
              </w:rPr>
              <w:t>6.8</w:t>
            </w:r>
          </w:p>
        </w:tc>
      </w:tr>
      <w:tr w:rsidR="00030C8D" w14:paraId="014C3DF4" w14:textId="77777777">
        <w:trPr>
          <w:trHeight w:val="208"/>
          <w:jc w:val="center"/>
        </w:trPr>
        <w:tc>
          <w:tcPr>
            <w:tcW w:w="932" w:type="dxa"/>
            <w:vMerge/>
            <w:shd w:val="clear" w:color="auto" w:fill="auto"/>
            <w:vAlign w:val="center"/>
          </w:tcPr>
          <w:p w14:paraId="6924D059" w14:textId="77777777" w:rsidR="00030C8D" w:rsidRDefault="00030C8D">
            <w:pPr>
              <w:spacing w:line="300" w:lineRule="exact"/>
              <w:jc w:val="center"/>
              <w:rPr>
                <w:kern w:val="0"/>
                <w:sz w:val="24"/>
                <w:szCs w:val="24"/>
              </w:rPr>
            </w:pPr>
          </w:p>
        </w:tc>
        <w:tc>
          <w:tcPr>
            <w:tcW w:w="5388" w:type="dxa"/>
            <w:shd w:val="clear" w:color="auto" w:fill="auto"/>
            <w:vAlign w:val="center"/>
          </w:tcPr>
          <w:p w14:paraId="4459DB38" w14:textId="77777777" w:rsidR="00030C8D" w:rsidRDefault="00000000">
            <w:pPr>
              <w:spacing w:line="300" w:lineRule="exact"/>
              <w:jc w:val="left"/>
              <w:rPr>
                <w:kern w:val="0"/>
                <w:sz w:val="24"/>
                <w:szCs w:val="24"/>
              </w:rPr>
            </w:pPr>
            <w:r>
              <w:rPr>
                <w:kern w:val="0"/>
                <w:sz w:val="24"/>
                <w:szCs w:val="24"/>
              </w:rPr>
              <w:t>城镇常住居民人均可支配收入（</w:t>
            </w:r>
            <w:r>
              <w:rPr>
                <w:kern w:val="0"/>
                <w:sz w:val="24"/>
                <w:szCs w:val="24"/>
              </w:rPr>
              <w:t>%</w:t>
            </w:r>
            <w:r>
              <w:rPr>
                <w:kern w:val="0"/>
                <w:sz w:val="24"/>
                <w:szCs w:val="24"/>
              </w:rPr>
              <w:t>）</w:t>
            </w:r>
          </w:p>
        </w:tc>
        <w:tc>
          <w:tcPr>
            <w:tcW w:w="2408" w:type="dxa"/>
            <w:shd w:val="clear" w:color="auto" w:fill="auto"/>
            <w:vAlign w:val="center"/>
          </w:tcPr>
          <w:p w14:paraId="463BDAF8" w14:textId="77777777" w:rsidR="00030C8D" w:rsidRDefault="00000000">
            <w:pPr>
              <w:spacing w:line="300" w:lineRule="exact"/>
              <w:jc w:val="center"/>
              <w:rPr>
                <w:kern w:val="0"/>
                <w:sz w:val="24"/>
                <w:szCs w:val="24"/>
              </w:rPr>
            </w:pPr>
            <w:r>
              <w:rPr>
                <w:rFonts w:hint="eastAsia"/>
                <w:kern w:val="0"/>
                <w:sz w:val="24"/>
                <w:szCs w:val="24"/>
              </w:rPr>
              <w:t>6</w:t>
            </w:r>
          </w:p>
        </w:tc>
      </w:tr>
      <w:tr w:rsidR="00030C8D" w14:paraId="3D915084" w14:textId="77777777">
        <w:trPr>
          <w:trHeight w:val="208"/>
          <w:jc w:val="center"/>
        </w:trPr>
        <w:tc>
          <w:tcPr>
            <w:tcW w:w="932" w:type="dxa"/>
            <w:vMerge/>
            <w:shd w:val="clear" w:color="auto" w:fill="auto"/>
            <w:vAlign w:val="center"/>
          </w:tcPr>
          <w:p w14:paraId="64F175A8" w14:textId="77777777" w:rsidR="00030C8D" w:rsidRDefault="00030C8D">
            <w:pPr>
              <w:spacing w:line="300" w:lineRule="exact"/>
              <w:jc w:val="center"/>
              <w:rPr>
                <w:kern w:val="0"/>
                <w:sz w:val="24"/>
                <w:szCs w:val="24"/>
              </w:rPr>
            </w:pPr>
          </w:p>
        </w:tc>
        <w:tc>
          <w:tcPr>
            <w:tcW w:w="5388" w:type="dxa"/>
            <w:shd w:val="clear" w:color="auto" w:fill="auto"/>
            <w:vAlign w:val="center"/>
          </w:tcPr>
          <w:p w14:paraId="1E3B9AD5" w14:textId="77777777" w:rsidR="00030C8D" w:rsidRDefault="00000000">
            <w:pPr>
              <w:spacing w:line="300" w:lineRule="exact"/>
              <w:jc w:val="left"/>
              <w:rPr>
                <w:kern w:val="0"/>
                <w:sz w:val="24"/>
                <w:szCs w:val="24"/>
              </w:rPr>
            </w:pPr>
            <w:r>
              <w:rPr>
                <w:kern w:val="0"/>
                <w:sz w:val="24"/>
                <w:szCs w:val="24"/>
              </w:rPr>
              <w:t>农村常住居民人均可支配收入（</w:t>
            </w:r>
            <w:r>
              <w:rPr>
                <w:kern w:val="0"/>
                <w:sz w:val="24"/>
                <w:szCs w:val="24"/>
              </w:rPr>
              <w:t>%</w:t>
            </w:r>
            <w:r>
              <w:rPr>
                <w:kern w:val="0"/>
                <w:sz w:val="24"/>
                <w:szCs w:val="24"/>
              </w:rPr>
              <w:t>）</w:t>
            </w:r>
          </w:p>
        </w:tc>
        <w:tc>
          <w:tcPr>
            <w:tcW w:w="2408" w:type="dxa"/>
            <w:shd w:val="clear" w:color="auto" w:fill="auto"/>
            <w:vAlign w:val="center"/>
          </w:tcPr>
          <w:p w14:paraId="6FAF926D" w14:textId="77777777" w:rsidR="00030C8D" w:rsidRDefault="00000000">
            <w:pPr>
              <w:spacing w:line="300" w:lineRule="exact"/>
              <w:jc w:val="center"/>
              <w:rPr>
                <w:kern w:val="0"/>
                <w:sz w:val="24"/>
                <w:szCs w:val="24"/>
              </w:rPr>
            </w:pPr>
            <w:r>
              <w:rPr>
                <w:rFonts w:hint="eastAsia"/>
                <w:kern w:val="0"/>
                <w:sz w:val="24"/>
                <w:szCs w:val="24"/>
              </w:rPr>
              <w:t>8</w:t>
            </w:r>
          </w:p>
        </w:tc>
      </w:tr>
      <w:tr w:rsidR="00030C8D" w14:paraId="34CFB0FD" w14:textId="77777777">
        <w:trPr>
          <w:trHeight w:val="208"/>
          <w:jc w:val="center"/>
        </w:trPr>
        <w:tc>
          <w:tcPr>
            <w:tcW w:w="932" w:type="dxa"/>
            <w:vMerge w:val="restart"/>
            <w:shd w:val="clear" w:color="auto" w:fill="auto"/>
            <w:vAlign w:val="center"/>
          </w:tcPr>
          <w:p w14:paraId="0ACAA79B" w14:textId="77777777" w:rsidR="00030C8D" w:rsidRDefault="00000000">
            <w:pPr>
              <w:spacing w:line="300" w:lineRule="exact"/>
              <w:jc w:val="center"/>
              <w:rPr>
                <w:kern w:val="0"/>
                <w:sz w:val="24"/>
                <w:szCs w:val="24"/>
              </w:rPr>
            </w:pPr>
            <w:r>
              <w:rPr>
                <w:rFonts w:hint="eastAsia"/>
                <w:kern w:val="0"/>
                <w:sz w:val="24"/>
                <w:szCs w:val="24"/>
              </w:rPr>
              <w:t>九</w:t>
            </w:r>
          </w:p>
        </w:tc>
        <w:tc>
          <w:tcPr>
            <w:tcW w:w="5388" w:type="dxa"/>
            <w:shd w:val="clear" w:color="auto" w:fill="auto"/>
            <w:vAlign w:val="center"/>
          </w:tcPr>
          <w:p w14:paraId="1B8C9C02" w14:textId="77777777" w:rsidR="00030C8D" w:rsidRDefault="00000000">
            <w:pPr>
              <w:spacing w:line="300" w:lineRule="exact"/>
              <w:jc w:val="left"/>
              <w:rPr>
                <w:kern w:val="0"/>
                <w:sz w:val="24"/>
                <w:szCs w:val="24"/>
              </w:rPr>
            </w:pPr>
            <w:r>
              <w:rPr>
                <w:kern w:val="0"/>
                <w:sz w:val="24"/>
                <w:szCs w:val="24"/>
              </w:rPr>
              <w:t>文化产业增加值占地区生产总值比重（</w:t>
            </w:r>
            <w:r>
              <w:rPr>
                <w:kern w:val="0"/>
                <w:sz w:val="24"/>
                <w:szCs w:val="24"/>
              </w:rPr>
              <w:t>%</w:t>
            </w:r>
            <w:r>
              <w:rPr>
                <w:kern w:val="0"/>
                <w:sz w:val="24"/>
                <w:szCs w:val="24"/>
              </w:rPr>
              <w:t>）</w:t>
            </w:r>
          </w:p>
        </w:tc>
        <w:tc>
          <w:tcPr>
            <w:tcW w:w="2408" w:type="dxa"/>
            <w:shd w:val="clear" w:color="auto" w:fill="auto"/>
            <w:vAlign w:val="center"/>
          </w:tcPr>
          <w:p w14:paraId="7C49C321" w14:textId="77777777" w:rsidR="00030C8D" w:rsidRDefault="00000000">
            <w:pPr>
              <w:spacing w:line="300" w:lineRule="exact"/>
              <w:jc w:val="center"/>
              <w:rPr>
                <w:kern w:val="0"/>
                <w:sz w:val="24"/>
                <w:szCs w:val="24"/>
              </w:rPr>
            </w:pPr>
            <w:r>
              <w:rPr>
                <w:rFonts w:hint="eastAsia"/>
                <w:kern w:val="0"/>
                <w:sz w:val="24"/>
                <w:szCs w:val="24"/>
              </w:rPr>
              <w:t>3</w:t>
            </w:r>
          </w:p>
        </w:tc>
      </w:tr>
      <w:tr w:rsidR="00030C8D" w14:paraId="519A8A84" w14:textId="77777777">
        <w:trPr>
          <w:trHeight w:val="208"/>
          <w:jc w:val="center"/>
        </w:trPr>
        <w:tc>
          <w:tcPr>
            <w:tcW w:w="932" w:type="dxa"/>
            <w:vMerge/>
            <w:shd w:val="clear" w:color="auto" w:fill="auto"/>
            <w:vAlign w:val="center"/>
          </w:tcPr>
          <w:p w14:paraId="1EC5B83F" w14:textId="77777777" w:rsidR="00030C8D" w:rsidRDefault="00030C8D">
            <w:pPr>
              <w:spacing w:line="300" w:lineRule="exact"/>
              <w:jc w:val="center"/>
              <w:rPr>
                <w:kern w:val="0"/>
                <w:sz w:val="24"/>
                <w:szCs w:val="24"/>
              </w:rPr>
            </w:pPr>
          </w:p>
        </w:tc>
        <w:tc>
          <w:tcPr>
            <w:tcW w:w="5388" w:type="dxa"/>
            <w:shd w:val="clear" w:color="auto" w:fill="auto"/>
            <w:vAlign w:val="center"/>
          </w:tcPr>
          <w:p w14:paraId="223A16AA" w14:textId="77777777" w:rsidR="00030C8D" w:rsidRDefault="00000000">
            <w:pPr>
              <w:spacing w:line="300" w:lineRule="exact"/>
              <w:jc w:val="left"/>
              <w:rPr>
                <w:kern w:val="0"/>
                <w:sz w:val="24"/>
                <w:szCs w:val="24"/>
              </w:rPr>
            </w:pPr>
            <w:r>
              <w:rPr>
                <w:kern w:val="0"/>
                <w:sz w:val="24"/>
                <w:szCs w:val="24"/>
              </w:rPr>
              <w:t>旅游产业增加值占地区生产总值比重（</w:t>
            </w:r>
            <w:r>
              <w:rPr>
                <w:kern w:val="0"/>
                <w:sz w:val="24"/>
                <w:szCs w:val="24"/>
              </w:rPr>
              <w:t>%</w:t>
            </w:r>
            <w:r>
              <w:rPr>
                <w:kern w:val="0"/>
                <w:sz w:val="24"/>
                <w:szCs w:val="24"/>
              </w:rPr>
              <w:t>）</w:t>
            </w:r>
          </w:p>
        </w:tc>
        <w:tc>
          <w:tcPr>
            <w:tcW w:w="2408" w:type="dxa"/>
            <w:shd w:val="clear" w:color="auto" w:fill="auto"/>
            <w:vAlign w:val="center"/>
          </w:tcPr>
          <w:p w14:paraId="29844011" w14:textId="77777777" w:rsidR="00030C8D" w:rsidRDefault="00000000">
            <w:pPr>
              <w:spacing w:line="300" w:lineRule="exact"/>
              <w:jc w:val="center"/>
              <w:rPr>
                <w:kern w:val="0"/>
                <w:sz w:val="24"/>
                <w:szCs w:val="24"/>
              </w:rPr>
            </w:pPr>
            <w:r>
              <w:rPr>
                <w:rFonts w:hint="eastAsia"/>
                <w:kern w:val="0"/>
                <w:sz w:val="24"/>
                <w:szCs w:val="24"/>
              </w:rPr>
              <w:t>5.3</w:t>
            </w:r>
          </w:p>
        </w:tc>
      </w:tr>
      <w:tr w:rsidR="00030C8D" w14:paraId="1A4CB39F" w14:textId="77777777">
        <w:trPr>
          <w:trHeight w:val="208"/>
          <w:jc w:val="center"/>
        </w:trPr>
        <w:tc>
          <w:tcPr>
            <w:tcW w:w="932" w:type="dxa"/>
            <w:shd w:val="clear" w:color="auto" w:fill="auto"/>
            <w:vAlign w:val="center"/>
          </w:tcPr>
          <w:p w14:paraId="30C0C897" w14:textId="77777777" w:rsidR="00030C8D" w:rsidRDefault="00000000">
            <w:pPr>
              <w:spacing w:line="300" w:lineRule="exact"/>
              <w:jc w:val="center"/>
              <w:rPr>
                <w:kern w:val="0"/>
                <w:sz w:val="24"/>
                <w:szCs w:val="24"/>
              </w:rPr>
            </w:pPr>
            <w:r>
              <w:rPr>
                <w:kern w:val="0"/>
                <w:sz w:val="24"/>
                <w:szCs w:val="24"/>
              </w:rPr>
              <w:t>十</w:t>
            </w:r>
          </w:p>
        </w:tc>
        <w:tc>
          <w:tcPr>
            <w:tcW w:w="5388" w:type="dxa"/>
            <w:shd w:val="clear" w:color="auto" w:fill="auto"/>
            <w:vAlign w:val="center"/>
          </w:tcPr>
          <w:p w14:paraId="6EDC0C23" w14:textId="77777777" w:rsidR="00030C8D" w:rsidRDefault="00000000">
            <w:pPr>
              <w:spacing w:line="300" w:lineRule="exact"/>
              <w:jc w:val="left"/>
              <w:rPr>
                <w:kern w:val="0"/>
                <w:sz w:val="24"/>
                <w:szCs w:val="24"/>
              </w:rPr>
            </w:pPr>
            <w:r>
              <w:rPr>
                <w:kern w:val="0"/>
                <w:sz w:val="24"/>
                <w:szCs w:val="24"/>
              </w:rPr>
              <w:t>全社会研发经费投入</w:t>
            </w:r>
            <w:r>
              <w:rPr>
                <w:rFonts w:hint="eastAsia"/>
                <w:kern w:val="0"/>
                <w:sz w:val="24"/>
                <w:szCs w:val="24"/>
              </w:rPr>
              <w:t>占地区生产总值比重</w:t>
            </w:r>
            <w:r>
              <w:rPr>
                <w:kern w:val="0"/>
                <w:sz w:val="24"/>
                <w:szCs w:val="24"/>
              </w:rPr>
              <w:t>（</w:t>
            </w:r>
            <w:r>
              <w:rPr>
                <w:kern w:val="0"/>
                <w:sz w:val="24"/>
                <w:szCs w:val="24"/>
              </w:rPr>
              <w:t>%</w:t>
            </w:r>
            <w:r>
              <w:rPr>
                <w:kern w:val="0"/>
                <w:sz w:val="24"/>
                <w:szCs w:val="24"/>
              </w:rPr>
              <w:t>）</w:t>
            </w:r>
          </w:p>
        </w:tc>
        <w:tc>
          <w:tcPr>
            <w:tcW w:w="2408" w:type="dxa"/>
            <w:shd w:val="clear" w:color="auto" w:fill="auto"/>
            <w:vAlign w:val="center"/>
          </w:tcPr>
          <w:p w14:paraId="0ACA9F44" w14:textId="77777777" w:rsidR="00030C8D" w:rsidRDefault="00000000">
            <w:pPr>
              <w:spacing w:line="300" w:lineRule="exact"/>
              <w:jc w:val="center"/>
              <w:rPr>
                <w:kern w:val="0"/>
                <w:sz w:val="24"/>
                <w:szCs w:val="24"/>
              </w:rPr>
            </w:pPr>
            <w:r>
              <w:rPr>
                <w:rFonts w:hint="eastAsia"/>
                <w:kern w:val="0"/>
                <w:sz w:val="24"/>
                <w:szCs w:val="24"/>
              </w:rPr>
              <w:t>0.4</w:t>
            </w:r>
          </w:p>
        </w:tc>
      </w:tr>
      <w:tr w:rsidR="00030C8D" w14:paraId="0937F482" w14:textId="77777777">
        <w:trPr>
          <w:trHeight w:val="208"/>
          <w:jc w:val="center"/>
        </w:trPr>
        <w:tc>
          <w:tcPr>
            <w:tcW w:w="932" w:type="dxa"/>
            <w:shd w:val="clear" w:color="auto" w:fill="auto"/>
            <w:vAlign w:val="center"/>
          </w:tcPr>
          <w:p w14:paraId="0B938BEB" w14:textId="77777777" w:rsidR="00030C8D" w:rsidRDefault="00000000">
            <w:pPr>
              <w:spacing w:line="300" w:lineRule="exact"/>
              <w:jc w:val="center"/>
              <w:rPr>
                <w:kern w:val="0"/>
                <w:sz w:val="24"/>
                <w:szCs w:val="24"/>
              </w:rPr>
            </w:pPr>
            <w:r>
              <w:rPr>
                <w:kern w:val="0"/>
                <w:sz w:val="24"/>
                <w:szCs w:val="24"/>
              </w:rPr>
              <w:t>十</w:t>
            </w:r>
            <w:r>
              <w:rPr>
                <w:rFonts w:hint="eastAsia"/>
                <w:kern w:val="0"/>
                <w:sz w:val="24"/>
                <w:szCs w:val="24"/>
              </w:rPr>
              <w:t>一</w:t>
            </w:r>
          </w:p>
        </w:tc>
        <w:tc>
          <w:tcPr>
            <w:tcW w:w="5388" w:type="dxa"/>
            <w:shd w:val="clear" w:color="auto" w:fill="auto"/>
            <w:vAlign w:val="center"/>
          </w:tcPr>
          <w:p w14:paraId="366B6FD8" w14:textId="77777777" w:rsidR="00030C8D" w:rsidRDefault="00000000">
            <w:pPr>
              <w:spacing w:line="300" w:lineRule="exact"/>
              <w:jc w:val="left"/>
              <w:rPr>
                <w:kern w:val="0"/>
                <w:sz w:val="24"/>
                <w:szCs w:val="24"/>
              </w:rPr>
            </w:pPr>
            <w:r>
              <w:rPr>
                <w:kern w:val="0"/>
                <w:sz w:val="24"/>
                <w:szCs w:val="24"/>
              </w:rPr>
              <w:t>常住人口城镇化率（</w:t>
            </w:r>
            <w:r>
              <w:rPr>
                <w:kern w:val="0"/>
                <w:sz w:val="24"/>
                <w:szCs w:val="24"/>
              </w:rPr>
              <w:t>%</w:t>
            </w:r>
            <w:r>
              <w:rPr>
                <w:kern w:val="0"/>
                <w:sz w:val="24"/>
                <w:szCs w:val="24"/>
              </w:rPr>
              <w:t>）</w:t>
            </w:r>
          </w:p>
        </w:tc>
        <w:tc>
          <w:tcPr>
            <w:tcW w:w="2408" w:type="dxa"/>
            <w:shd w:val="clear" w:color="auto" w:fill="auto"/>
            <w:vAlign w:val="center"/>
          </w:tcPr>
          <w:p w14:paraId="52AE7128" w14:textId="77777777" w:rsidR="00030C8D" w:rsidRDefault="00000000">
            <w:pPr>
              <w:spacing w:line="300" w:lineRule="exact"/>
              <w:jc w:val="center"/>
              <w:rPr>
                <w:kern w:val="0"/>
                <w:sz w:val="24"/>
                <w:szCs w:val="24"/>
              </w:rPr>
            </w:pPr>
            <w:r>
              <w:rPr>
                <w:rFonts w:hint="eastAsia"/>
                <w:kern w:val="0"/>
                <w:sz w:val="24"/>
                <w:szCs w:val="24"/>
              </w:rPr>
              <w:t>提高</w:t>
            </w:r>
            <w:r>
              <w:rPr>
                <w:rFonts w:hint="eastAsia"/>
                <w:kern w:val="0"/>
                <w:sz w:val="24"/>
                <w:szCs w:val="24"/>
              </w:rPr>
              <w:t>2</w:t>
            </w:r>
            <w:r>
              <w:rPr>
                <w:rFonts w:hint="eastAsia"/>
                <w:kern w:val="0"/>
                <w:sz w:val="24"/>
                <w:szCs w:val="24"/>
              </w:rPr>
              <w:t>个百分点</w:t>
            </w:r>
          </w:p>
        </w:tc>
      </w:tr>
      <w:tr w:rsidR="00030C8D" w14:paraId="2289BACC" w14:textId="77777777">
        <w:trPr>
          <w:trHeight w:val="208"/>
          <w:jc w:val="center"/>
        </w:trPr>
        <w:tc>
          <w:tcPr>
            <w:tcW w:w="932" w:type="dxa"/>
            <w:shd w:val="clear" w:color="auto" w:fill="auto"/>
            <w:vAlign w:val="center"/>
          </w:tcPr>
          <w:p w14:paraId="42ABE50F" w14:textId="77777777" w:rsidR="00030C8D" w:rsidRDefault="00000000">
            <w:pPr>
              <w:spacing w:line="300" w:lineRule="exact"/>
              <w:jc w:val="center"/>
              <w:rPr>
                <w:kern w:val="0"/>
                <w:sz w:val="24"/>
                <w:szCs w:val="24"/>
              </w:rPr>
            </w:pPr>
            <w:r>
              <w:rPr>
                <w:kern w:val="0"/>
                <w:sz w:val="24"/>
                <w:szCs w:val="24"/>
              </w:rPr>
              <w:t>十</w:t>
            </w:r>
            <w:r>
              <w:rPr>
                <w:rFonts w:hint="eastAsia"/>
                <w:kern w:val="0"/>
                <w:sz w:val="24"/>
                <w:szCs w:val="24"/>
              </w:rPr>
              <w:t>二</w:t>
            </w:r>
          </w:p>
        </w:tc>
        <w:tc>
          <w:tcPr>
            <w:tcW w:w="5388" w:type="dxa"/>
            <w:shd w:val="clear" w:color="auto" w:fill="auto"/>
            <w:vAlign w:val="center"/>
          </w:tcPr>
          <w:p w14:paraId="577F5560" w14:textId="77777777" w:rsidR="00030C8D" w:rsidRDefault="00000000">
            <w:pPr>
              <w:spacing w:line="300" w:lineRule="exact"/>
              <w:jc w:val="left"/>
              <w:rPr>
                <w:kern w:val="0"/>
                <w:sz w:val="24"/>
                <w:szCs w:val="24"/>
              </w:rPr>
            </w:pPr>
            <w:r>
              <w:rPr>
                <w:kern w:val="0"/>
                <w:sz w:val="24"/>
                <w:szCs w:val="24"/>
              </w:rPr>
              <w:t>城镇新增就业人口（人）</w:t>
            </w:r>
          </w:p>
        </w:tc>
        <w:tc>
          <w:tcPr>
            <w:tcW w:w="2408" w:type="dxa"/>
            <w:shd w:val="clear" w:color="auto" w:fill="auto"/>
            <w:vAlign w:val="center"/>
          </w:tcPr>
          <w:p w14:paraId="4AFB376A" w14:textId="77777777" w:rsidR="00030C8D" w:rsidRDefault="00000000">
            <w:pPr>
              <w:spacing w:line="300" w:lineRule="exact"/>
              <w:jc w:val="center"/>
              <w:rPr>
                <w:kern w:val="0"/>
                <w:sz w:val="24"/>
                <w:szCs w:val="24"/>
              </w:rPr>
            </w:pPr>
            <w:r>
              <w:rPr>
                <w:rFonts w:hint="eastAsia"/>
                <w:kern w:val="0"/>
                <w:sz w:val="24"/>
                <w:szCs w:val="24"/>
              </w:rPr>
              <w:t>6000</w:t>
            </w:r>
          </w:p>
        </w:tc>
      </w:tr>
      <w:tr w:rsidR="00030C8D" w14:paraId="5C0E807B" w14:textId="77777777">
        <w:trPr>
          <w:trHeight w:val="208"/>
          <w:jc w:val="center"/>
        </w:trPr>
        <w:tc>
          <w:tcPr>
            <w:tcW w:w="932" w:type="dxa"/>
            <w:shd w:val="clear" w:color="auto" w:fill="auto"/>
            <w:vAlign w:val="center"/>
          </w:tcPr>
          <w:p w14:paraId="18CFDD0F" w14:textId="77777777" w:rsidR="00030C8D" w:rsidRDefault="00000000">
            <w:pPr>
              <w:spacing w:line="300" w:lineRule="exact"/>
              <w:jc w:val="center"/>
              <w:rPr>
                <w:kern w:val="0"/>
                <w:sz w:val="24"/>
                <w:szCs w:val="24"/>
              </w:rPr>
            </w:pPr>
            <w:r>
              <w:rPr>
                <w:rFonts w:hint="eastAsia"/>
                <w:kern w:val="0"/>
                <w:sz w:val="24"/>
                <w:szCs w:val="24"/>
              </w:rPr>
              <w:t>十三</w:t>
            </w:r>
          </w:p>
        </w:tc>
        <w:tc>
          <w:tcPr>
            <w:tcW w:w="5388" w:type="dxa"/>
            <w:shd w:val="clear" w:color="auto" w:fill="auto"/>
            <w:vAlign w:val="center"/>
          </w:tcPr>
          <w:p w14:paraId="79603DB8" w14:textId="77777777" w:rsidR="00030C8D" w:rsidRDefault="00000000">
            <w:pPr>
              <w:spacing w:line="300" w:lineRule="exact"/>
              <w:jc w:val="left"/>
              <w:rPr>
                <w:kern w:val="0"/>
                <w:sz w:val="24"/>
                <w:szCs w:val="24"/>
              </w:rPr>
            </w:pPr>
            <w:r>
              <w:rPr>
                <w:rFonts w:hint="eastAsia"/>
                <w:kern w:val="0"/>
                <w:sz w:val="24"/>
                <w:szCs w:val="24"/>
              </w:rPr>
              <w:t>粮食产量（万吨）</w:t>
            </w:r>
          </w:p>
        </w:tc>
        <w:tc>
          <w:tcPr>
            <w:tcW w:w="2408" w:type="dxa"/>
            <w:shd w:val="clear" w:color="auto" w:fill="auto"/>
            <w:vAlign w:val="center"/>
          </w:tcPr>
          <w:p w14:paraId="7C2CC1AA" w14:textId="77777777" w:rsidR="00030C8D" w:rsidRDefault="00000000">
            <w:pPr>
              <w:spacing w:line="300" w:lineRule="exact"/>
              <w:jc w:val="center"/>
              <w:rPr>
                <w:kern w:val="0"/>
                <w:sz w:val="24"/>
                <w:szCs w:val="24"/>
              </w:rPr>
            </w:pPr>
            <w:r>
              <w:rPr>
                <w:rFonts w:hint="eastAsia"/>
                <w:kern w:val="0"/>
                <w:sz w:val="24"/>
                <w:szCs w:val="24"/>
              </w:rPr>
              <w:t>33.4</w:t>
            </w:r>
          </w:p>
        </w:tc>
      </w:tr>
      <w:tr w:rsidR="00030C8D" w14:paraId="4F8A750A" w14:textId="77777777">
        <w:trPr>
          <w:trHeight w:val="208"/>
          <w:jc w:val="center"/>
        </w:trPr>
        <w:tc>
          <w:tcPr>
            <w:tcW w:w="932" w:type="dxa"/>
            <w:shd w:val="clear" w:color="auto" w:fill="auto"/>
            <w:vAlign w:val="center"/>
          </w:tcPr>
          <w:p w14:paraId="3363D3EA" w14:textId="77777777" w:rsidR="00030C8D" w:rsidRDefault="00000000">
            <w:pPr>
              <w:spacing w:line="300" w:lineRule="exact"/>
              <w:jc w:val="center"/>
              <w:rPr>
                <w:kern w:val="0"/>
                <w:sz w:val="24"/>
                <w:szCs w:val="24"/>
              </w:rPr>
            </w:pPr>
            <w:r>
              <w:rPr>
                <w:rFonts w:hint="eastAsia"/>
                <w:kern w:val="0"/>
                <w:sz w:val="24"/>
                <w:szCs w:val="24"/>
              </w:rPr>
              <w:t>十四</w:t>
            </w:r>
          </w:p>
        </w:tc>
        <w:tc>
          <w:tcPr>
            <w:tcW w:w="5388" w:type="dxa"/>
            <w:shd w:val="clear" w:color="auto" w:fill="auto"/>
            <w:vAlign w:val="center"/>
          </w:tcPr>
          <w:p w14:paraId="17C57AB2" w14:textId="77777777" w:rsidR="00030C8D" w:rsidRDefault="00000000">
            <w:pPr>
              <w:spacing w:line="300" w:lineRule="exact"/>
              <w:jc w:val="left"/>
              <w:rPr>
                <w:kern w:val="0"/>
                <w:sz w:val="24"/>
                <w:szCs w:val="24"/>
              </w:rPr>
            </w:pPr>
            <w:r>
              <w:rPr>
                <w:rFonts w:hint="eastAsia"/>
                <w:kern w:val="0"/>
                <w:sz w:val="24"/>
                <w:szCs w:val="24"/>
              </w:rPr>
              <w:t>村级集体年经营性收入（万元）</w:t>
            </w:r>
          </w:p>
        </w:tc>
        <w:tc>
          <w:tcPr>
            <w:tcW w:w="2408" w:type="dxa"/>
            <w:shd w:val="clear" w:color="auto" w:fill="auto"/>
            <w:vAlign w:val="center"/>
          </w:tcPr>
          <w:p w14:paraId="0E00CB78" w14:textId="77777777" w:rsidR="00030C8D" w:rsidRDefault="00000000">
            <w:pPr>
              <w:spacing w:line="300" w:lineRule="exact"/>
              <w:jc w:val="center"/>
              <w:rPr>
                <w:kern w:val="0"/>
                <w:sz w:val="24"/>
                <w:szCs w:val="24"/>
              </w:rPr>
            </w:pPr>
            <w:r>
              <w:rPr>
                <w:rFonts w:hint="eastAsia"/>
                <w:kern w:val="0"/>
                <w:sz w:val="24"/>
                <w:szCs w:val="24"/>
              </w:rPr>
              <w:t>10</w:t>
            </w:r>
            <w:r>
              <w:rPr>
                <w:rFonts w:hint="eastAsia"/>
                <w:kern w:val="0"/>
                <w:sz w:val="24"/>
                <w:szCs w:val="24"/>
              </w:rPr>
              <w:t>以上</w:t>
            </w:r>
          </w:p>
        </w:tc>
      </w:tr>
      <w:tr w:rsidR="00030C8D" w14:paraId="264FA6B6" w14:textId="77777777">
        <w:trPr>
          <w:trHeight w:val="208"/>
          <w:jc w:val="center"/>
        </w:trPr>
        <w:tc>
          <w:tcPr>
            <w:tcW w:w="932" w:type="dxa"/>
            <w:vMerge w:val="restart"/>
            <w:shd w:val="clear" w:color="auto" w:fill="auto"/>
            <w:vAlign w:val="center"/>
          </w:tcPr>
          <w:p w14:paraId="0DB8CE30" w14:textId="77777777" w:rsidR="00030C8D" w:rsidRDefault="00000000">
            <w:pPr>
              <w:spacing w:line="300" w:lineRule="exact"/>
              <w:jc w:val="center"/>
              <w:rPr>
                <w:kern w:val="0"/>
                <w:sz w:val="24"/>
                <w:szCs w:val="24"/>
              </w:rPr>
            </w:pPr>
            <w:r>
              <w:rPr>
                <w:rFonts w:hint="eastAsia"/>
                <w:kern w:val="0"/>
                <w:sz w:val="24"/>
                <w:szCs w:val="24"/>
              </w:rPr>
              <w:t>十五</w:t>
            </w:r>
          </w:p>
        </w:tc>
        <w:tc>
          <w:tcPr>
            <w:tcW w:w="5388" w:type="dxa"/>
            <w:shd w:val="clear" w:color="auto" w:fill="auto"/>
            <w:vAlign w:val="center"/>
          </w:tcPr>
          <w:p w14:paraId="05CABAD8" w14:textId="77777777" w:rsidR="00030C8D" w:rsidRDefault="00000000">
            <w:pPr>
              <w:spacing w:line="300" w:lineRule="exact"/>
              <w:jc w:val="left"/>
              <w:rPr>
                <w:kern w:val="0"/>
                <w:sz w:val="24"/>
                <w:szCs w:val="24"/>
              </w:rPr>
            </w:pPr>
            <w:r>
              <w:rPr>
                <w:kern w:val="0"/>
                <w:sz w:val="24"/>
                <w:szCs w:val="24"/>
              </w:rPr>
              <w:t>空气质量优良天数（天）</w:t>
            </w:r>
            <w:r>
              <w:rPr>
                <w:rFonts w:eastAsia="方正书宋_GBK"/>
                <w:sz w:val="24"/>
                <w:szCs w:val="24"/>
              </w:rPr>
              <w:t>*</w:t>
            </w:r>
          </w:p>
        </w:tc>
        <w:tc>
          <w:tcPr>
            <w:tcW w:w="2408" w:type="dxa"/>
            <w:shd w:val="clear" w:color="auto" w:fill="auto"/>
            <w:vAlign w:val="center"/>
          </w:tcPr>
          <w:p w14:paraId="4D6E94CF" w14:textId="77777777" w:rsidR="00030C8D" w:rsidRDefault="00000000">
            <w:pPr>
              <w:spacing w:line="300" w:lineRule="exact"/>
              <w:jc w:val="center"/>
              <w:rPr>
                <w:kern w:val="0"/>
                <w:sz w:val="24"/>
                <w:szCs w:val="24"/>
              </w:rPr>
            </w:pPr>
            <w:r>
              <w:rPr>
                <w:rFonts w:hint="eastAsia"/>
                <w:kern w:val="0"/>
                <w:sz w:val="24"/>
                <w:szCs w:val="24"/>
              </w:rPr>
              <w:t>352</w:t>
            </w:r>
            <w:r>
              <w:rPr>
                <w:rFonts w:hint="eastAsia"/>
                <w:kern w:val="0"/>
                <w:sz w:val="24"/>
                <w:szCs w:val="24"/>
              </w:rPr>
              <w:t>以上</w:t>
            </w:r>
          </w:p>
        </w:tc>
      </w:tr>
      <w:tr w:rsidR="00030C8D" w14:paraId="0CFAA8F2" w14:textId="77777777">
        <w:trPr>
          <w:trHeight w:val="208"/>
          <w:jc w:val="center"/>
        </w:trPr>
        <w:tc>
          <w:tcPr>
            <w:tcW w:w="932" w:type="dxa"/>
            <w:vMerge/>
            <w:shd w:val="clear" w:color="auto" w:fill="auto"/>
            <w:vAlign w:val="center"/>
          </w:tcPr>
          <w:p w14:paraId="58BB61F7" w14:textId="77777777" w:rsidR="00030C8D" w:rsidRDefault="00030C8D">
            <w:pPr>
              <w:spacing w:line="300" w:lineRule="exact"/>
              <w:jc w:val="center"/>
              <w:rPr>
                <w:kern w:val="0"/>
                <w:sz w:val="24"/>
                <w:szCs w:val="24"/>
              </w:rPr>
            </w:pPr>
          </w:p>
        </w:tc>
        <w:tc>
          <w:tcPr>
            <w:tcW w:w="5388" w:type="dxa"/>
            <w:shd w:val="clear" w:color="auto" w:fill="auto"/>
            <w:vAlign w:val="center"/>
          </w:tcPr>
          <w:p w14:paraId="27AA365F" w14:textId="77777777" w:rsidR="00030C8D" w:rsidRDefault="00000000">
            <w:pPr>
              <w:spacing w:line="300" w:lineRule="exact"/>
              <w:jc w:val="left"/>
              <w:rPr>
                <w:kern w:val="0"/>
                <w:sz w:val="24"/>
                <w:szCs w:val="24"/>
              </w:rPr>
            </w:pPr>
            <w:r>
              <w:rPr>
                <w:kern w:val="0"/>
                <w:sz w:val="24"/>
                <w:szCs w:val="24"/>
              </w:rPr>
              <w:t>森林覆盖率（</w:t>
            </w:r>
            <w:r>
              <w:rPr>
                <w:kern w:val="0"/>
                <w:sz w:val="24"/>
                <w:szCs w:val="24"/>
              </w:rPr>
              <w:t>%</w:t>
            </w:r>
            <w:r>
              <w:rPr>
                <w:kern w:val="0"/>
                <w:sz w:val="24"/>
                <w:szCs w:val="24"/>
              </w:rPr>
              <w:t>）</w:t>
            </w:r>
            <w:r>
              <w:rPr>
                <w:rFonts w:eastAsia="方正书宋_GBK"/>
                <w:sz w:val="24"/>
                <w:szCs w:val="24"/>
              </w:rPr>
              <w:t>*</w:t>
            </w:r>
          </w:p>
        </w:tc>
        <w:tc>
          <w:tcPr>
            <w:tcW w:w="2408" w:type="dxa"/>
            <w:shd w:val="clear" w:color="auto" w:fill="auto"/>
            <w:vAlign w:val="center"/>
          </w:tcPr>
          <w:p w14:paraId="47F494BB" w14:textId="77777777" w:rsidR="00030C8D" w:rsidRDefault="00000000">
            <w:pPr>
              <w:spacing w:line="300" w:lineRule="exact"/>
              <w:jc w:val="center"/>
              <w:rPr>
                <w:kern w:val="0"/>
                <w:sz w:val="24"/>
                <w:szCs w:val="24"/>
              </w:rPr>
            </w:pPr>
            <w:r>
              <w:rPr>
                <w:rFonts w:hint="eastAsia"/>
                <w:kern w:val="0"/>
                <w:sz w:val="24"/>
                <w:szCs w:val="24"/>
              </w:rPr>
              <w:t>完成目标任务</w:t>
            </w:r>
          </w:p>
        </w:tc>
      </w:tr>
      <w:tr w:rsidR="00030C8D" w14:paraId="45F2B9CF" w14:textId="77777777">
        <w:trPr>
          <w:trHeight w:val="208"/>
          <w:jc w:val="center"/>
        </w:trPr>
        <w:tc>
          <w:tcPr>
            <w:tcW w:w="932" w:type="dxa"/>
            <w:vMerge/>
            <w:shd w:val="clear" w:color="auto" w:fill="auto"/>
            <w:vAlign w:val="center"/>
          </w:tcPr>
          <w:p w14:paraId="07300BAF" w14:textId="77777777" w:rsidR="00030C8D" w:rsidRDefault="00030C8D">
            <w:pPr>
              <w:spacing w:line="300" w:lineRule="exact"/>
              <w:jc w:val="center"/>
              <w:rPr>
                <w:kern w:val="0"/>
                <w:sz w:val="24"/>
                <w:szCs w:val="24"/>
              </w:rPr>
            </w:pPr>
          </w:p>
        </w:tc>
        <w:tc>
          <w:tcPr>
            <w:tcW w:w="5388" w:type="dxa"/>
            <w:shd w:val="clear" w:color="auto" w:fill="auto"/>
            <w:vAlign w:val="center"/>
          </w:tcPr>
          <w:p w14:paraId="593CDBCA" w14:textId="77777777" w:rsidR="00030C8D" w:rsidRDefault="00000000">
            <w:pPr>
              <w:spacing w:line="300" w:lineRule="exact"/>
              <w:jc w:val="left"/>
              <w:rPr>
                <w:kern w:val="0"/>
                <w:sz w:val="24"/>
                <w:szCs w:val="24"/>
              </w:rPr>
            </w:pPr>
            <w:r>
              <w:rPr>
                <w:kern w:val="0"/>
                <w:sz w:val="24"/>
                <w:szCs w:val="24"/>
              </w:rPr>
              <w:t>单位地区生产总值能耗降低（</w:t>
            </w:r>
            <w:r>
              <w:rPr>
                <w:kern w:val="0"/>
                <w:sz w:val="24"/>
                <w:szCs w:val="24"/>
              </w:rPr>
              <w:t>%</w:t>
            </w:r>
            <w:r>
              <w:rPr>
                <w:kern w:val="0"/>
                <w:sz w:val="24"/>
                <w:szCs w:val="24"/>
              </w:rPr>
              <w:t>）</w:t>
            </w:r>
            <w:r>
              <w:rPr>
                <w:rFonts w:eastAsia="方正书宋_GBK"/>
                <w:sz w:val="24"/>
                <w:szCs w:val="24"/>
              </w:rPr>
              <w:t>*</w:t>
            </w:r>
          </w:p>
        </w:tc>
        <w:tc>
          <w:tcPr>
            <w:tcW w:w="2408" w:type="dxa"/>
            <w:shd w:val="clear" w:color="auto" w:fill="auto"/>
            <w:vAlign w:val="center"/>
          </w:tcPr>
          <w:p w14:paraId="0EC8BC76" w14:textId="77777777" w:rsidR="00030C8D" w:rsidRDefault="00000000">
            <w:pPr>
              <w:spacing w:line="300" w:lineRule="exact"/>
              <w:jc w:val="center"/>
              <w:rPr>
                <w:kern w:val="0"/>
                <w:sz w:val="24"/>
                <w:szCs w:val="24"/>
              </w:rPr>
            </w:pPr>
            <w:r>
              <w:rPr>
                <w:kern w:val="0"/>
                <w:sz w:val="24"/>
                <w:szCs w:val="24"/>
              </w:rPr>
              <w:t>完成目标任务</w:t>
            </w:r>
          </w:p>
        </w:tc>
      </w:tr>
      <w:tr w:rsidR="00030C8D" w14:paraId="0CBAC400" w14:textId="77777777">
        <w:trPr>
          <w:trHeight w:val="208"/>
          <w:jc w:val="center"/>
        </w:trPr>
        <w:tc>
          <w:tcPr>
            <w:tcW w:w="932" w:type="dxa"/>
            <w:vMerge/>
            <w:shd w:val="clear" w:color="auto" w:fill="auto"/>
            <w:vAlign w:val="center"/>
          </w:tcPr>
          <w:p w14:paraId="0BCF03DB" w14:textId="77777777" w:rsidR="00030C8D" w:rsidRDefault="00030C8D">
            <w:pPr>
              <w:spacing w:line="300" w:lineRule="exact"/>
              <w:jc w:val="center"/>
              <w:rPr>
                <w:kern w:val="0"/>
                <w:sz w:val="24"/>
                <w:szCs w:val="24"/>
              </w:rPr>
            </w:pPr>
          </w:p>
        </w:tc>
        <w:tc>
          <w:tcPr>
            <w:tcW w:w="5388" w:type="dxa"/>
            <w:shd w:val="clear" w:color="auto" w:fill="auto"/>
            <w:vAlign w:val="center"/>
          </w:tcPr>
          <w:p w14:paraId="1FD3B13E" w14:textId="77777777" w:rsidR="00030C8D" w:rsidRDefault="00000000">
            <w:pPr>
              <w:spacing w:line="300" w:lineRule="exact"/>
              <w:jc w:val="left"/>
              <w:rPr>
                <w:kern w:val="0"/>
                <w:sz w:val="24"/>
                <w:szCs w:val="24"/>
              </w:rPr>
            </w:pPr>
            <w:r>
              <w:rPr>
                <w:rFonts w:hint="eastAsia"/>
                <w:kern w:val="0"/>
                <w:sz w:val="24"/>
                <w:szCs w:val="24"/>
              </w:rPr>
              <w:t>规上工业单位增加值能耗降低</w:t>
            </w:r>
            <w:r>
              <w:rPr>
                <w:kern w:val="0"/>
                <w:sz w:val="24"/>
                <w:szCs w:val="24"/>
              </w:rPr>
              <w:t>（</w:t>
            </w:r>
            <w:r>
              <w:rPr>
                <w:kern w:val="0"/>
                <w:sz w:val="24"/>
                <w:szCs w:val="24"/>
              </w:rPr>
              <w:t>%</w:t>
            </w:r>
            <w:r>
              <w:rPr>
                <w:kern w:val="0"/>
                <w:sz w:val="24"/>
                <w:szCs w:val="24"/>
              </w:rPr>
              <w:t>）</w:t>
            </w:r>
            <w:r>
              <w:rPr>
                <w:rFonts w:eastAsia="方正书宋_GBK"/>
                <w:sz w:val="24"/>
                <w:szCs w:val="24"/>
              </w:rPr>
              <w:t>*</w:t>
            </w:r>
          </w:p>
        </w:tc>
        <w:tc>
          <w:tcPr>
            <w:tcW w:w="2408" w:type="dxa"/>
            <w:shd w:val="clear" w:color="auto" w:fill="auto"/>
            <w:vAlign w:val="center"/>
          </w:tcPr>
          <w:p w14:paraId="17435258" w14:textId="77777777" w:rsidR="00030C8D" w:rsidRDefault="00000000">
            <w:pPr>
              <w:spacing w:line="300" w:lineRule="exact"/>
              <w:jc w:val="center"/>
              <w:rPr>
                <w:kern w:val="0"/>
                <w:sz w:val="24"/>
                <w:szCs w:val="24"/>
              </w:rPr>
            </w:pPr>
            <w:r>
              <w:rPr>
                <w:kern w:val="0"/>
                <w:sz w:val="24"/>
                <w:szCs w:val="24"/>
              </w:rPr>
              <w:t>完成目标任务</w:t>
            </w:r>
          </w:p>
        </w:tc>
      </w:tr>
      <w:tr w:rsidR="00030C8D" w14:paraId="02E7C0A8" w14:textId="77777777">
        <w:trPr>
          <w:trHeight w:val="208"/>
          <w:jc w:val="center"/>
        </w:trPr>
        <w:tc>
          <w:tcPr>
            <w:tcW w:w="932" w:type="dxa"/>
            <w:vMerge/>
            <w:shd w:val="clear" w:color="auto" w:fill="auto"/>
            <w:vAlign w:val="center"/>
          </w:tcPr>
          <w:p w14:paraId="73FDF928" w14:textId="77777777" w:rsidR="00030C8D" w:rsidRDefault="00030C8D">
            <w:pPr>
              <w:spacing w:line="300" w:lineRule="exact"/>
              <w:jc w:val="center"/>
              <w:rPr>
                <w:kern w:val="0"/>
                <w:sz w:val="24"/>
                <w:szCs w:val="24"/>
              </w:rPr>
            </w:pPr>
          </w:p>
        </w:tc>
        <w:tc>
          <w:tcPr>
            <w:tcW w:w="5388" w:type="dxa"/>
            <w:shd w:val="clear" w:color="auto" w:fill="auto"/>
            <w:vAlign w:val="center"/>
          </w:tcPr>
          <w:p w14:paraId="714C6678" w14:textId="77777777" w:rsidR="00030C8D" w:rsidRDefault="00000000">
            <w:pPr>
              <w:spacing w:line="300" w:lineRule="exact"/>
              <w:jc w:val="left"/>
              <w:rPr>
                <w:kern w:val="0"/>
                <w:sz w:val="24"/>
                <w:szCs w:val="24"/>
              </w:rPr>
            </w:pPr>
            <w:r>
              <w:rPr>
                <w:kern w:val="0"/>
                <w:sz w:val="24"/>
                <w:szCs w:val="24"/>
              </w:rPr>
              <w:t>化学需氧量排放总量减少（</w:t>
            </w:r>
            <w:r>
              <w:rPr>
                <w:rFonts w:hint="eastAsia"/>
                <w:kern w:val="0"/>
                <w:sz w:val="24"/>
                <w:szCs w:val="24"/>
              </w:rPr>
              <w:t>吨</w:t>
            </w:r>
            <w:r>
              <w:rPr>
                <w:kern w:val="0"/>
                <w:sz w:val="24"/>
                <w:szCs w:val="24"/>
              </w:rPr>
              <w:t>）</w:t>
            </w:r>
            <w:r>
              <w:rPr>
                <w:rFonts w:eastAsia="方正书宋_GBK"/>
                <w:sz w:val="24"/>
                <w:szCs w:val="24"/>
              </w:rPr>
              <w:t>*</w:t>
            </w:r>
          </w:p>
        </w:tc>
        <w:tc>
          <w:tcPr>
            <w:tcW w:w="2408" w:type="dxa"/>
            <w:shd w:val="clear" w:color="auto" w:fill="auto"/>
            <w:vAlign w:val="center"/>
          </w:tcPr>
          <w:p w14:paraId="1B03FC03" w14:textId="77777777" w:rsidR="00030C8D" w:rsidRDefault="00000000">
            <w:pPr>
              <w:spacing w:line="300" w:lineRule="exact"/>
              <w:jc w:val="center"/>
              <w:rPr>
                <w:kern w:val="0"/>
                <w:sz w:val="24"/>
                <w:szCs w:val="24"/>
              </w:rPr>
            </w:pPr>
            <w:r>
              <w:rPr>
                <w:rFonts w:hint="eastAsia"/>
                <w:kern w:val="0"/>
                <w:sz w:val="24"/>
                <w:szCs w:val="24"/>
              </w:rPr>
              <w:t>完成目标任务</w:t>
            </w:r>
          </w:p>
        </w:tc>
      </w:tr>
      <w:tr w:rsidR="00030C8D" w14:paraId="4C860FBF" w14:textId="77777777">
        <w:trPr>
          <w:trHeight w:val="208"/>
          <w:jc w:val="center"/>
        </w:trPr>
        <w:tc>
          <w:tcPr>
            <w:tcW w:w="932" w:type="dxa"/>
            <w:vMerge/>
            <w:shd w:val="clear" w:color="auto" w:fill="auto"/>
            <w:vAlign w:val="center"/>
          </w:tcPr>
          <w:p w14:paraId="0FD69E0A" w14:textId="77777777" w:rsidR="00030C8D" w:rsidRDefault="00030C8D">
            <w:pPr>
              <w:spacing w:line="300" w:lineRule="exact"/>
              <w:jc w:val="center"/>
              <w:rPr>
                <w:kern w:val="0"/>
                <w:sz w:val="24"/>
                <w:szCs w:val="24"/>
              </w:rPr>
            </w:pPr>
          </w:p>
        </w:tc>
        <w:tc>
          <w:tcPr>
            <w:tcW w:w="5388" w:type="dxa"/>
            <w:shd w:val="clear" w:color="auto" w:fill="auto"/>
            <w:vAlign w:val="center"/>
          </w:tcPr>
          <w:p w14:paraId="3779912B" w14:textId="77777777" w:rsidR="00030C8D" w:rsidRDefault="00000000">
            <w:pPr>
              <w:spacing w:line="300" w:lineRule="exact"/>
              <w:jc w:val="left"/>
              <w:rPr>
                <w:kern w:val="0"/>
                <w:sz w:val="24"/>
                <w:szCs w:val="24"/>
              </w:rPr>
            </w:pPr>
            <w:r>
              <w:rPr>
                <w:rFonts w:hint="eastAsia"/>
                <w:kern w:val="0"/>
                <w:sz w:val="24"/>
                <w:szCs w:val="24"/>
              </w:rPr>
              <w:t>挥发性有机物排放总量</w:t>
            </w:r>
            <w:r>
              <w:rPr>
                <w:kern w:val="0"/>
                <w:sz w:val="24"/>
                <w:szCs w:val="24"/>
              </w:rPr>
              <w:t>减少（</w:t>
            </w:r>
            <w:r>
              <w:rPr>
                <w:rFonts w:hint="eastAsia"/>
                <w:kern w:val="0"/>
                <w:sz w:val="24"/>
                <w:szCs w:val="24"/>
              </w:rPr>
              <w:t>吨</w:t>
            </w:r>
            <w:r>
              <w:rPr>
                <w:kern w:val="0"/>
                <w:sz w:val="24"/>
                <w:szCs w:val="24"/>
              </w:rPr>
              <w:t>）</w:t>
            </w:r>
            <w:r>
              <w:rPr>
                <w:rFonts w:eastAsia="方正书宋_GBK"/>
                <w:sz w:val="24"/>
                <w:szCs w:val="24"/>
              </w:rPr>
              <w:t>*</w:t>
            </w:r>
          </w:p>
        </w:tc>
        <w:tc>
          <w:tcPr>
            <w:tcW w:w="2408" w:type="dxa"/>
            <w:shd w:val="clear" w:color="auto" w:fill="auto"/>
            <w:vAlign w:val="center"/>
          </w:tcPr>
          <w:p w14:paraId="4DC2FD8E" w14:textId="77777777" w:rsidR="00030C8D" w:rsidRDefault="00000000">
            <w:pPr>
              <w:spacing w:line="300" w:lineRule="exact"/>
              <w:jc w:val="center"/>
              <w:rPr>
                <w:kern w:val="0"/>
                <w:sz w:val="24"/>
                <w:szCs w:val="24"/>
              </w:rPr>
            </w:pPr>
            <w:r>
              <w:rPr>
                <w:rFonts w:hint="eastAsia"/>
                <w:kern w:val="0"/>
                <w:sz w:val="24"/>
                <w:szCs w:val="24"/>
              </w:rPr>
              <w:t>完成目标任务</w:t>
            </w:r>
          </w:p>
        </w:tc>
      </w:tr>
      <w:tr w:rsidR="00030C8D" w14:paraId="1AB067E3" w14:textId="77777777">
        <w:trPr>
          <w:trHeight w:val="208"/>
          <w:jc w:val="center"/>
        </w:trPr>
        <w:tc>
          <w:tcPr>
            <w:tcW w:w="932" w:type="dxa"/>
            <w:vMerge/>
            <w:shd w:val="clear" w:color="auto" w:fill="auto"/>
            <w:vAlign w:val="center"/>
          </w:tcPr>
          <w:p w14:paraId="4E16E016" w14:textId="77777777" w:rsidR="00030C8D" w:rsidRDefault="00030C8D">
            <w:pPr>
              <w:spacing w:line="300" w:lineRule="exact"/>
              <w:jc w:val="center"/>
              <w:rPr>
                <w:kern w:val="0"/>
                <w:sz w:val="24"/>
                <w:szCs w:val="24"/>
              </w:rPr>
            </w:pPr>
          </w:p>
        </w:tc>
        <w:tc>
          <w:tcPr>
            <w:tcW w:w="5388" w:type="dxa"/>
            <w:shd w:val="clear" w:color="auto" w:fill="auto"/>
            <w:vAlign w:val="center"/>
          </w:tcPr>
          <w:p w14:paraId="5E9F93B1" w14:textId="77777777" w:rsidR="00030C8D" w:rsidRDefault="00000000">
            <w:pPr>
              <w:spacing w:line="300" w:lineRule="exact"/>
              <w:jc w:val="left"/>
              <w:rPr>
                <w:kern w:val="0"/>
                <w:sz w:val="24"/>
                <w:szCs w:val="24"/>
              </w:rPr>
            </w:pPr>
            <w:r>
              <w:rPr>
                <w:kern w:val="0"/>
                <w:sz w:val="24"/>
                <w:szCs w:val="24"/>
              </w:rPr>
              <w:t>氨氮排放总量减少（</w:t>
            </w:r>
            <w:r>
              <w:rPr>
                <w:rFonts w:hint="eastAsia"/>
                <w:kern w:val="0"/>
                <w:sz w:val="24"/>
                <w:szCs w:val="24"/>
              </w:rPr>
              <w:t>吨</w:t>
            </w:r>
            <w:r>
              <w:rPr>
                <w:kern w:val="0"/>
                <w:sz w:val="24"/>
                <w:szCs w:val="24"/>
              </w:rPr>
              <w:t>）</w:t>
            </w:r>
            <w:r>
              <w:rPr>
                <w:rFonts w:eastAsia="方正书宋_GBK"/>
                <w:sz w:val="24"/>
                <w:szCs w:val="24"/>
              </w:rPr>
              <w:t>*</w:t>
            </w:r>
          </w:p>
        </w:tc>
        <w:tc>
          <w:tcPr>
            <w:tcW w:w="2408" w:type="dxa"/>
            <w:shd w:val="clear" w:color="auto" w:fill="auto"/>
            <w:vAlign w:val="center"/>
          </w:tcPr>
          <w:p w14:paraId="2AF1D621" w14:textId="77777777" w:rsidR="00030C8D" w:rsidRDefault="00000000">
            <w:pPr>
              <w:spacing w:line="300" w:lineRule="exact"/>
              <w:jc w:val="center"/>
              <w:rPr>
                <w:kern w:val="0"/>
                <w:sz w:val="24"/>
                <w:szCs w:val="24"/>
              </w:rPr>
            </w:pPr>
            <w:r>
              <w:rPr>
                <w:rFonts w:hint="eastAsia"/>
                <w:kern w:val="0"/>
                <w:sz w:val="24"/>
                <w:szCs w:val="24"/>
              </w:rPr>
              <w:t>完成目标任务</w:t>
            </w:r>
          </w:p>
        </w:tc>
      </w:tr>
      <w:tr w:rsidR="00030C8D" w14:paraId="3BCC06B2" w14:textId="77777777">
        <w:trPr>
          <w:trHeight w:val="219"/>
          <w:jc w:val="center"/>
        </w:trPr>
        <w:tc>
          <w:tcPr>
            <w:tcW w:w="932" w:type="dxa"/>
            <w:vMerge/>
            <w:shd w:val="clear" w:color="auto" w:fill="auto"/>
            <w:vAlign w:val="center"/>
          </w:tcPr>
          <w:p w14:paraId="7C8E3645" w14:textId="77777777" w:rsidR="00030C8D" w:rsidRDefault="00030C8D">
            <w:pPr>
              <w:spacing w:line="300" w:lineRule="exact"/>
              <w:jc w:val="center"/>
              <w:rPr>
                <w:kern w:val="0"/>
                <w:sz w:val="24"/>
                <w:szCs w:val="24"/>
              </w:rPr>
            </w:pPr>
          </w:p>
        </w:tc>
        <w:tc>
          <w:tcPr>
            <w:tcW w:w="5388" w:type="dxa"/>
            <w:shd w:val="clear" w:color="auto" w:fill="auto"/>
            <w:vAlign w:val="center"/>
          </w:tcPr>
          <w:p w14:paraId="76C4E7DB" w14:textId="77777777" w:rsidR="00030C8D" w:rsidRDefault="00000000">
            <w:pPr>
              <w:spacing w:line="300" w:lineRule="exact"/>
              <w:jc w:val="left"/>
              <w:rPr>
                <w:kern w:val="0"/>
                <w:sz w:val="24"/>
                <w:szCs w:val="24"/>
              </w:rPr>
            </w:pPr>
            <w:r>
              <w:rPr>
                <w:kern w:val="0"/>
                <w:sz w:val="24"/>
                <w:szCs w:val="24"/>
              </w:rPr>
              <w:t>氮氧化物排放总量减少（</w:t>
            </w:r>
            <w:r>
              <w:rPr>
                <w:rFonts w:hint="eastAsia"/>
                <w:kern w:val="0"/>
                <w:sz w:val="24"/>
                <w:szCs w:val="24"/>
              </w:rPr>
              <w:t>吨</w:t>
            </w:r>
            <w:r>
              <w:rPr>
                <w:kern w:val="0"/>
                <w:sz w:val="24"/>
                <w:szCs w:val="24"/>
              </w:rPr>
              <w:t>）</w:t>
            </w:r>
            <w:r>
              <w:rPr>
                <w:rFonts w:eastAsia="方正书宋_GBK"/>
                <w:sz w:val="24"/>
                <w:szCs w:val="24"/>
              </w:rPr>
              <w:t>*</w:t>
            </w:r>
          </w:p>
        </w:tc>
        <w:tc>
          <w:tcPr>
            <w:tcW w:w="2408" w:type="dxa"/>
            <w:shd w:val="clear" w:color="auto" w:fill="auto"/>
            <w:vAlign w:val="center"/>
          </w:tcPr>
          <w:p w14:paraId="7AFFA0E2" w14:textId="77777777" w:rsidR="00030C8D" w:rsidRDefault="00000000">
            <w:pPr>
              <w:spacing w:line="300" w:lineRule="exact"/>
              <w:jc w:val="center"/>
              <w:rPr>
                <w:kern w:val="0"/>
                <w:sz w:val="24"/>
                <w:szCs w:val="24"/>
              </w:rPr>
            </w:pPr>
            <w:r>
              <w:rPr>
                <w:rFonts w:hint="eastAsia"/>
                <w:kern w:val="0"/>
                <w:sz w:val="24"/>
                <w:szCs w:val="24"/>
              </w:rPr>
              <w:t>完成目标任务</w:t>
            </w:r>
          </w:p>
        </w:tc>
      </w:tr>
    </w:tbl>
    <w:p w14:paraId="1D29B99A" w14:textId="77777777" w:rsidR="00030C8D" w:rsidRDefault="00000000">
      <w:pPr>
        <w:spacing w:line="300" w:lineRule="exact"/>
        <w:ind w:firstLineChars="200" w:hanging="8"/>
        <w:rPr>
          <w:kern w:val="0"/>
          <w:sz w:val="24"/>
        </w:rPr>
      </w:pPr>
      <w:r>
        <w:rPr>
          <w:kern w:val="0"/>
          <w:sz w:val="24"/>
        </w:rPr>
        <w:t>注：</w:t>
      </w:r>
      <w:r>
        <w:rPr>
          <w:kern w:val="0"/>
          <w:sz w:val="24"/>
        </w:rPr>
        <w:t>1.</w:t>
      </w:r>
      <w:r>
        <w:rPr>
          <w:kern w:val="0"/>
          <w:sz w:val="24"/>
        </w:rPr>
        <w:t>加</w:t>
      </w:r>
      <w:r>
        <w:rPr>
          <w:kern w:val="0"/>
          <w:sz w:val="24"/>
        </w:rPr>
        <w:t>*</w:t>
      </w:r>
      <w:r>
        <w:rPr>
          <w:kern w:val="0"/>
          <w:sz w:val="24"/>
        </w:rPr>
        <w:t>为约束性指标，以市级下达任务为准。</w:t>
      </w:r>
      <w:r>
        <w:rPr>
          <w:kern w:val="0"/>
          <w:sz w:val="24"/>
        </w:rPr>
        <w:t>2.</w:t>
      </w:r>
      <w:r>
        <w:rPr>
          <w:kern w:val="0"/>
          <w:sz w:val="24"/>
        </w:rPr>
        <w:t>进出口总额为海关数据。</w:t>
      </w:r>
    </w:p>
    <w:p w14:paraId="64C201BD" w14:textId="77777777" w:rsidR="00030C8D" w:rsidRDefault="00000000">
      <w:pPr>
        <w:tabs>
          <w:tab w:val="left" w:pos="5901"/>
        </w:tabs>
        <w:spacing w:line="570" w:lineRule="exact"/>
        <w:ind w:firstLineChars="200" w:hanging="8"/>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t>（四）重点项目安排</w:t>
      </w:r>
    </w:p>
    <w:p w14:paraId="01C9A3BA" w14:textId="77777777" w:rsidR="00030C8D" w:rsidRDefault="00000000">
      <w:pPr>
        <w:tabs>
          <w:tab w:val="left" w:pos="5901"/>
        </w:tabs>
        <w:spacing w:line="570" w:lineRule="exact"/>
        <w:ind w:firstLineChars="200" w:hanging="8"/>
        <w:rPr>
          <w:kern w:val="0"/>
          <w:szCs w:val="32"/>
        </w:rPr>
      </w:pPr>
      <w:r>
        <w:rPr>
          <w:kern w:val="0"/>
          <w:szCs w:val="32"/>
        </w:rPr>
        <w:lastRenderedPageBreak/>
        <w:t>围绕</w:t>
      </w:r>
      <w:r>
        <w:rPr>
          <w:rFonts w:hint="eastAsia"/>
          <w:kern w:val="0"/>
          <w:szCs w:val="32"/>
        </w:rPr>
        <w:t>“</w:t>
      </w:r>
      <w:r>
        <w:rPr>
          <w:kern w:val="0"/>
          <w:szCs w:val="32"/>
        </w:rPr>
        <w:t>基础设施项目打基础、产业项目增动能、民生项目添福祉</w:t>
      </w:r>
      <w:r>
        <w:rPr>
          <w:rFonts w:hint="eastAsia"/>
          <w:kern w:val="0"/>
          <w:szCs w:val="32"/>
        </w:rPr>
        <w:t>”</w:t>
      </w:r>
      <w:r>
        <w:rPr>
          <w:kern w:val="0"/>
          <w:szCs w:val="32"/>
        </w:rPr>
        <w:t>目标，</w:t>
      </w:r>
      <w:r>
        <w:rPr>
          <w:rFonts w:hint="eastAsia"/>
          <w:kern w:val="0"/>
          <w:szCs w:val="32"/>
        </w:rPr>
        <w:t>初步谋划</w:t>
      </w:r>
      <w:r>
        <w:rPr>
          <w:kern w:val="0"/>
          <w:szCs w:val="32"/>
        </w:rPr>
        <w:t>2024</w:t>
      </w:r>
      <w:r>
        <w:rPr>
          <w:kern w:val="0"/>
          <w:szCs w:val="32"/>
        </w:rPr>
        <w:t>年重点项目</w:t>
      </w:r>
      <w:r>
        <w:rPr>
          <w:kern w:val="0"/>
          <w:szCs w:val="32"/>
        </w:rPr>
        <w:t>100</w:t>
      </w:r>
      <w:r>
        <w:rPr>
          <w:kern w:val="0"/>
          <w:szCs w:val="32"/>
        </w:rPr>
        <w:t>个，总投资</w:t>
      </w:r>
      <w:r>
        <w:rPr>
          <w:kern w:val="0"/>
          <w:szCs w:val="32"/>
        </w:rPr>
        <w:t>924.3</w:t>
      </w:r>
      <w:r>
        <w:rPr>
          <w:kern w:val="0"/>
          <w:szCs w:val="32"/>
        </w:rPr>
        <w:t>亿元，年度计划投资约</w:t>
      </w:r>
      <w:r>
        <w:rPr>
          <w:kern w:val="0"/>
          <w:szCs w:val="32"/>
        </w:rPr>
        <w:t>97.6</w:t>
      </w:r>
      <w:r>
        <w:rPr>
          <w:kern w:val="0"/>
          <w:szCs w:val="32"/>
        </w:rPr>
        <w:t>亿元。其中</w:t>
      </w:r>
      <w:r>
        <w:rPr>
          <w:rFonts w:hint="eastAsia"/>
          <w:kern w:val="0"/>
          <w:szCs w:val="32"/>
        </w:rPr>
        <w:t>，</w:t>
      </w:r>
      <w:r>
        <w:rPr>
          <w:kern w:val="0"/>
          <w:szCs w:val="32"/>
        </w:rPr>
        <w:t>农业项目</w:t>
      </w:r>
      <w:r>
        <w:rPr>
          <w:kern w:val="0"/>
          <w:szCs w:val="32"/>
        </w:rPr>
        <w:t>11</w:t>
      </w:r>
      <w:r>
        <w:rPr>
          <w:kern w:val="0"/>
          <w:szCs w:val="32"/>
        </w:rPr>
        <w:t>个，年度投资</w:t>
      </w:r>
      <w:r>
        <w:rPr>
          <w:kern w:val="0"/>
          <w:szCs w:val="32"/>
        </w:rPr>
        <w:t>18.3</w:t>
      </w:r>
      <w:r>
        <w:rPr>
          <w:kern w:val="0"/>
          <w:szCs w:val="32"/>
        </w:rPr>
        <w:t>亿元；工业项目</w:t>
      </w:r>
      <w:r>
        <w:rPr>
          <w:kern w:val="0"/>
          <w:szCs w:val="32"/>
        </w:rPr>
        <w:t>15</w:t>
      </w:r>
      <w:r>
        <w:rPr>
          <w:kern w:val="0"/>
          <w:szCs w:val="32"/>
        </w:rPr>
        <w:t>个，年度投资</w:t>
      </w:r>
      <w:r>
        <w:rPr>
          <w:kern w:val="0"/>
          <w:szCs w:val="32"/>
        </w:rPr>
        <w:t>32.5</w:t>
      </w:r>
      <w:r>
        <w:rPr>
          <w:kern w:val="0"/>
          <w:szCs w:val="32"/>
        </w:rPr>
        <w:t>亿元；交通项目</w:t>
      </w:r>
      <w:r>
        <w:rPr>
          <w:kern w:val="0"/>
          <w:szCs w:val="32"/>
        </w:rPr>
        <w:t>8</w:t>
      </w:r>
      <w:r>
        <w:rPr>
          <w:kern w:val="0"/>
          <w:szCs w:val="32"/>
        </w:rPr>
        <w:t>个，年度投资</w:t>
      </w:r>
      <w:r>
        <w:rPr>
          <w:kern w:val="0"/>
          <w:szCs w:val="32"/>
        </w:rPr>
        <w:t>16.2</w:t>
      </w:r>
      <w:r>
        <w:rPr>
          <w:kern w:val="0"/>
          <w:szCs w:val="32"/>
        </w:rPr>
        <w:t>亿元；商贸流通项目</w:t>
      </w:r>
      <w:r>
        <w:rPr>
          <w:kern w:val="0"/>
          <w:szCs w:val="32"/>
        </w:rPr>
        <w:t>4</w:t>
      </w:r>
      <w:r>
        <w:rPr>
          <w:kern w:val="0"/>
          <w:szCs w:val="32"/>
        </w:rPr>
        <w:t>个，年度投资</w:t>
      </w:r>
      <w:r>
        <w:rPr>
          <w:kern w:val="0"/>
          <w:szCs w:val="32"/>
        </w:rPr>
        <w:t>2.3</w:t>
      </w:r>
      <w:r>
        <w:rPr>
          <w:kern w:val="0"/>
          <w:szCs w:val="32"/>
        </w:rPr>
        <w:t>亿元；社会事业项目</w:t>
      </w:r>
      <w:r>
        <w:rPr>
          <w:kern w:val="0"/>
          <w:szCs w:val="32"/>
        </w:rPr>
        <w:t>9</w:t>
      </w:r>
      <w:r>
        <w:rPr>
          <w:kern w:val="0"/>
          <w:szCs w:val="32"/>
        </w:rPr>
        <w:t>个，年度投资</w:t>
      </w:r>
      <w:r>
        <w:rPr>
          <w:kern w:val="0"/>
          <w:szCs w:val="32"/>
        </w:rPr>
        <w:t>3.5</w:t>
      </w:r>
      <w:r>
        <w:rPr>
          <w:kern w:val="0"/>
          <w:szCs w:val="32"/>
        </w:rPr>
        <w:t>亿元；生态环保项目</w:t>
      </w:r>
      <w:r>
        <w:rPr>
          <w:kern w:val="0"/>
          <w:szCs w:val="32"/>
        </w:rPr>
        <w:t>5</w:t>
      </w:r>
      <w:r>
        <w:rPr>
          <w:kern w:val="0"/>
          <w:szCs w:val="32"/>
        </w:rPr>
        <w:t>个，年度投资</w:t>
      </w:r>
      <w:r>
        <w:rPr>
          <w:kern w:val="0"/>
          <w:szCs w:val="32"/>
        </w:rPr>
        <w:t>1.2</w:t>
      </w:r>
      <w:r>
        <w:rPr>
          <w:kern w:val="0"/>
          <w:szCs w:val="32"/>
        </w:rPr>
        <w:t>亿元；房地产项目</w:t>
      </w:r>
      <w:r>
        <w:rPr>
          <w:kern w:val="0"/>
          <w:szCs w:val="32"/>
        </w:rPr>
        <w:t>4</w:t>
      </w:r>
      <w:r>
        <w:rPr>
          <w:kern w:val="0"/>
          <w:szCs w:val="32"/>
        </w:rPr>
        <w:t>个，年度投资</w:t>
      </w:r>
      <w:r>
        <w:rPr>
          <w:kern w:val="0"/>
          <w:szCs w:val="32"/>
        </w:rPr>
        <w:t>5</w:t>
      </w:r>
      <w:r>
        <w:rPr>
          <w:kern w:val="0"/>
          <w:szCs w:val="32"/>
        </w:rPr>
        <w:t>亿元；市政项目</w:t>
      </w:r>
      <w:r>
        <w:rPr>
          <w:kern w:val="0"/>
          <w:szCs w:val="32"/>
        </w:rPr>
        <w:t>8</w:t>
      </w:r>
      <w:r>
        <w:rPr>
          <w:kern w:val="0"/>
          <w:szCs w:val="32"/>
        </w:rPr>
        <w:t>个，年度投资</w:t>
      </w:r>
      <w:r>
        <w:rPr>
          <w:kern w:val="0"/>
          <w:szCs w:val="32"/>
        </w:rPr>
        <w:t>2.7</w:t>
      </w:r>
      <w:r>
        <w:rPr>
          <w:kern w:val="0"/>
          <w:szCs w:val="32"/>
        </w:rPr>
        <w:t>亿元；水利项目</w:t>
      </w:r>
      <w:r>
        <w:rPr>
          <w:kern w:val="0"/>
          <w:szCs w:val="32"/>
        </w:rPr>
        <w:t>18</w:t>
      </w:r>
      <w:r>
        <w:rPr>
          <w:kern w:val="0"/>
          <w:szCs w:val="32"/>
        </w:rPr>
        <w:t>个，年度投资</w:t>
      </w:r>
      <w:r>
        <w:rPr>
          <w:kern w:val="0"/>
          <w:szCs w:val="32"/>
        </w:rPr>
        <w:t>10.5</w:t>
      </w:r>
      <w:r>
        <w:rPr>
          <w:kern w:val="0"/>
          <w:szCs w:val="32"/>
        </w:rPr>
        <w:t>亿元；文旅项目</w:t>
      </w:r>
      <w:r>
        <w:rPr>
          <w:kern w:val="0"/>
          <w:szCs w:val="32"/>
        </w:rPr>
        <w:t>18</w:t>
      </w:r>
      <w:r>
        <w:rPr>
          <w:kern w:val="0"/>
          <w:szCs w:val="32"/>
        </w:rPr>
        <w:t>个，年度投资</w:t>
      </w:r>
      <w:r>
        <w:rPr>
          <w:kern w:val="0"/>
          <w:szCs w:val="32"/>
        </w:rPr>
        <w:t>5.2</w:t>
      </w:r>
      <w:r>
        <w:rPr>
          <w:kern w:val="0"/>
          <w:szCs w:val="32"/>
        </w:rPr>
        <w:t>亿元。</w:t>
      </w:r>
    </w:p>
    <w:p w14:paraId="2F9AD7E9" w14:textId="77777777" w:rsidR="00030C8D" w:rsidRDefault="00000000">
      <w:pPr>
        <w:spacing w:line="570" w:lineRule="exact"/>
        <w:ind w:firstLineChars="200" w:firstLine="632"/>
        <w:rPr>
          <w:szCs w:val="32"/>
        </w:rPr>
      </w:pPr>
      <w:r>
        <w:rPr>
          <w:rFonts w:eastAsia="方正黑体_GBK"/>
          <w:kern w:val="0"/>
          <w:szCs w:val="32"/>
        </w:rPr>
        <w:t>三、</w:t>
      </w:r>
      <w:r>
        <w:rPr>
          <w:rFonts w:eastAsia="方正黑体_GBK"/>
          <w:kern w:val="0"/>
          <w:szCs w:val="32"/>
        </w:rPr>
        <w:t>202</w:t>
      </w:r>
      <w:r>
        <w:rPr>
          <w:rFonts w:eastAsia="方正黑体_GBK" w:hint="eastAsia"/>
          <w:kern w:val="0"/>
          <w:szCs w:val="32"/>
        </w:rPr>
        <w:t>4</w:t>
      </w:r>
      <w:r>
        <w:rPr>
          <w:rFonts w:eastAsia="方正黑体_GBK"/>
          <w:kern w:val="0"/>
          <w:szCs w:val="32"/>
        </w:rPr>
        <w:t>年实现国民经济和社会发展计划的重点措施</w:t>
      </w:r>
    </w:p>
    <w:p w14:paraId="6259C81B" w14:textId="77777777" w:rsidR="00030C8D" w:rsidRDefault="00000000">
      <w:pPr>
        <w:tabs>
          <w:tab w:val="left" w:pos="5901"/>
        </w:tabs>
        <w:spacing w:line="570" w:lineRule="exact"/>
        <w:ind w:firstLineChars="200" w:hanging="8"/>
        <w:rPr>
          <w:kern w:val="0"/>
          <w:szCs w:val="32"/>
        </w:rPr>
      </w:pPr>
      <w:r>
        <w:rPr>
          <w:rFonts w:eastAsia="方正楷体_GBK"/>
          <w:szCs w:val="32"/>
        </w:rPr>
        <w:t>（一）</w:t>
      </w:r>
      <w:r>
        <w:rPr>
          <w:rFonts w:eastAsia="方正楷体_GBK" w:hint="eastAsia"/>
          <w:szCs w:val="32"/>
        </w:rPr>
        <w:t>坚持“高位推动”显实效，促进重大战略走深走实</w:t>
      </w:r>
    </w:p>
    <w:p w14:paraId="295EA913" w14:textId="77777777" w:rsidR="00030C8D" w:rsidRDefault="00000000">
      <w:pPr>
        <w:spacing w:line="570" w:lineRule="exact"/>
        <w:ind w:firstLineChars="200" w:hanging="8"/>
        <w:rPr>
          <w:kern w:val="0"/>
          <w:szCs w:val="32"/>
        </w:rPr>
      </w:pPr>
      <w:r>
        <w:rPr>
          <w:rFonts w:hint="eastAsia"/>
          <w:b/>
          <w:bCs/>
          <w:kern w:val="0"/>
          <w:szCs w:val="32"/>
        </w:rPr>
        <w:t>纵深推进“一号工程”。</w:t>
      </w:r>
      <w:r>
        <w:rPr>
          <w:rFonts w:hint="eastAsia"/>
          <w:kern w:val="0"/>
          <w:szCs w:val="32"/>
        </w:rPr>
        <w:t>坚持把成渝地区双城经济圈建设作为现代化美丽丰都建设的总牵引总抓手，完善定期研究、互访交流、清单推进等工作机制，实现同题共答、同向发力。积极对接全市“十项行动”“四张清单”，统筹推动县级行动方案和</w:t>
      </w:r>
      <w:r>
        <w:rPr>
          <w:rFonts w:hint="eastAsia"/>
          <w:kern w:val="0"/>
          <w:szCs w:val="32"/>
        </w:rPr>
        <w:t>4</w:t>
      </w:r>
      <w:r>
        <w:rPr>
          <w:rFonts w:hint="eastAsia"/>
          <w:kern w:val="0"/>
          <w:szCs w:val="32"/>
        </w:rPr>
        <w:t>张清单，着力实施一批重大项目、落地一批重大政策、推进一批重大改革、建设一批重大平台，形成具有丰都辨识度的标志性成果。持续推进与四川各地深化合作，谋划推进一批引领性、牵引性、带动性强的合作事项。</w:t>
      </w:r>
    </w:p>
    <w:p w14:paraId="2F88FBA5"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3</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成渝地区双城经济圈建设</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600E75FD" w14:textId="77777777">
        <w:trPr>
          <w:jc w:val="center"/>
        </w:trPr>
        <w:tc>
          <w:tcPr>
            <w:tcW w:w="8931" w:type="dxa"/>
          </w:tcPr>
          <w:p w14:paraId="352AB632" w14:textId="77777777" w:rsidR="00030C8D" w:rsidRDefault="00000000">
            <w:pPr>
              <w:snapToGrid w:val="0"/>
              <w:spacing w:line="440" w:lineRule="exact"/>
              <w:ind w:firstLineChars="200" w:hanging="8"/>
              <w:rPr>
                <w:sz w:val="24"/>
                <w:szCs w:val="24"/>
                <w:shd w:val="clear" w:color="auto" w:fill="FFFF00"/>
              </w:rPr>
            </w:pPr>
            <w:r>
              <w:rPr>
                <w:rFonts w:hint="eastAsia"/>
                <w:sz w:val="24"/>
                <w:szCs w:val="24"/>
              </w:rPr>
              <w:t>重大项目：加快推进渝万高铁、垫丰武高速建设，启动渝宜高铁建设，争取游轮辅港至南天湖高速启动实施。推动玻璃纤维及复合材料项目建设，开工建设栗子湾抽</w:t>
            </w:r>
            <w:r>
              <w:rPr>
                <w:rFonts w:hint="eastAsia"/>
                <w:sz w:val="24"/>
                <w:szCs w:val="24"/>
              </w:rPr>
              <w:lastRenderedPageBreak/>
              <w:t>水蓄能电站主体工程。</w:t>
            </w:r>
          </w:p>
          <w:p w14:paraId="429C5A0E" w14:textId="77777777" w:rsidR="00030C8D" w:rsidRDefault="00000000">
            <w:pPr>
              <w:snapToGrid w:val="0"/>
              <w:spacing w:line="440" w:lineRule="exact"/>
              <w:ind w:firstLineChars="200" w:hanging="8"/>
              <w:rPr>
                <w:sz w:val="24"/>
                <w:szCs w:val="24"/>
              </w:rPr>
            </w:pPr>
            <w:r>
              <w:rPr>
                <w:rFonts w:hint="eastAsia"/>
                <w:sz w:val="24"/>
                <w:szCs w:val="24"/>
              </w:rPr>
              <w:t>重大政策：推动川渝医保政策互联互通，促进参保人员异地就医便捷化。共推成渝境外游客资源共享互惠，以门票优惠、门票互通等方式，打造以丰都为目的地的成渝旅游新路线。采取“双城”专家请进来、走出去的互培方式，助推优质学校共建。</w:t>
            </w:r>
          </w:p>
          <w:p w14:paraId="0337A647" w14:textId="77777777" w:rsidR="00030C8D" w:rsidRDefault="00000000">
            <w:pPr>
              <w:snapToGrid w:val="0"/>
              <w:spacing w:line="440" w:lineRule="exact"/>
              <w:ind w:firstLineChars="200" w:hanging="8"/>
              <w:rPr>
                <w:sz w:val="24"/>
                <w:szCs w:val="24"/>
              </w:rPr>
            </w:pPr>
            <w:r>
              <w:rPr>
                <w:rFonts w:hint="eastAsia"/>
                <w:sz w:val="24"/>
                <w:szCs w:val="24"/>
              </w:rPr>
              <w:t>重大改革：聚焦“一中心四板块一套网格”，加快完善基层治理指挥中心建设，按需打造各行业“一件事”场景融跨型应用。推进“三农”信用贷、市场准入“异地同标”，完善跨区域生态联防联控联治机制，推进“川渝通办”</w:t>
            </w:r>
            <w:r>
              <w:rPr>
                <w:rFonts w:hint="eastAsia"/>
                <w:sz w:val="24"/>
                <w:szCs w:val="24"/>
              </w:rPr>
              <w:t>311</w:t>
            </w:r>
            <w:r>
              <w:rPr>
                <w:rFonts w:hint="eastAsia"/>
                <w:sz w:val="24"/>
                <w:szCs w:val="24"/>
              </w:rPr>
              <w:t>项同事同标、高频事项互办互认。深化乡村建设和乡村治理融合试点改革，将包鸾镇乡村振兴试点示范建成重庆市现代村庄样本。</w:t>
            </w:r>
          </w:p>
          <w:p w14:paraId="08F2A772" w14:textId="77777777" w:rsidR="00030C8D" w:rsidRDefault="00000000">
            <w:pPr>
              <w:snapToGrid w:val="0"/>
              <w:spacing w:line="440" w:lineRule="exact"/>
              <w:ind w:firstLineChars="200" w:hanging="8"/>
              <w:rPr>
                <w:sz w:val="24"/>
                <w:szCs w:val="24"/>
              </w:rPr>
            </w:pPr>
            <w:r>
              <w:rPr>
                <w:rFonts w:hint="eastAsia"/>
                <w:sz w:val="24"/>
                <w:szCs w:val="24"/>
              </w:rPr>
              <w:t>重大平台：全方位融入国家级开放平台和国际物流通道建设，争取工业园区建设成为市级高新技术产业开发区，创建国家乡村振兴示范县，创建</w:t>
            </w:r>
            <w:r>
              <w:rPr>
                <w:rFonts w:hint="eastAsia"/>
                <w:sz w:val="24"/>
                <w:szCs w:val="24"/>
              </w:rPr>
              <w:t>1-2</w:t>
            </w:r>
            <w:r>
              <w:rPr>
                <w:rFonts w:hint="eastAsia"/>
                <w:sz w:val="24"/>
                <w:szCs w:val="24"/>
              </w:rPr>
              <w:t>个“绿水青山就是金山银山”实践创新基地。高标准打造红心柚大健康产品。推进现代畜禽产业基地建设，打造进境肉类集散分拨中心。</w:t>
            </w:r>
          </w:p>
        </w:tc>
      </w:tr>
    </w:tbl>
    <w:p w14:paraId="25D156E0" w14:textId="77777777" w:rsidR="00030C8D" w:rsidRDefault="00000000">
      <w:pPr>
        <w:spacing w:line="570" w:lineRule="exact"/>
        <w:ind w:firstLineChars="200" w:hanging="8"/>
        <w:rPr>
          <w:kern w:val="0"/>
          <w:szCs w:val="32"/>
        </w:rPr>
      </w:pPr>
      <w:r>
        <w:rPr>
          <w:rFonts w:hint="eastAsia"/>
          <w:b/>
          <w:bCs/>
          <w:kern w:val="0"/>
          <w:szCs w:val="32"/>
        </w:rPr>
        <w:lastRenderedPageBreak/>
        <w:t>积极融入西部陆海新通道。</w:t>
      </w:r>
      <w:r>
        <w:rPr>
          <w:kern w:val="0"/>
          <w:szCs w:val="32"/>
        </w:rPr>
        <w:t>用好用活保税仓库、自贸试验区联动创新区等平台，</w:t>
      </w:r>
      <w:r>
        <w:rPr>
          <w:rFonts w:hint="eastAsia"/>
          <w:kern w:val="0"/>
          <w:szCs w:val="32"/>
        </w:rPr>
        <w:t>加快搭建海关监管作业场所、保税物流中心（</w:t>
      </w:r>
      <w:r>
        <w:rPr>
          <w:rFonts w:hint="eastAsia"/>
          <w:kern w:val="0"/>
          <w:szCs w:val="32"/>
        </w:rPr>
        <w:t>B</w:t>
      </w:r>
      <w:r>
        <w:rPr>
          <w:rFonts w:hint="eastAsia"/>
          <w:kern w:val="0"/>
          <w:szCs w:val="32"/>
        </w:rPr>
        <w:t>型）等对外贸易新平台，</w:t>
      </w:r>
      <w:r>
        <w:rPr>
          <w:kern w:val="0"/>
          <w:szCs w:val="32"/>
        </w:rPr>
        <w:t>充分利用</w:t>
      </w:r>
      <w:r>
        <w:rPr>
          <w:kern w:val="0"/>
          <w:szCs w:val="32"/>
        </w:rPr>
        <w:t>RCEP</w:t>
      </w:r>
      <w:r>
        <w:rPr>
          <w:kern w:val="0"/>
          <w:szCs w:val="32"/>
        </w:rPr>
        <w:t>签署生效后关税和原产地规则，切实帮助外贸企业物流纾困</w:t>
      </w:r>
      <w:r>
        <w:rPr>
          <w:rFonts w:hint="eastAsia"/>
          <w:kern w:val="0"/>
          <w:szCs w:val="32"/>
        </w:rPr>
        <w:t>、</w:t>
      </w:r>
      <w:r>
        <w:rPr>
          <w:kern w:val="0"/>
          <w:szCs w:val="32"/>
        </w:rPr>
        <w:t>排解贸易障碍，在巩固传统日韩市场的同时，积极开拓东盟、东南亚及美洲市场，</w:t>
      </w:r>
      <w:r>
        <w:rPr>
          <w:rFonts w:hint="eastAsia"/>
          <w:kern w:val="0"/>
          <w:szCs w:val="32"/>
        </w:rPr>
        <w:t>实现</w:t>
      </w:r>
      <w:r>
        <w:rPr>
          <w:kern w:val="0"/>
          <w:szCs w:val="32"/>
        </w:rPr>
        <w:t>外贸进出口</w:t>
      </w:r>
      <w:r>
        <w:rPr>
          <w:rFonts w:hint="eastAsia"/>
          <w:kern w:val="0"/>
          <w:szCs w:val="32"/>
        </w:rPr>
        <w:t>持续</w:t>
      </w:r>
      <w:r>
        <w:rPr>
          <w:kern w:val="0"/>
          <w:szCs w:val="32"/>
        </w:rPr>
        <w:t>增长。研究制定推进口岸物流发展政策措施</w:t>
      </w:r>
      <w:r>
        <w:rPr>
          <w:rFonts w:hint="eastAsia"/>
          <w:kern w:val="0"/>
          <w:szCs w:val="32"/>
        </w:rPr>
        <w:t>。探索设立县级外贸开放发展专项资金，设立外贸综合服务机构，开展通关、保税、货代和海外营销等外综服务，助力企业“走出去”。</w:t>
      </w:r>
    </w:p>
    <w:p w14:paraId="6AFE901C" w14:textId="77777777" w:rsidR="00030C8D" w:rsidRDefault="00000000">
      <w:pPr>
        <w:spacing w:line="570" w:lineRule="exact"/>
        <w:ind w:firstLineChars="200" w:hanging="8"/>
        <w:rPr>
          <w:rFonts w:eastAsia="方正楷体_GBK"/>
          <w:szCs w:val="32"/>
        </w:rPr>
      </w:pPr>
      <w:r>
        <w:rPr>
          <w:rFonts w:eastAsia="方正楷体_GBK"/>
          <w:szCs w:val="32"/>
        </w:rPr>
        <w:t>（二）坚持</w:t>
      </w:r>
      <w:r>
        <w:rPr>
          <w:rFonts w:eastAsia="方正楷体_GBK" w:hint="eastAsia"/>
          <w:szCs w:val="32"/>
        </w:rPr>
        <w:t>“强村富民”打基础</w:t>
      </w:r>
      <w:r>
        <w:rPr>
          <w:rFonts w:eastAsia="方正楷体_GBK"/>
          <w:szCs w:val="32"/>
        </w:rPr>
        <w:t>，</w:t>
      </w:r>
      <w:r>
        <w:rPr>
          <w:rFonts w:eastAsia="方正楷体_GBK" w:hint="eastAsia"/>
          <w:szCs w:val="32"/>
        </w:rPr>
        <w:t>推进农业农村现代化建设</w:t>
      </w:r>
    </w:p>
    <w:p w14:paraId="42EB7FFA" w14:textId="77777777" w:rsidR="00030C8D" w:rsidRDefault="00000000">
      <w:pPr>
        <w:spacing w:line="570" w:lineRule="exact"/>
        <w:ind w:firstLineChars="200" w:hanging="8"/>
        <w:rPr>
          <w:kern w:val="0"/>
          <w:szCs w:val="32"/>
        </w:rPr>
      </w:pPr>
      <w:r>
        <w:rPr>
          <w:rFonts w:hint="eastAsia"/>
          <w:kern w:val="0"/>
          <w:szCs w:val="32"/>
        </w:rPr>
        <w:t>夯实粮食生产基础，严守耕地红线，严禁耕地“非农化”、防止“非粮化”，坚决落实藏粮于地、藏粮于技，增强粮食安全保障能力。</w:t>
      </w:r>
      <w:r>
        <w:rPr>
          <w:rFonts w:hint="eastAsia"/>
          <w:kern w:val="0"/>
          <w:szCs w:val="32"/>
        </w:rPr>
        <w:lastRenderedPageBreak/>
        <w:t>高质量建设现代畜禽产业基地，依托国家级农业龙头企业，紧扣牛、鸡、猪全链条建设，推动食品加工业链条向产业链后端发展。抓实新农人、共富农场、新丰书院“三大抓手”破题乡村振兴，纵深推进强村富民综合改革，实现“强村”带“民富”共富目标。开展“打工式”“师徒式”培训，持续推进“新农人贷”，支持新农人互助会开展跨界合作，培育新农人</w:t>
      </w:r>
      <w:r>
        <w:rPr>
          <w:rFonts w:hint="eastAsia"/>
          <w:kern w:val="0"/>
          <w:szCs w:val="32"/>
        </w:rPr>
        <w:t>6000</w:t>
      </w:r>
      <w:r>
        <w:rPr>
          <w:rFonts w:hint="eastAsia"/>
          <w:kern w:val="0"/>
          <w:szCs w:val="32"/>
        </w:rPr>
        <w:t>人。推动肉牛共富农场稳产提质、香葱共富农场增产保供、“共富</w:t>
      </w:r>
      <w:r>
        <w:rPr>
          <w:rFonts w:hint="eastAsia"/>
          <w:kern w:val="0"/>
          <w:szCs w:val="32"/>
        </w:rPr>
        <w:t>+</w:t>
      </w:r>
      <w:r>
        <w:rPr>
          <w:rFonts w:hint="eastAsia"/>
          <w:kern w:val="0"/>
          <w:szCs w:val="32"/>
        </w:rPr>
        <w:t>”产业扩群增量，健全“强村公司”运营机制。推进乡村建设与乡村治理融合试点，创建市级乡村治理示范村镇</w:t>
      </w:r>
      <w:r>
        <w:rPr>
          <w:rFonts w:hint="eastAsia"/>
          <w:kern w:val="0"/>
          <w:szCs w:val="32"/>
        </w:rPr>
        <w:t>3</w:t>
      </w:r>
      <w:r>
        <w:rPr>
          <w:rFonts w:hint="eastAsia"/>
          <w:kern w:val="0"/>
          <w:szCs w:val="32"/>
        </w:rPr>
        <w:t>个，巴渝和美乡村市级示范村</w:t>
      </w:r>
      <w:r>
        <w:rPr>
          <w:rFonts w:hint="eastAsia"/>
          <w:kern w:val="0"/>
          <w:szCs w:val="32"/>
        </w:rPr>
        <w:t>10</w:t>
      </w:r>
      <w:r>
        <w:rPr>
          <w:rFonts w:hint="eastAsia"/>
          <w:kern w:val="0"/>
          <w:szCs w:val="32"/>
        </w:rPr>
        <w:t>个，打造县级乡村治理示范村镇</w:t>
      </w:r>
      <w:r>
        <w:rPr>
          <w:rFonts w:hint="eastAsia"/>
          <w:kern w:val="0"/>
          <w:szCs w:val="32"/>
        </w:rPr>
        <w:t>15</w:t>
      </w:r>
      <w:r>
        <w:rPr>
          <w:rFonts w:hint="eastAsia"/>
          <w:kern w:val="0"/>
          <w:szCs w:val="32"/>
        </w:rPr>
        <w:t>个以上。实施“十百千万示范创建”工程，推进“锶乡包鸾”市级示范镇建设，推动三建乡示范带动、栗子乡整体提升。</w:t>
      </w:r>
    </w:p>
    <w:p w14:paraId="5F9972C2"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4</w:t>
      </w:r>
      <w:r>
        <w:rPr>
          <w:rFonts w:eastAsia="方正楷体_GBK"/>
          <w:sz w:val="30"/>
          <w:szCs w:val="30"/>
        </w:rPr>
        <w:t xml:space="preserve">  202</w:t>
      </w:r>
      <w:r>
        <w:rPr>
          <w:rFonts w:eastAsia="方正楷体_GBK" w:hint="eastAsia"/>
          <w:sz w:val="30"/>
          <w:szCs w:val="30"/>
        </w:rPr>
        <w:t>4</w:t>
      </w:r>
      <w:r>
        <w:rPr>
          <w:rFonts w:eastAsia="方正楷体_GBK"/>
          <w:sz w:val="30"/>
          <w:szCs w:val="30"/>
        </w:rPr>
        <w:t>年农业农村重点任务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306F0196" w14:textId="77777777">
        <w:trPr>
          <w:jc w:val="center"/>
        </w:trPr>
        <w:tc>
          <w:tcPr>
            <w:tcW w:w="8931" w:type="dxa"/>
          </w:tcPr>
          <w:p w14:paraId="1CD46D9F" w14:textId="77777777" w:rsidR="00030C8D" w:rsidRDefault="00000000">
            <w:pPr>
              <w:snapToGrid w:val="0"/>
              <w:spacing w:line="440" w:lineRule="exact"/>
              <w:ind w:firstLineChars="200" w:hanging="8"/>
              <w:rPr>
                <w:sz w:val="24"/>
                <w:szCs w:val="24"/>
              </w:rPr>
            </w:pPr>
            <w:r>
              <w:rPr>
                <w:sz w:val="24"/>
                <w:szCs w:val="24"/>
              </w:rPr>
              <w:t>现代畜禽</w:t>
            </w:r>
            <w:r>
              <w:rPr>
                <w:rFonts w:hint="eastAsia"/>
                <w:sz w:val="24"/>
                <w:szCs w:val="24"/>
              </w:rPr>
              <w:t>产业基地</w:t>
            </w:r>
            <w:r>
              <w:rPr>
                <w:sz w:val="24"/>
                <w:szCs w:val="24"/>
              </w:rPr>
              <w:t>：建设国家数字畜牧业创新应用基地</w:t>
            </w:r>
            <w:r>
              <w:rPr>
                <w:rFonts w:hint="eastAsia"/>
                <w:sz w:val="24"/>
                <w:szCs w:val="24"/>
              </w:rPr>
              <w:t>，建成投用</w:t>
            </w:r>
            <w:r>
              <w:rPr>
                <w:sz w:val="24"/>
                <w:szCs w:val="24"/>
              </w:rPr>
              <w:t>存栏</w:t>
            </w:r>
            <w:r>
              <w:rPr>
                <w:sz w:val="24"/>
                <w:szCs w:val="24"/>
              </w:rPr>
              <w:t>1000</w:t>
            </w:r>
            <w:r>
              <w:rPr>
                <w:rFonts w:hint="eastAsia"/>
                <w:sz w:val="24"/>
                <w:szCs w:val="24"/>
              </w:rPr>
              <w:t>头</w:t>
            </w:r>
            <w:r>
              <w:rPr>
                <w:sz w:val="24"/>
                <w:szCs w:val="24"/>
              </w:rPr>
              <w:t>肉牛活体交易市场、存栏</w:t>
            </w:r>
            <w:r>
              <w:rPr>
                <w:sz w:val="24"/>
                <w:szCs w:val="24"/>
              </w:rPr>
              <w:t>5000</w:t>
            </w:r>
            <w:r>
              <w:rPr>
                <w:sz w:val="24"/>
                <w:szCs w:val="24"/>
              </w:rPr>
              <w:t>头</w:t>
            </w:r>
            <w:r>
              <w:rPr>
                <w:rFonts w:hint="eastAsia"/>
                <w:sz w:val="24"/>
                <w:szCs w:val="24"/>
              </w:rPr>
              <w:t>智慧</w:t>
            </w:r>
            <w:r>
              <w:rPr>
                <w:sz w:val="24"/>
                <w:szCs w:val="24"/>
              </w:rPr>
              <w:t>种猪场等项目</w:t>
            </w:r>
            <w:r>
              <w:rPr>
                <w:rFonts w:hint="eastAsia"/>
                <w:sz w:val="24"/>
                <w:szCs w:val="24"/>
              </w:rPr>
              <w:t>。</w:t>
            </w:r>
            <w:r>
              <w:rPr>
                <w:sz w:val="24"/>
                <w:szCs w:val="24"/>
              </w:rPr>
              <w:t>加大金鸡扶贫项目招引力度，引进有实力的大型蛋鸡养殖企业入驻，实现蛋鸡存栏</w:t>
            </w:r>
            <w:r>
              <w:rPr>
                <w:sz w:val="24"/>
                <w:szCs w:val="24"/>
              </w:rPr>
              <w:t>120</w:t>
            </w:r>
            <w:r>
              <w:rPr>
                <w:sz w:val="24"/>
                <w:szCs w:val="24"/>
              </w:rPr>
              <w:t>万羽。</w:t>
            </w:r>
            <w:r>
              <w:rPr>
                <w:rFonts w:hint="eastAsia"/>
                <w:sz w:val="24"/>
                <w:szCs w:val="24"/>
              </w:rPr>
              <w:t>新建肉牛共富农场</w:t>
            </w:r>
            <w:r>
              <w:rPr>
                <w:rFonts w:hint="eastAsia"/>
                <w:sz w:val="24"/>
                <w:szCs w:val="24"/>
              </w:rPr>
              <w:t>10</w:t>
            </w:r>
            <w:r>
              <w:rPr>
                <w:rFonts w:hint="eastAsia"/>
                <w:sz w:val="24"/>
                <w:szCs w:val="24"/>
              </w:rPr>
              <w:t>个。全县</w:t>
            </w:r>
            <w:r>
              <w:rPr>
                <w:sz w:val="24"/>
                <w:szCs w:val="24"/>
              </w:rPr>
              <w:t>肉牛存栏量保持在</w:t>
            </w:r>
            <w:r>
              <w:rPr>
                <w:sz w:val="24"/>
                <w:szCs w:val="24"/>
              </w:rPr>
              <w:t>16</w:t>
            </w:r>
            <w:r>
              <w:rPr>
                <w:sz w:val="24"/>
                <w:szCs w:val="24"/>
              </w:rPr>
              <w:t>万头、出栏量达到</w:t>
            </w:r>
            <w:r>
              <w:rPr>
                <w:sz w:val="24"/>
                <w:szCs w:val="24"/>
              </w:rPr>
              <w:t>9</w:t>
            </w:r>
            <w:r>
              <w:rPr>
                <w:sz w:val="24"/>
                <w:szCs w:val="24"/>
              </w:rPr>
              <w:t>万头左右，生猪出栏达到</w:t>
            </w:r>
            <w:r>
              <w:rPr>
                <w:sz w:val="24"/>
                <w:szCs w:val="24"/>
              </w:rPr>
              <w:t>60</w:t>
            </w:r>
            <w:r>
              <w:rPr>
                <w:sz w:val="24"/>
                <w:szCs w:val="24"/>
              </w:rPr>
              <w:t>万头，家禽出栏</w:t>
            </w:r>
            <w:r>
              <w:rPr>
                <w:sz w:val="24"/>
                <w:szCs w:val="24"/>
              </w:rPr>
              <w:t>1250</w:t>
            </w:r>
            <w:r>
              <w:rPr>
                <w:sz w:val="24"/>
                <w:szCs w:val="24"/>
              </w:rPr>
              <w:t>万羽。</w:t>
            </w:r>
          </w:p>
          <w:p w14:paraId="1C7E2AE1" w14:textId="77777777" w:rsidR="00030C8D" w:rsidRDefault="00000000">
            <w:pPr>
              <w:snapToGrid w:val="0"/>
              <w:spacing w:line="440" w:lineRule="exact"/>
              <w:ind w:firstLineChars="200" w:hanging="8"/>
              <w:rPr>
                <w:sz w:val="24"/>
                <w:szCs w:val="24"/>
              </w:rPr>
            </w:pPr>
            <w:r>
              <w:rPr>
                <w:rFonts w:hint="eastAsia"/>
                <w:sz w:val="24"/>
                <w:szCs w:val="24"/>
              </w:rPr>
              <w:t>特色种植业</w:t>
            </w:r>
            <w:r>
              <w:rPr>
                <w:sz w:val="24"/>
                <w:szCs w:val="24"/>
              </w:rPr>
              <w:t>：扛稳粮食安全责任，建设高标准农田</w:t>
            </w:r>
            <w:r>
              <w:rPr>
                <w:rFonts w:hint="eastAsia"/>
                <w:sz w:val="24"/>
                <w:szCs w:val="24"/>
              </w:rPr>
              <w:t>5</w:t>
            </w:r>
            <w:r>
              <w:rPr>
                <w:rFonts w:hint="eastAsia"/>
                <w:sz w:val="24"/>
                <w:szCs w:val="24"/>
              </w:rPr>
              <w:t>万</w:t>
            </w:r>
            <w:r>
              <w:rPr>
                <w:sz w:val="24"/>
                <w:szCs w:val="24"/>
              </w:rPr>
              <w:t>亩</w:t>
            </w:r>
            <w:r>
              <w:rPr>
                <w:rFonts w:hint="eastAsia"/>
                <w:sz w:val="24"/>
                <w:szCs w:val="24"/>
              </w:rPr>
              <w:t>，推动撂荒耕地全部复耕复种，</w:t>
            </w:r>
            <w:r>
              <w:rPr>
                <w:sz w:val="24"/>
                <w:szCs w:val="24"/>
              </w:rPr>
              <w:t>粮食面积稳定在</w:t>
            </w:r>
            <w:r>
              <w:rPr>
                <w:sz w:val="24"/>
                <w:szCs w:val="24"/>
              </w:rPr>
              <w:t>100.5</w:t>
            </w:r>
            <w:r>
              <w:rPr>
                <w:sz w:val="24"/>
                <w:szCs w:val="24"/>
              </w:rPr>
              <w:t>万亩，粮食产量达到</w:t>
            </w:r>
            <w:r>
              <w:rPr>
                <w:sz w:val="24"/>
                <w:szCs w:val="24"/>
              </w:rPr>
              <w:t>33.</w:t>
            </w:r>
            <w:r>
              <w:rPr>
                <w:rFonts w:hint="eastAsia"/>
                <w:sz w:val="24"/>
                <w:szCs w:val="24"/>
              </w:rPr>
              <w:t>4</w:t>
            </w:r>
            <w:r>
              <w:rPr>
                <w:sz w:val="24"/>
                <w:szCs w:val="24"/>
              </w:rPr>
              <w:t>万吨以上</w:t>
            </w:r>
            <w:r>
              <w:rPr>
                <w:rFonts w:hint="eastAsia"/>
                <w:sz w:val="24"/>
                <w:szCs w:val="24"/>
              </w:rPr>
              <w:t>，发展农民专业合作社</w:t>
            </w:r>
            <w:r>
              <w:rPr>
                <w:rFonts w:hint="eastAsia"/>
                <w:sz w:val="24"/>
                <w:szCs w:val="24"/>
              </w:rPr>
              <w:t>2200</w:t>
            </w:r>
            <w:r>
              <w:rPr>
                <w:rFonts w:hint="eastAsia"/>
                <w:sz w:val="24"/>
                <w:szCs w:val="24"/>
              </w:rPr>
              <w:t>家、家庭农场</w:t>
            </w:r>
            <w:r>
              <w:rPr>
                <w:rFonts w:hint="eastAsia"/>
                <w:sz w:val="24"/>
                <w:szCs w:val="24"/>
              </w:rPr>
              <w:t>1300</w:t>
            </w:r>
            <w:r>
              <w:rPr>
                <w:rFonts w:hint="eastAsia"/>
                <w:sz w:val="24"/>
                <w:szCs w:val="24"/>
              </w:rPr>
              <w:t>家、农业社会化服务组织</w:t>
            </w:r>
            <w:r>
              <w:rPr>
                <w:rFonts w:hint="eastAsia"/>
                <w:sz w:val="24"/>
                <w:szCs w:val="24"/>
              </w:rPr>
              <w:t>45</w:t>
            </w:r>
            <w:r>
              <w:rPr>
                <w:rFonts w:hint="eastAsia"/>
                <w:sz w:val="24"/>
                <w:szCs w:val="24"/>
              </w:rPr>
              <w:t>家。</w:t>
            </w:r>
            <w:r>
              <w:rPr>
                <w:sz w:val="24"/>
                <w:szCs w:val="24"/>
              </w:rPr>
              <w:t>发展榨菜</w:t>
            </w:r>
            <w:r>
              <w:rPr>
                <w:sz w:val="24"/>
                <w:szCs w:val="24"/>
              </w:rPr>
              <w:t>28</w:t>
            </w:r>
            <w:r>
              <w:rPr>
                <w:sz w:val="24"/>
                <w:szCs w:val="24"/>
              </w:rPr>
              <w:t>万亩、油菜</w:t>
            </w:r>
            <w:r>
              <w:rPr>
                <w:sz w:val="24"/>
                <w:szCs w:val="24"/>
              </w:rPr>
              <w:t>11.7</w:t>
            </w:r>
            <w:r>
              <w:rPr>
                <w:sz w:val="24"/>
                <w:szCs w:val="24"/>
              </w:rPr>
              <w:t>万亩、大豆</w:t>
            </w:r>
            <w:r>
              <w:rPr>
                <w:sz w:val="24"/>
                <w:szCs w:val="24"/>
              </w:rPr>
              <w:t>5.8</w:t>
            </w:r>
            <w:r>
              <w:rPr>
                <w:sz w:val="24"/>
                <w:szCs w:val="24"/>
              </w:rPr>
              <w:t>万亩、藠头</w:t>
            </w:r>
            <w:r>
              <w:rPr>
                <w:sz w:val="24"/>
                <w:szCs w:val="24"/>
              </w:rPr>
              <w:t>1.1</w:t>
            </w:r>
            <w:r>
              <w:rPr>
                <w:sz w:val="24"/>
                <w:szCs w:val="24"/>
              </w:rPr>
              <w:t>万亩，稳定红心柚、柑橘、茶叶基地面积，大力发展富锶豆等特色产品，因地制宜发展</w:t>
            </w:r>
            <w:r>
              <w:rPr>
                <w:rFonts w:hint="eastAsia"/>
                <w:sz w:val="24"/>
                <w:szCs w:val="24"/>
              </w:rPr>
              <w:t>“</w:t>
            </w:r>
            <w:r>
              <w:rPr>
                <w:sz w:val="24"/>
                <w:szCs w:val="24"/>
              </w:rPr>
              <w:t>多特色</w:t>
            </w:r>
            <w:r>
              <w:rPr>
                <w:rFonts w:hint="eastAsia"/>
                <w:sz w:val="24"/>
                <w:szCs w:val="24"/>
              </w:rPr>
              <w:t>”</w:t>
            </w:r>
            <w:r>
              <w:rPr>
                <w:sz w:val="24"/>
                <w:szCs w:val="24"/>
              </w:rPr>
              <w:t>产业。</w:t>
            </w:r>
          </w:p>
          <w:p w14:paraId="2F3FC378" w14:textId="77777777" w:rsidR="00030C8D" w:rsidRDefault="00000000">
            <w:pPr>
              <w:snapToGrid w:val="0"/>
              <w:spacing w:line="440" w:lineRule="exact"/>
              <w:ind w:firstLineChars="200" w:hanging="8"/>
              <w:rPr>
                <w:sz w:val="24"/>
                <w:szCs w:val="24"/>
              </w:rPr>
            </w:pPr>
            <w:r>
              <w:rPr>
                <w:sz w:val="24"/>
                <w:szCs w:val="24"/>
              </w:rPr>
              <w:t>乡村振兴：常态化开展产业指导、教育帮扶、医疗服务、住房安全、饮水安全等</w:t>
            </w:r>
            <w:r>
              <w:rPr>
                <w:rFonts w:hint="eastAsia"/>
                <w:sz w:val="24"/>
                <w:szCs w:val="24"/>
              </w:rPr>
              <w:t>“</w:t>
            </w:r>
            <w:r>
              <w:rPr>
                <w:sz w:val="24"/>
                <w:szCs w:val="24"/>
              </w:rPr>
              <w:t>敲门行动</w:t>
            </w:r>
            <w:r>
              <w:rPr>
                <w:rFonts w:hint="eastAsia"/>
                <w:sz w:val="24"/>
                <w:szCs w:val="24"/>
              </w:rPr>
              <w:t>”</w:t>
            </w:r>
            <w:r>
              <w:rPr>
                <w:sz w:val="24"/>
                <w:szCs w:val="24"/>
              </w:rPr>
              <w:t>，确保各类风险隐患动态清零。发放脱贫人口小额信贷、</w:t>
            </w:r>
            <w:r>
              <w:rPr>
                <w:rFonts w:hint="eastAsia"/>
                <w:sz w:val="24"/>
                <w:szCs w:val="24"/>
              </w:rPr>
              <w:t>“</w:t>
            </w:r>
            <w:r>
              <w:rPr>
                <w:sz w:val="24"/>
                <w:szCs w:val="24"/>
              </w:rPr>
              <w:t>富民贷</w:t>
            </w:r>
            <w:r>
              <w:rPr>
                <w:rFonts w:hint="eastAsia"/>
                <w:sz w:val="24"/>
                <w:szCs w:val="24"/>
              </w:rPr>
              <w:t>”“</w:t>
            </w:r>
            <w:r>
              <w:rPr>
                <w:sz w:val="24"/>
                <w:szCs w:val="24"/>
              </w:rPr>
              <w:t>渝快助农贷</w:t>
            </w:r>
            <w:r>
              <w:rPr>
                <w:rFonts w:hint="eastAsia"/>
                <w:sz w:val="24"/>
                <w:szCs w:val="24"/>
              </w:rPr>
              <w:t>”</w:t>
            </w:r>
            <w:r>
              <w:rPr>
                <w:sz w:val="24"/>
                <w:szCs w:val="24"/>
              </w:rPr>
              <w:lastRenderedPageBreak/>
              <w:t>等</w:t>
            </w:r>
            <w:r>
              <w:rPr>
                <w:sz w:val="24"/>
                <w:szCs w:val="24"/>
              </w:rPr>
              <w:t>1</w:t>
            </w:r>
            <w:r>
              <w:rPr>
                <w:sz w:val="24"/>
                <w:szCs w:val="24"/>
              </w:rPr>
              <w:t>亿元。实现消费帮扶</w:t>
            </w:r>
            <w:r>
              <w:rPr>
                <w:rFonts w:hint="eastAsia"/>
                <w:sz w:val="24"/>
                <w:szCs w:val="24"/>
              </w:rPr>
              <w:t>2</w:t>
            </w:r>
            <w:r>
              <w:rPr>
                <w:sz w:val="24"/>
                <w:szCs w:val="24"/>
              </w:rPr>
              <w:t>.5</w:t>
            </w:r>
            <w:r>
              <w:rPr>
                <w:sz w:val="24"/>
                <w:szCs w:val="24"/>
              </w:rPr>
              <w:t>亿元以上。加大以工代赈项目投入力度，保持全县脱贫人口就业规模</w:t>
            </w:r>
            <w:r>
              <w:rPr>
                <w:sz w:val="24"/>
                <w:szCs w:val="24"/>
              </w:rPr>
              <w:t>3.</w:t>
            </w:r>
            <w:r>
              <w:rPr>
                <w:rFonts w:hint="eastAsia"/>
                <w:sz w:val="24"/>
                <w:szCs w:val="24"/>
              </w:rPr>
              <w:t>5</w:t>
            </w:r>
            <w:r>
              <w:rPr>
                <w:sz w:val="24"/>
                <w:szCs w:val="24"/>
              </w:rPr>
              <w:t>万人以上。实施</w:t>
            </w:r>
            <w:r>
              <w:rPr>
                <w:rFonts w:hint="eastAsia"/>
                <w:sz w:val="24"/>
                <w:szCs w:val="24"/>
              </w:rPr>
              <w:t>“</w:t>
            </w:r>
            <w:r>
              <w:rPr>
                <w:sz w:val="24"/>
                <w:szCs w:val="24"/>
              </w:rPr>
              <w:t>十百千万示范创建</w:t>
            </w:r>
            <w:r>
              <w:rPr>
                <w:rFonts w:hint="eastAsia"/>
                <w:sz w:val="24"/>
                <w:szCs w:val="24"/>
              </w:rPr>
              <w:t>”</w:t>
            </w:r>
            <w:r>
              <w:rPr>
                <w:sz w:val="24"/>
                <w:szCs w:val="24"/>
              </w:rPr>
              <w:t>工程，打造</w:t>
            </w:r>
            <w:r>
              <w:rPr>
                <w:sz w:val="24"/>
                <w:szCs w:val="24"/>
              </w:rPr>
              <w:t>10</w:t>
            </w:r>
            <w:r>
              <w:rPr>
                <w:sz w:val="24"/>
                <w:szCs w:val="24"/>
              </w:rPr>
              <w:t>个示范镇、</w:t>
            </w:r>
            <w:r>
              <w:rPr>
                <w:sz w:val="24"/>
                <w:szCs w:val="24"/>
              </w:rPr>
              <w:t>100</w:t>
            </w:r>
            <w:r>
              <w:rPr>
                <w:sz w:val="24"/>
                <w:szCs w:val="24"/>
              </w:rPr>
              <w:t>个示范村、</w:t>
            </w:r>
            <w:r>
              <w:rPr>
                <w:sz w:val="24"/>
                <w:szCs w:val="24"/>
              </w:rPr>
              <w:t>1000</w:t>
            </w:r>
            <w:r>
              <w:rPr>
                <w:sz w:val="24"/>
                <w:szCs w:val="24"/>
              </w:rPr>
              <w:t>个示范院落、</w:t>
            </w:r>
            <w:r>
              <w:rPr>
                <w:sz w:val="24"/>
                <w:szCs w:val="24"/>
              </w:rPr>
              <w:t>10000</w:t>
            </w:r>
            <w:r>
              <w:rPr>
                <w:sz w:val="24"/>
                <w:szCs w:val="24"/>
              </w:rPr>
              <w:t>个示范农户。深化</w:t>
            </w:r>
            <w:r>
              <w:rPr>
                <w:rFonts w:hint="eastAsia"/>
                <w:sz w:val="24"/>
                <w:szCs w:val="24"/>
              </w:rPr>
              <w:t>“</w:t>
            </w:r>
            <w:r>
              <w:rPr>
                <w:sz w:val="24"/>
                <w:szCs w:val="24"/>
              </w:rPr>
              <w:t>厕所革命</w:t>
            </w:r>
            <w:r>
              <w:rPr>
                <w:rFonts w:hint="eastAsia"/>
                <w:sz w:val="24"/>
                <w:szCs w:val="24"/>
              </w:rPr>
              <w:t>”“</w:t>
            </w:r>
            <w:r>
              <w:rPr>
                <w:sz w:val="24"/>
                <w:szCs w:val="24"/>
              </w:rPr>
              <w:t>垃圾革命</w:t>
            </w:r>
            <w:r>
              <w:rPr>
                <w:rFonts w:hint="eastAsia"/>
                <w:sz w:val="24"/>
                <w:szCs w:val="24"/>
              </w:rPr>
              <w:t>”“</w:t>
            </w:r>
            <w:r>
              <w:rPr>
                <w:sz w:val="24"/>
                <w:szCs w:val="24"/>
              </w:rPr>
              <w:t>污水革命</w:t>
            </w:r>
            <w:r>
              <w:rPr>
                <w:rFonts w:hint="eastAsia"/>
                <w:sz w:val="24"/>
                <w:szCs w:val="24"/>
              </w:rPr>
              <w:t>”</w:t>
            </w:r>
            <w:r>
              <w:rPr>
                <w:sz w:val="24"/>
                <w:szCs w:val="24"/>
              </w:rPr>
              <w:t>，开展村庄清洁行动、五清理一活动</w:t>
            </w:r>
            <w:r>
              <w:rPr>
                <w:rFonts w:hint="eastAsia"/>
                <w:sz w:val="24"/>
                <w:szCs w:val="24"/>
              </w:rPr>
              <w:t>、</w:t>
            </w:r>
            <w:r>
              <w:rPr>
                <w:sz w:val="24"/>
                <w:szCs w:val="24"/>
              </w:rPr>
              <w:t>千村宜居计划、农村人居环境成片推进等专项活动，推进沿长江、龙河、渠溪河</w:t>
            </w:r>
            <w:r>
              <w:rPr>
                <w:rFonts w:hint="eastAsia"/>
                <w:sz w:val="24"/>
                <w:szCs w:val="24"/>
              </w:rPr>
              <w:t>“</w:t>
            </w:r>
            <w:r>
              <w:rPr>
                <w:sz w:val="24"/>
                <w:szCs w:val="24"/>
              </w:rPr>
              <w:t>一江两河</w:t>
            </w:r>
            <w:r>
              <w:rPr>
                <w:rFonts w:hint="eastAsia"/>
                <w:sz w:val="24"/>
                <w:szCs w:val="24"/>
              </w:rPr>
              <w:t>”</w:t>
            </w:r>
            <w:r>
              <w:rPr>
                <w:sz w:val="24"/>
                <w:szCs w:val="24"/>
              </w:rPr>
              <w:t>美丽乡村示范带，完成农村户厕改造</w:t>
            </w:r>
            <w:r>
              <w:rPr>
                <w:sz w:val="24"/>
                <w:szCs w:val="24"/>
              </w:rPr>
              <w:t>1000</w:t>
            </w:r>
            <w:r>
              <w:rPr>
                <w:sz w:val="24"/>
                <w:szCs w:val="24"/>
              </w:rPr>
              <w:t>户，新建农村公厕</w:t>
            </w:r>
            <w:r>
              <w:rPr>
                <w:sz w:val="24"/>
                <w:szCs w:val="24"/>
              </w:rPr>
              <w:t>10</w:t>
            </w:r>
            <w:r>
              <w:rPr>
                <w:sz w:val="24"/>
                <w:szCs w:val="24"/>
              </w:rPr>
              <w:t>个，创建市级美丽宜居乡村</w:t>
            </w:r>
            <w:r>
              <w:rPr>
                <w:sz w:val="24"/>
                <w:szCs w:val="24"/>
              </w:rPr>
              <w:t>5</w:t>
            </w:r>
            <w:r>
              <w:rPr>
                <w:sz w:val="24"/>
                <w:szCs w:val="24"/>
              </w:rPr>
              <w:t>个。全面推广</w:t>
            </w:r>
            <w:r>
              <w:rPr>
                <w:rFonts w:hint="eastAsia"/>
                <w:sz w:val="24"/>
                <w:szCs w:val="24"/>
              </w:rPr>
              <w:t>“</w:t>
            </w:r>
            <w:r>
              <w:rPr>
                <w:sz w:val="24"/>
                <w:szCs w:val="24"/>
              </w:rPr>
              <w:t>积分制</w:t>
            </w:r>
            <w:r>
              <w:rPr>
                <w:rFonts w:hint="eastAsia"/>
                <w:sz w:val="24"/>
                <w:szCs w:val="24"/>
              </w:rPr>
              <w:t>”“</w:t>
            </w:r>
            <w:r>
              <w:rPr>
                <w:sz w:val="24"/>
                <w:szCs w:val="24"/>
              </w:rPr>
              <w:t>清单制</w:t>
            </w:r>
            <w:r>
              <w:rPr>
                <w:rFonts w:hint="eastAsia"/>
                <w:sz w:val="24"/>
                <w:szCs w:val="24"/>
              </w:rPr>
              <w:t>”“</w:t>
            </w:r>
            <w:r>
              <w:rPr>
                <w:sz w:val="24"/>
                <w:szCs w:val="24"/>
              </w:rPr>
              <w:t>院落制</w:t>
            </w:r>
            <w:r>
              <w:rPr>
                <w:rFonts w:hint="eastAsia"/>
                <w:sz w:val="24"/>
                <w:szCs w:val="24"/>
              </w:rPr>
              <w:t>”</w:t>
            </w:r>
            <w:r>
              <w:rPr>
                <w:sz w:val="24"/>
                <w:szCs w:val="24"/>
              </w:rPr>
              <w:t>，探索推行</w:t>
            </w:r>
            <w:r>
              <w:rPr>
                <w:rFonts w:hint="eastAsia"/>
                <w:sz w:val="24"/>
                <w:szCs w:val="24"/>
              </w:rPr>
              <w:t>“</w:t>
            </w:r>
            <w:r>
              <w:rPr>
                <w:sz w:val="24"/>
                <w:szCs w:val="24"/>
              </w:rPr>
              <w:t>院落微治理</w:t>
            </w:r>
            <w:r>
              <w:rPr>
                <w:rFonts w:hint="eastAsia"/>
                <w:sz w:val="24"/>
                <w:szCs w:val="24"/>
              </w:rPr>
              <w:t>”</w:t>
            </w:r>
            <w:r>
              <w:rPr>
                <w:sz w:val="24"/>
                <w:szCs w:val="24"/>
              </w:rPr>
              <w:t>。</w:t>
            </w:r>
          </w:p>
          <w:p w14:paraId="3C3AA23E" w14:textId="77777777" w:rsidR="00030C8D" w:rsidRDefault="00000000">
            <w:pPr>
              <w:snapToGrid w:val="0"/>
              <w:spacing w:line="440" w:lineRule="exact"/>
              <w:ind w:firstLineChars="200" w:hanging="8"/>
              <w:rPr>
                <w:sz w:val="24"/>
                <w:szCs w:val="24"/>
              </w:rPr>
            </w:pPr>
            <w:r>
              <w:rPr>
                <w:rFonts w:hint="eastAsia"/>
                <w:sz w:val="24"/>
                <w:szCs w:val="24"/>
              </w:rPr>
              <w:t>强村富民：引育共富产业带头人</w:t>
            </w:r>
            <w:r>
              <w:rPr>
                <w:rFonts w:hint="eastAsia"/>
                <w:sz w:val="24"/>
                <w:szCs w:val="24"/>
              </w:rPr>
              <w:t>100</w:t>
            </w:r>
            <w:r>
              <w:rPr>
                <w:rFonts w:hint="eastAsia"/>
                <w:sz w:val="24"/>
                <w:szCs w:val="24"/>
              </w:rPr>
              <w:t>名，新发展共富农场</w:t>
            </w:r>
            <w:r>
              <w:rPr>
                <w:rFonts w:hint="eastAsia"/>
                <w:sz w:val="24"/>
                <w:szCs w:val="24"/>
              </w:rPr>
              <w:t>60</w:t>
            </w:r>
            <w:r>
              <w:rPr>
                <w:rFonts w:hint="eastAsia"/>
                <w:sz w:val="24"/>
                <w:szCs w:val="24"/>
              </w:rPr>
              <w:t>个、扩面栽植香葱共富农场</w:t>
            </w:r>
            <w:r>
              <w:rPr>
                <w:rFonts w:hint="eastAsia"/>
                <w:sz w:val="24"/>
                <w:szCs w:val="24"/>
              </w:rPr>
              <w:t>2000</w:t>
            </w:r>
            <w:r>
              <w:rPr>
                <w:rFonts w:hint="eastAsia"/>
                <w:sz w:val="24"/>
                <w:szCs w:val="24"/>
              </w:rPr>
              <w:t>亩，打造</w:t>
            </w:r>
            <w:r>
              <w:rPr>
                <w:rFonts w:hint="eastAsia"/>
                <w:sz w:val="24"/>
                <w:szCs w:val="24"/>
              </w:rPr>
              <w:t>500</w:t>
            </w:r>
            <w:r>
              <w:rPr>
                <w:rFonts w:hint="eastAsia"/>
                <w:sz w:val="24"/>
                <w:szCs w:val="24"/>
              </w:rPr>
              <w:t>万级示范共富农场</w:t>
            </w:r>
            <w:r>
              <w:rPr>
                <w:rFonts w:hint="eastAsia"/>
                <w:sz w:val="24"/>
                <w:szCs w:val="24"/>
              </w:rPr>
              <w:t>3</w:t>
            </w:r>
            <w:r>
              <w:rPr>
                <w:rFonts w:hint="eastAsia"/>
                <w:sz w:val="24"/>
                <w:szCs w:val="24"/>
              </w:rPr>
              <w:t>个以上，新建香葱初加工厂房</w:t>
            </w:r>
            <w:r>
              <w:rPr>
                <w:rFonts w:hint="eastAsia"/>
                <w:sz w:val="24"/>
                <w:szCs w:val="24"/>
              </w:rPr>
              <w:t>1</w:t>
            </w:r>
            <w:r>
              <w:rPr>
                <w:rFonts w:hint="eastAsia"/>
                <w:sz w:val="24"/>
                <w:szCs w:val="24"/>
              </w:rPr>
              <w:t>个。力争培育村集体经济经营性收入</w:t>
            </w:r>
            <w:r>
              <w:rPr>
                <w:rFonts w:hint="eastAsia"/>
                <w:sz w:val="24"/>
                <w:szCs w:val="24"/>
              </w:rPr>
              <w:t>50</w:t>
            </w:r>
            <w:r>
              <w:rPr>
                <w:rFonts w:hint="eastAsia"/>
                <w:sz w:val="24"/>
                <w:szCs w:val="24"/>
              </w:rPr>
              <w:t>万元村</w:t>
            </w:r>
            <w:r>
              <w:rPr>
                <w:rFonts w:hint="eastAsia"/>
                <w:sz w:val="24"/>
                <w:szCs w:val="24"/>
              </w:rPr>
              <w:t>100</w:t>
            </w:r>
            <w:r>
              <w:rPr>
                <w:rFonts w:hint="eastAsia"/>
                <w:sz w:val="24"/>
                <w:szCs w:val="24"/>
              </w:rPr>
              <w:t>个、</w:t>
            </w:r>
            <w:r>
              <w:rPr>
                <w:rFonts w:hint="eastAsia"/>
                <w:sz w:val="24"/>
                <w:szCs w:val="24"/>
              </w:rPr>
              <w:t>100</w:t>
            </w:r>
            <w:r>
              <w:rPr>
                <w:rFonts w:hint="eastAsia"/>
                <w:sz w:val="24"/>
                <w:szCs w:val="24"/>
              </w:rPr>
              <w:t>万元村</w:t>
            </w:r>
            <w:r>
              <w:rPr>
                <w:rFonts w:hint="eastAsia"/>
                <w:sz w:val="24"/>
                <w:szCs w:val="24"/>
              </w:rPr>
              <w:t>50</w:t>
            </w:r>
            <w:r>
              <w:rPr>
                <w:rFonts w:hint="eastAsia"/>
                <w:sz w:val="24"/>
                <w:szCs w:val="24"/>
              </w:rPr>
              <w:t>个、</w:t>
            </w:r>
            <w:r>
              <w:rPr>
                <w:rFonts w:hint="eastAsia"/>
                <w:sz w:val="24"/>
                <w:szCs w:val="24"/>
              </w:rPr>
              <w:t>200</w:t>
            </w:r>
            <w:r>
              <w:rPr>
                <w:rFonts w:hint="eastAsia"/>
                <w:sz w:val="24"/>
                <w:szCs w:val="24"/>
              </w:rPr>
              <w:t>万元村</w:t>
            </w:r>
            <w:r>
              <w:rPr>
                <w:rFonts w:hint="eastAsia"/>
                <w:sz w:val="24"/>
                <w:szCs w:val="24"/>
              </w:rPr>
              <w:t>10</w:t>
            </w:r>
            <w:r>
              <w:rPr>
                <w:rFonts w:hint="eastAsia"/>
                <w:sz w:val="24"/>
                <w:szCs w:val="24"/>
              </w:rPr>
              <w:t>个。</w:t>
            </w:r>
          </w:p>
        </w:tc>
      </w:tr>
    </w:tbl>
    <w:p w14:paraId="2D9CA1E6" w14:textId="77777777" w:rsidR="00030C8D" w:rsidRDefault="00000000">
      <w:pPr>
        <w:spacing w:line="570" w:lineRule="exact"/>
        <w:ind w:firstLineChars="200" w:hanging="8"/>
        <w:rPr>
          <w:rFonts w:eastAsia="方正楷体_GBK"/>
          <w:szCs w:val="32"/>
        </w:rPr>
      </w:pPr>
      <w:r>
        <w:rPr>
          <w:rFonts w:eastAsia="方正楷体_GBK" w:hint="eastAsia"/>
          <w:szCs w:val="32"/>
        </w:rPr>
        <w:lastRenderedPageBreak/>
        <w:t>（三）坚持“工业强县”挺脊梁，推动工业经济高质量发展</w:t>
      </w:r>
    </w:p>
    <w:p w14:paraId="6CFBB631" w14:textId="77777777" w:rsidR="00030C8D" w:rsidRDefault="00000000">
      <w:pPr>
        <w:spacing w:line="570" w:lineRule="exact"/>
        <w:ind w:firstLineChars="200" w:hanging="8"/>
        <w:rPr>
          <w:kern w:val="0"/>
          <w:szCs w:val="32"/>
        </w:rPr>
      </w:pPr>
      <w:r>
        <w:rPr>
          <w:rFonts w:hint="eastAsia"/>
          <w:kern w:val="0"/>
          <w:szCs w:val="32"/>
        </w:rPr>
        <w:t>加快构建“</w:t>
      </w:r>
      <w:r>
        <w:rPr>
          <w:rFonts w:hint="eastAsia"/>
          <w:kern w:val="0"/>
          <w:szCs w:val="32"/>
        </w:rPr>
        <w:t>2+3</w:t>
      </w:r>
      <w:r>
        <w:rPr>
          <w:rFonts w:hint="eastAsia"/>
          <w:kern w:val="0"/>
          <w:szCs w:val="32"/>
        </w:rPr>
        <w:t>”新型工业产业体系，深入实施材料产业高质量发展、纤维及复合材料产业发展、轻合金材料产业发展、建材产业绿色低碳发展</w:t>
      </w:r>
      <w:r>
        <w:rPr>
          <w:rFonts w:hint="eastAsia"/>
          <w:kern w:val="0"/>
          <w:szCs w:val="32"/>
        </w:rPr>
        <w:t>4</w:t>
      </w:r>
      <w:r>
        <w:rPr>
          <w:rFonts w:hint="eastAsia"/>
          <w:kern w:val="0"/>
          <w:szCs w:val="32"/>
        </w:rPr>
        <w:t>大行动，建设先进材料产业新城。依托恒都、光明、大地牧歌等龙头企业，围绕最具丰都辨识度的麻辣鸡、牛肉、榨菜、藠头等食品规模化发展，不断提升品牌影响力，促进食品加工集群发展。大力发展风电、光伏、抽水蓄能、电化学储能共享电站和新型储能产业，配套发展新能源制造业，加快新能源产业集群不断壮大。进一步优化完善产业链图谱和招商地图，构建目标企业库，瞄准头部企业和高成长性企业，大力引育链主型企业，带动主导产业补链、强链、延链，力争合同引资</w:t>
      </w:r>
      <w:r>
        <w:rPr>
          <w:rFonts w:hint="eastAsia"/>
          <w:kern w:val="0"/>
          <w:szCs w:val="32"/>
        </w:rPr>
        <w:t>200</w:t>
      </w:r>
      <w:r>
        <w:rPr>
          <w:rFonts w:hint="eastAsia"/>
          <w:kern w:val="0"/>
          <w:szCs w:val="32"/>
        </w:rPr>
        <w:t>亿元、到位资金</w:t>
      </w:r>
      <w:r>
        <w:rPr>
          <w:rFonts w:hint="eastAsia"/>
          <w:kern w:val="0"/>
          <w:szCs w:val="32"/>
        </w:rPr>
        <w:t>30</w:t>
      </w:r>
      <w:r>
        <w:rPr>
          <w:rFonts w:hint="eastAsia"/>
          <w:kern w:val="0"/>
          <w:szCs w:val="32"/>
        </w:rPr>
        <w:t>亿元、落地亿元级项目</w:t>
      </w:r>
      <w:r>
        <w:rPr>
          <w:rFonts w:hint="eastAsia"/>
          <w:kern w:val="0"/>
          <w:szCs w:val="32"/>
        </w:rPr>
        <w:t>10</w:t>
      </w:r>
      <w:r>
        <w:rPr>
          <w:rFonts w:hint="eastAsia"/>
          <w:kern w:val="0"/>
          <w:szCs w:val="32"/>
        </w:rPr>
        <w:t>个以上。</w:t>
      </w:r>
    </w:p>
    <w:p w14:paraId="0F895424"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5</w:t>
      </w:r>
      <w:r>
        <w:rPr>
          <w:rFonts w:eastAsia="方正楷体_GBK"/>
          <w:sz w:val="30"/>
          <w:szCs w:val="30"/>
        </w:rPr>
        <w:t xml:space="preserve">  202</w:t>
      </w:r>
      <w:r>
        <w:rPr>
          <w:rFonts w:eastAsia="方正楷体_GBK" w:hint="eastAsia"/>
          <w:sz w:val="30"/>
          <w:szCs w:val="30"/>
        </w:rPr>
        <w:t>4</w:t>
      </w:r>
      <w:r>
        <w:rPr>
          <w:rFonts w:eastAsia="方正楷体_GBK"/>
          <w:sz w:val="30"/>
          <w:szCs w:val="30"/>
        </w:rPr>
        <w:t>年工业</w:t>
      </w:r>
      <w:r>
        <w:rPr>
          <w:rFonts w:eastAsia="方正楷体_GBK" w:hint="eastAsia"/>
          <w:sz w:val="30"/>
          <w:szCs w:val="30"/>
        </w:rPr>
        <w:t>发展</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45F819EE" w14:textId="77777777">
        <w:trPr>
          <w:trHeight w:val="91"/>
          <w:jc w:val="center"/>
        </w:trPr>
        <w:tc>
          <w:tcPr>
            <w:tcW w:w="8931" w:type="dxa"/>
          </w:tcPr>
          <w:p w14:paraId="226D9091" w14:textId="77777777" w:rsidR="00030C8D" w:rsidRDefault="00000000">
            <w:pPr>
              <w:snapToGrid w:val="0"/>
              <w:spacing w:line="440" w:lineRule="exact"/>
              <w:ind w:firstLineChars="200" w:hanging="8"/>
              <w:rPr>
                <w:sz w:val="24"/>
                <w:szCs w:val="24"/>
              </w:rPr>
            </w:pPr>
            <w:r>
              <w:rPr>
                <w:rFonts w:hint="eastAsia"/>
                <w:sz w:val="24"/>
                <w:szCs w:val="24"/>
              </w:rPr>
              <w:lastRenderedPageBreak/>
              <w:t>先进材料、食品及农产品加工</w:t>
            </w:r>
            <w:r>
              <w:rPr>
                <w:rFonts w:hint="eastAsia"/>
                <w:sz w:val="24"/>
                <w:szCs w:val="24"/>
              </w:rPr>
              <w:t>2</w:t>
            </w:r>
            <w:r>
              <w:rPr>
                <w:rFonts w:hint="eastAsia"/>
                <w:sz w:val="24"/>
                <w:szCs w:val="24"/>
              </w:rPr>
              <w:t>个主导产业集群：加快推进东方希望一期</w:t>
            </w:r>
            <w:r>
              <w:rPr>
                <w:rFonts w:hint="eastAsia"/>
                <w:sz w:val="24"/>
                <w:szCs w:val="24"/>
              </w:rPr>
              <w:t>30</w:t>
            </w:r>
            <w:r>
              <w:rPr>
                <w:rFonts w:hint="eastAsia"/>
                <w:sz w:val="24"/>
                <w:szCs w:val="24"/>
              </w:rPr>
              <w:t>万吨玻璃纤维项目，力争完工主体工程。推进白泡石、白云石、高钙石灰石、高岭土等矿产资源潜力调查。依托重庆大学（镁产业研究中心）技术赋能，以白云石为原料制备金属镁，弥补全市产业链空白。</w:t>
            </w:r>
            <w:r>
              <w:rPr>
                <w:sz w:val="24"/>
                <w:szCs w:val="24"/>
              </w:rPr>
              <w:t>拓展恒都食品、光明食品加工能力，启动东方希望</w:t>
            </w:r>
            <w:r>
              <w:rPr>
                <w:sz w:val="24"/>
                <w:szCs w:val="24"/>
              </w:rPr>
              <w:t>5</w:t>
            </w:r>
            <w:r>
              <w:rPr>
                <w:sz w:val="24"/>
                <w:szCs w:val="24"/>
              </w:rPr>
              <w:t>万头智慧生猪项目建设，</w:t>
            </w:r>
            <w:r>
              <w:rPr>
                <w:rFonts w:hint="eastAsia"/>
                <w:sz w:val="24"/>
                <w:szCs w:val="24"/>
              </w:rPr>
              <w:t>推动东方希望</w:t>
            </w:r>
            <w:r>
              <w:rPr>
                <w:rFonts w:hint="eastAsia"/>
                <w:sz w:val="24"/>
                <w:szCs w:val="24"/>
              </w:rPr>
              <w:t>10</w:t>
            </w:r>
            <w:r>
              <w:rPr>
                <w:rFonts w:hint="eastAsia"/>
                <w:sz w:val="24"/>
                <w:szCs w:val="24"/>
              </w:rPr>
              <w:t>万头肉牛养殖产业链项目落地，</w:t>
            </w:r>
            <w:r>
              <w:rPr>
                <w:sz w:val="24"/>
                <w:szCs w:val="24"/>
              </w:rPr>
              <w:t>引进肉制品精深加工企业</w:t>
            </w:r>
            <w:r>
              <w:rPr>
                <w:sz w:val="24"/>
                <w:szCs w:val="24"/>
              </w:rPr>
              <w:t>2</w:t>
            </w:r>
            <w:r>
              <w:rPr>
                <w:sz w:val="24"/>
                <w:szCs w:val="24"/>
              </w:rPr>
              <w:t>家，培育麻辣鸡规模化企业</w:t>
            </w:r>
            <w:r>
              <w:rPr>
                <w:sz w:val="24"/>
                <w:szCs w:val="24"/>
              </w:rPr>
              <w:t>5</w:t>
            </w:r>
            <w:r>
              <w:rPr>
                <w:sz w:val="24"/>
                <w:szCs w:val="24"/>
              </w:rPr>
              <w:t>家以上</w:t>
            </w:r>
            <w:r>
              <w:rPr>
                <w:rFonts w:hint="eastAsia"/>
                <w:sz w:val="24"/>
                <w:szCs w:val="24"/>
              </w:rPr>
              <w:t>。培育壮大榨菜、藠头、花椒、锶泉水、柚啤、油茶、白酒、竹笋等一批“小而美”的食品加工产业。</w:t>
            </w:r>
          </w:p>
          <w:p w14:paraId="604FD9F3" w14:textId="77777777" w:rsidR="00030C8D" w:rsidRDefault="00000000">
            <w:pPr>
              <w:snapToGrid w:val="0"/>
              <w:spacing w:line="440" w:lineRule="exact"/>
              <w:ind w:firstLineChars="200" w:hanging="8"/>
              <w:rPr>
                <w:sz w:val="24"/>
                <w:szCs w:val="24"/>
              </w:rPr>
            </w:pPr>
            <w:r>
              <w:rPr>
                <w:rFonts w:hint="eastAsia"/>
                <w:sz w:val="24"/>
                <w:szCs w:val="24"/>
              </w:rPr>
              <w:t>新能源、消费品制造和电子装备、医疗器械及现代中药</w:t>
            </w:r>
            <w:r>
              <w:rPr>
                <w:rFonts w:hint="eastAsia"/>
                <w:sz w:val="24"/>
                <w:szCs w:val="24"/>
              </w:rPr>
              <w:t>3</w:t>
            </w:r>
            <w:r>
              <w:rPr>
                <w:rFonts w:hint="eastAsia"/>
                <w:sz w:val="24"/>
                <w:szCs w:val="24"/>
              </w:rPr>
              <w:t>个</w:t>
            </w:r>
            <w:r>
              <w:rPr>
                <w:sz w:val="24"/>
                <w:szCs w:val="24"/>
              </w:rPr>
              <w:t>特色产业</w:t>
            </w:r>
            <w:r>
              <w:rPr>
                <w:rFonts w:hint="eastAsia"/>
                <w:sz w:val="24"/>
                <w:szCs w:val="24"/>
              </w:rPr>
              <w:t>：开工建设栗子湾抽水蓄能电站主体工程，力争垃圾焚烧发电项目竣工投产，推动回山坪等新能源项目建设，大力发展太阳能级硅片、电池、组件等上下游产业，重点发展固态电解质、金属箔等储能材料。开工建设龙璟高档生活用纸智能化技改扩能项目，持续跟进厦门建发竹浆项目，持续培育寿衣、香烛等单项冠军产品。力争金籁电子二期、特种磨具制造、亚改轻量化汽车配件等项目竣工投产，开工建设农投饲料加工等项目。</w:t>
            </w:r>
          </w:p>
          <w:p w14:paraId="72691FDB" w14:textId="77777777" w:rsidR="00030C8D" w:rsidRDefault="00000000">
            <w:pPr>
              <w:snapToGrid w:val="0"/>
              <w:spacing w:line="440" w:lineRule="exact"/>
              <w:ind w:firstLineChars="200" w:hanging="8"/>
              <w:rPr>
                <w:sz w:val="24"/>
                <w:szCs w:val="24"/>
              </w:rPr>
            </w:pPr>
            <w:r>
              <w:rPr>
                <w:rFonts w:hint="eastAsia"/>
                <w:sz w:val="24"/>
                <w:szCs w:val="24"/>
              </w:rPr>
              <w:t>工业园区</w:t>
            </w:r>
            <w:r>
              <w:rPr>
                <w:sz w:val="24"/>
                <w:szCs w:val="24"/>
              </w:rPr>
              <w:t>：</w:t>
            </w:r>
            <w:r>
              <w:rPr>
                <w:rFonts w:hint="eastAsia"/>
                <w:sz w:val="24"/>
                <w:szCs w:val="24"/>
              </w:rPr>
              <w:t>推进园区规划区、拓展区“三区三线”调整，将镇江组团</w:t>
            </w:r>
            <w:r>
              <w:rPr>
                <w:rFonts w:hint="eastAsia"/>
                <w:sz w:val="24"/>
                <w:szCs w:val="24"/>
              </w:rPr>
              <w:t>188</w:t>
            </w:r>
            <w:r>
              <w:rPr>
                <w:rFonts w:hint="eastAsia"/>
                <w:sz w:val="24"/>
                <w:szCs w:val="24"/>
              </w:rPr>
              <w:t>亩土地纳入“三区三线”范围。对闲置厂房、土地进行收回，盘活闲置土地、问题土地</w:t>
            </w:r>
            <w:r>
              <w:rPr>
                <w:rFonts w:hint="eastAsia"/>
                <w:sz w:val="24"/>
                <w:szCs w:val="24"/>
              </w:rPr>
              <w:t>1300</w:t>
            </w:r>
            <w:r>
              <w:rPr>
                <w:rFonts w:hint="eastAsia"/>
                <w:sz w:val="24"/>
                <w:szCs w:val="24"/>
              </w:rPr>
              <w:t>亩以上。培育“专精特新”企业</w:t>
            </w:r>
            <w:r>
              <w:rPr>
                <w:rFonts w:hint="eastAsia"/>
                <w:sz w:val="24"/>
                <w:szCs w:val="24"/>
              </w:rPr>
              <w:t>5</w:t>
            </w:r>
            <w:r>
              <w:rPr>
                <w:rFonts w:hint="eastAsia"/>
                <w:sz w:val="24"/>
                <w:szCs w:val="24"/>
              </w:rPr>
              <w:t>家，新增“规上”工业企业</w:t>
            </w:r>
            <w:r>
              <w:rPr>
                <w:rFonts w:hint="eastAsia"/>
                <w:sz w:val="24"/>
                <w:szCs w:val="24"/>
              </w:rPr>
              <w:t>10</w:t>
            </w:r>
            <w:r>
              <w:rPr>
                <w:rFonts w:hint="eastAsia"/>
                <w:sz w:val="24"/>
                <w:szCs w:val="24"/>
              </w:rPr>
              <w:t>家。</w:t>
            </w:r>
          </w:p>
        </w:tc>
      </w:tr>
    </w:tbl>
    <w:p w14:paraId="5A07A596" w14:textId="77777777" w:rsidR="00030C8D" w:rsidRDefault="00000000">
      <w:pPr>
        <w:spacing w:line="570" w:lineRule="exact"/>
        <w:ind w:firstLineChars="200" w:hanging="8"/>
        <w:rPr>
          <w:rFonts w:eastAsia="方正楷体_GBK"/>
          <w:szCs w:val="32"/>
        </w:rPr>
      </w:pPr>
      <w:r>
        <w:rPr>
          <w:rFonts w:eastAsia="方正楷体_GBK" w:hint="eastAsia"/>
          <w:szCs w:val="32"/>
        </w:rPr>
        <w:t>（四）坚持“文旅融合”优发展，打造世界文化旅游名城</w:t>
      </w:r>
    </w:p>
    <w:p w14:paraId="72685B6F" w14:textId="77777777" w:rsidR="00030C8D" w:rsidRDefault="00000000">
      <w:pPr>
        <w:spacing w:line="570" w:lineRule="exact"/>
        <w:ind w:firstLineChars="200" w:hanging="8"/>
        <w:rPr>
          <w:kern w:val="0"/>
          <w:szCs w:val="32"/>
        </w:rPr>
      </w:pPr>
      <w:r>
        <w:rPr>
          <w:rFonts w:hint="eastAsia"/>
          <w:b/>
          <w:bCs/>
          <w:kern w:val="0"/>
          <w:szCs w:val="32"/>
        </w:rPr>
        <w:t>推动全域“景区化”。</w:t>
      </w:r>
      <w:r>
        <w:rPr>
          <w:rFonts w:hint="eastAsia"/>
          <w:kern w:val="0"/>
          <w:szCs w:val="32"/>
        </w:rPr>
        <w:t>持续做靓城市旅游，围绕“月月有活动、季季有热点”接续举办丰都祈福文化节、丰都庙会、丰都中元节等文旅盛会，提档升级滨江主轴生态通廊。重点提升南天湖度假区，引进冰雪、球类、山地骑行等国内品牌赛事，持续开展南天湖露营音乐季、冰雪旅游季，不断拓展旅行社、研学、工会、高校等团队游市场。狠抓旅游市场营销，建立微信公众号、抖音、小红书等文旅宣传矩阵，利用话题营销、线上直播等方式形成“爆炸式”集中推送，</w:t>
      </w:r>
      <w:r>
        <w:rPr>
          <w:kern w:val="0"/>
          <w:szCs w:val="32"/>
        </w:rPr>
        <w:t>不断提高</w:t>
      </w:r>
      <w:r>
        <w:rPr>
          <w:rFonts w:hint="eastAsia"/>
          <w:kern w:val="0"/>
          <w:szCs w:val="32"/>
        </w:rPr>
        <w:t>丰都</w:t>
      </w:r>
      <w:r>
        <w:rPr>
          <w:kern w:val="0"/>
          <w:szCs w:val="32"/>
        </w:rPr>
        <w:t>国际知名度、社会</w:t>
      </w:r>
      <w:r>
        <w:rPr>
          <w:kern w:val="0"/>
          <w:szCs w:val="32"/>
        </w:rPr>
        <w:lastRenderedPageBreak/>
        <w:t>美誉度。</w:t>
      </w:r>
      <w:r>
        <w:rPr>
          <w:rFonts w:hint="eastAsia"/>
          <w:kern w:val="0"/>
          <w:szCs w:val="32"/>
        </w:rPr>
        <w:t>持续做好文体事业，开展丰都文化旅游研究，形成《丰都鬼城民俗文化的世界话语》《丰都名人录》等标志性成果，推进非物质文化遗产项目数字化，系统重塑“天下名山·平都福地”品牌形象。力争全年接待过夜游客突破</w:t>
      </w:r>
      <w:r>
        <w:rPr>
          <w:rFonts w:hint="eastAsia"/>
          <w:kern w:val="0"/>
          <w:szCs w:val="32"/>
        </w:rPr>
        <w:t>70</w:t>
      </w:r>
      <w:r>
        <w:rPr>
          <w:rFonts w:hint="eastAsia"/>
          <w:kern w:val="0"/>
          <w:szCs w:val="32"/>
        </w:rPr>
        <w:t>万人次、</w:t>
      </w:r>
      <w:r>
        <w:rPr>
          <w:rFonts w:hint="eastAsia"/>
          <w:kern w:val="0"/>
          <w:szCs w:val="32"/>
        </w:rPr>
        <w:t>AAAA</w:t>
      </w:r>
      <w:r>
        <w:rPr>
          <w:rFonts w:hint="eastAsia"/>
          <w:kern w:val="0"/>
          <w:szCs w:val="32"/>
        </w:rPr>
        <w:t>级景区接待游客突破</w:t>
      </w:r>
      <w:r>
        <w:rPr>
          <w:rFonts w:hint="eastAsia"/>
          <w:kern w:val="0"/>
          <w:szCs w:val="32"/>
        </w:rPr>
        <w:t>260</w:t>
      </w:r>
      <w:r>
        <w:rPr>
          <w:rFonts w:hint="eastAsia"/>
          <w:kern w:val="0"/>
          <w:szCs w:val="32"/>
        </w:rPr>
        <w:t>万人次。</w:t>
      </w:r>
    </w:p>
    <w:p w14:paraId="28889967"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6</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文化旅游</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2D0D025A" w14:textId="77777777">
        <w:trPr>
          <w:trHeight w:val="91"/>
          <w:jc w:val="center"/>
        </w:trPr>
        <w:tc>
          <w:tcPr>
            <w:tcW w:w="8931" w:type="dxa"/>
          </w:tcPr>
          <w:p w14:paraId="1B71C36F" w14:textId="77777777" w:rsidR="00030C8D" w:rsidRDefault="00000000">
            <w:pPr>
              <w:snapToGrid w:val="0"/>
              <w:spacing w:line="440" w:lineRule="exact"/>
              <w:ind w:firstLineChars="200" w:hanging="8"/>
              <w:rPr>
                <w:sz w:val="24"/>
                <w:szCs w:val="24"/>
              </w:rPr>
            </w:pPr>
            <w:r>
              <w:rPr>
                <w:rFonts w:hint="eastAsia"/>
                <w:sz w:val="24"/>
                <w:szCs w:val="24"/>
              </w:rPr>
              <w:t>名山景区：抓好名山文化公园策划，推动丰都项目纳入长江国家文化公园项目库。策划“目连救母”文化演出，推动中元节申报市级非遗节会。推动夜游项目更新迭代，推进“三生三世”夜游、两岸灯光升级项目建设。建设丰都福街、集散中心、演艺舞台、不夜城商街、特色民宿等沉浸式文旅商新场景，加快推进小官山二期体验性项目建设。实施旅游码头升级改造，落地名山游客集散中心，打造特色内部交通，提升游客舒适度。</w:t>
            </w:r>
          </w:p>
          <w:p w14:paraId="766349F2" w14:textId="77777777" w:rsidR="00030C8D" w:rsidRDefault="00000000">
            <w:pPr>
              <w:snapToGrid w:val="0"/>
              <w:spacing w:line="440" w:lineRule="exact"/>
              <w:ind w:firstLineChars="200" w:hanging="8"/>
              <w:rPr>
                <w:sz w:val="24"/>
                <w:szCs w:val="24"/>
              </w:rPr>
            </w:pPr>
            <w:r>
              <w:rPr>
                <w:rFonts w:hint="eastAsia"/>
                <w:sz w:val="24"/>
                <w:szCs w:val="24"/>
              </w:rPr>
              <w:t>南天湖国际旅游度假区：联动武隆、涪陵创建国家文化产业和旅游产业融合发展示范区，争创国家文明旅游示范单位、国家级滑雪旅游度假地。</w:t>
            </w:r>
            <w:r>
              <w:rPr>
                <w:sz w:val="24"/>
                <w:szCs w:val="24"/>
              </w:rPr>
              <w:t>推动狮子山片区综合开发，</w:t>
            </w:r>
            <w:r>
              <w:rPr>
                <w:rFonts w:hint="eastAsia"/>
                <w:sz w:val="24"/>
                <w:szCs w:val="24"/>
              </w:rPr>
              <w:t>开展</w:t>
            </w:r>
            <w:r>
              <w:rPr>
                <w:sz w:val="24"/>
                <w:szCs w:val="24"/>
              </w:rPr>
              <w:t>智能微轨等重大项目设计，构建</w:t>
            </w:r>
            <w:r>
              <w:rPr>
                <w:sz w:val="24"/>
                <w:szCs w:val="24"/>
              </w:rPr>
              <w:t>50</w:t>
            </w:r>
            <w:r>
              <w:rPr>
                <w:sz w:val="24"/>
                <w:szCs w:val="24"/>
              </w:rPr>
              <w:t>平方公里的</w:t>
            </w:r>
            <w:r>
              <w:rPr>
                <w:rFonts w:hint="eastAsia"/>
                <w:sz w:val="24"/>
                <w:szCs w:val="24"/>
              </w:rPr>
              <w:t>“</w:t>
            </w:r>
            <w:r>
              <w:rPr>
                <w:sz w:val="24"/>
                <w:szCs w:val="24"/>
              </w:rPr>
              <w:t>一湖两片三镇</w:t>
            </w:r>
            <w:r>
              <w:rPr>
                <w:rFonts w:hint="eastAsia"/>
                <w:sz w:val="24"/>
                <w:szCs w:val="24"/>
              </w:rPr>
              <w:t>”</w:t>
            </w:r>
            <w:r>
              <w:rPr>
                <w:sz w:val="24"/>
                <w:szCs w:val="24"/>
              </w:rPr>
              <w:t>大南天湖旅游区。高标准打造游乐综合体等文旅项目，持续推进厢坝村</w:t>
            </w:r>
            <w:r>
              <w:rPr>
                <w:rFonts w:hint="eastAsia"/>
                <w:sz w:val="24"/>
                <w:szCs w:val="24"/>
              </w:rPr>
              <w:t>“</w:t>
            </w:r>
            <w:r>
              <w:rPr>
                <w:sz w:val="24"/>
                <w:szCs w:val="24"/>
              </w:rPr>
              <w:t>一、二、八</w:t>
            </w:r>
            <w:r>
              <w:rPr>
                <w:rFonts w:hint="eastAsia"/>
                <w:sz w:val="24"/>
                <w:szCs w:val="24"/>
              </w:rPr>
              <w:t>”</w:t>
            </w:r>
            <w:r>
              <w:rPr>
                <w:sz w:val="24"/>
                <w:szCs w:val="24"/>
              </w:rPr>
              <w:t>社安置房、智能停车综合楼等重点工程，加快完善水电气路讯等配套设施，增强服务保障能力。完善南天湖旅游智慧系统，推进旅游服务设施数字化、智能化改造升级。</w:t>
            </w:r>
          </w:p>
          <w:p w14:paraId="5A18B3D6" w14:textId="77777777" w:rsidR="00030C8D" w:rsidRDefault="00000000">
            <w:pPr>
              <w:snapToGrid w:val="0"/>
              <w:spacing w:line="440" w:lineRule="exact"/>
              <w:ind w:firstLineChars="200" w:hanging="8"/>
              <w:rPr>
                <w:sz w:val="24"/>
                <w:szCs w:val="24"/>
              </w:rPr>
            </w:pPr>
            <w:r>
              <w:rPr>
                <w:rFonts w:hint="eastAsia"/>
                <w:sz w:val="24"/>
                <w:szCs w:val="24"/>
              </w:rPr>
              <w:t>特色景区：支持雪玉洞、九重天、龙河国家湿地公园一体化发展，做靓龙河峡谷生态旅游线。支持保家楼创建国家</w:t>
            </w:r>
            <w:r>
              <w:rPr>
                <w:rFonts w:hint="eastAsia"/>
                <w:sz w:val="24"/>
                <w:szCs w:val="24"/>
              </w:rPr>
              <w:t>AAA</w:t>
            </w:r>
            <w:r>
              <w:rPr>
                <w:rFonts w:hint="eastAsia"/>
                <w:sz w:val="24"/>
                <w:szCs w:val="24"/>
              </w:rPr>
              <w:t>级旅游景区、太平坝乡创建市级旅游度假区。启动悟惑寺总体保护、旅游发展等规划编制。</w:t>
            </w:r>
          </w:p>
          <w:p w14:paraId="00B7FA61" w14:textId="77777777" w:rsidR="00030C8D" w:rsidRDefault="00000000">
            <w:pPr>
              <w:snapToGrid w:val="0"/>
              <w:spacing w:line="440" w:lineRule="exact"/>
              <w:ind w:firstLineChars="200" w:hanging="8"/>
              <w:rPr>
                <w:sz w:val="24"/>
                <w:szCs w:val="24"/>
              </w:rPr>
            </w:pPr>
            <w:r>
              <w:rPr>
                <w:rFonts w:hint="eastAsia"/>
                <w:sz w:val="24"/>
                <w:szCs w:val="24"/>
              </w:rPr>
              <w:t>文化体育：申办</w:t>
            </w:r>
            <w:r>
              <w:rPr>
                <w:rFonts w:hint="eastAsia"/>
                <w:sz w:val="24"/>
                <w:szCs w:val="24"/>
              </w:rPr>
              <w:t>2024</w:t>
            </w:r>
            <w:r>
              <w:rPr>
                <w:rFonts w:hint="eastAsia"/>
                <w:sz w:val="24"/>
                <w:szCs w:val="24"/>
              </w:rPr>
              <w:t>年重庆市广场舞展演片区赛等市级重大文化活动，打造具备影响力的志愿服务项目</w:t>
            </w:r>
            <w:r>
              <w:rPr>
                <w:rFonts w:hint="eastAsia"/>
                <w:sz w:val="24"/>
                <w:szCs w:val="24"/>
              </w:rPr>
              <w:t>1</w:t>
            </w:r>
            <w:r>
              <w:rPr>
                <w:rFonts w:hint="eastAsia"/>
                <w:sz w:val="24"/>
                <w:szCs w:val="24"/>
              </w:rPr>
              <w:t>—</w:t>
            </w:r>
            <w:r>
              <w:rPr>
                <w:rFonts w:hint="eastAsia"/>
                <w:sz w:val="24"/>
                <w:szCs w:val="24"/>
              </w:rPr>
              <w:t>2</w:t>
            </w:r>
            <w:r>
              <w:rPr>
                <w:rFonts w:hint="eastAsia"/>
                <w:sz w:val="24"/>
                <w:szCs w:val="24"/>
              </w:rPr>
              <w:t>个。申办市级以上赛事</w:t>
            </w:r>
            <w:r>
              <w:rPr>
                <w:rFonts w:hint="eastAsia"/>
                <w:sz w:val="24"/>
                <w:szCs w:val="24"/>
              </w:rPr>
              <w:t>3</w:t>
            </w:r>
            <w:r>
              <w:rPr>
                <w:rFonts w:hint="eastAsia"/>
                <w:sz w:val="24"/>
                <w:szCs w:val="24"/>
              </w:rPr>
              <w:t>场，举办县级青少年单项赛事</w:t>
            </w:r>
            <w:r>
              <w:rPr>
                <w:rFonts w:hint="eastAsia"/>
                <w:sz w:val="24"/>
                <w:szCs w:val="24"/>
              </w:rPr>
              <w:t>10</w:t>
            </w:r>
            <w:r>
              <w:rPr>
                <w:rFonts w:hint="eastAsia"/>
                <w:sz w:val="24"/>
                <w:szCs w:val="24"/>
              </w:rPr>
              <w:t>场。举办丰都县第五届运动会，开展群众性文体活动</w:t>
            </w:r>
            <w:r>
              <w:rPr>
                <w:rFonts w:hint="eastAsia"/>
                <w:sz w:val="24"/>
                <w:szCs w:val="24"/>
              </w:rPr>
              <w:t>400</w:t>
            </w:r>
            <w:r>
              <w:rPr>
                <w:rFonts w:hint="eastAsia"/>
                <w:sz w:val="24"/>
                <w:szCs w:val="24"/>
              </w:rPr>
              <w:t>场次。推进体教融合纵深发展，力争</w:t>
            </w:r>
            <w:r>
              <w:rPr>
                <w:rFonts w:hint="eastAsia"/>
                <w:sz w:val="24"/>
                <w:szCs w:val="24"/>
              </w:rPr>
              <w:t>7</w:t>
            </w:r>
            <w:r>
              <w:rPr>
                <w:rFonts w:hint="eastAsia"/>
                <w:sz w:val="24"/>
                <w:szCs w:val="24"/>
              </w:rPr>
              <w:t>个重点优势项目在训人数突破</w:t>
            </w:r>
            <w:r>
              <w:rPr>
                <w:rFonts w:hint="eastAsia"/>
                <w:sz w:val="24"/>
                <w:szCs w:val="24"/>
              </w:rPr>
              <w:t>1000</w:t>
            </w:r>
            <w:r>
              <w:rPr>
                <w:rFonts w:hint="eastAsia"/>
                <w:sz w:val="24"/>
                <w:szCs w:val="24"/>
              </w:rPr>
              <w:t>人。</w:t>
            </w:r>
          </w:p>
        </w:tc>
      </w:tr>
    </w:tbl>
    <w:p w14:paraId="6720097D" w14:textId="77777777" w:rsidR="00030C8D" w:rsidRDefault="00000000">
      <w:pPr>
        <w:spacing w:line="570" w:lineRule="exact"/>
        <w:ind w:firstLineChars="200" w:hanging="8"/>
        <w:rPr>
          <w:kern w:val="0"/>
          <w:szCs w:val="32"/>
        </w:rPr>
      </w:pPr>
      <w:r>
        <w:rPr>
          <w:rFonts w:hint="eastAsia"/>
          <w:b/>
          <w:bCs/>
          <w:kern w:val="0"/>
          <w:szCs w:val="32"/>
        </w:rPr>
        <w:t>推动城市“年轻化”。</w:t>
      </w:r>
      <w:r>
        <w:rPr>
          <w:rFonts w:hint="eastAsia"/>
          <w:kern w:val="0"/>
          <w:szCs w:val="32"/>
        </w:rPr>
        <w:t>持续打造“国际范、丰都味”的宜居城市。推进</w:t>
      </w:r>
      <w:r>
        <w:rPr>
          <w:rFonts w:hint="eastAsia"/>
          <w:kern w:val="0"/>
          <w:szCs w:val="32"/>
        </w:rPr>
        <w:lastRenderedPageBreak/>
        <w:t>“小县大城”试点，以产业发展和现代社区建设为两大抓手，引导农村群众搬迁进城，力争常住人口城镇化率提高</w:t>
      </w:r>
      <w:r>
        <w:rPr>
          <w:rFonts w:hint="eastAsia"/>
          <w:kern w:val="0"/>
          <w:szCs w:val="32"/>
        </w:rPr>
        <w:t>2</w:t>
      </w:r>
      <w:r>
        <w:rPr>
          <w:rFonts w:hint="eastAsia"/>
          <w:kern w:val="0"/>
          <w:szCs w:val="32"/>
        </w:rPr>
        <w:t>个百分点。坚持“留改拆”并举，实行小规模、渐进式有机更新和微改造。</w:t>
      </w:r>
      <w:r>
        <w:rPr>
          <w:kern w:val="0"/>
          <w:szCs w:val="32"/>
        </w:rPr>
        <w:t>完善</w:t>
      </w:r>
      <w:r>
        <w:rPr>
          <w:rFonts w:hint="eastAsia"/>
          <w:kern w:val="0"/>
          <w:szCs w:val="32"/>
        </w:rPr>
        <w:t>“</w:t>
      </w:r>
      <w:r>
        <w:rPr>
          <w:kern w:val="0"/>
          <w:szCs w:val="32"/>
        </w:rPr>
        <w:t>平急两用</w:t>
      </w:r>
      <w:r>
        <w:rPr>
          <w:rFonts w:hint="eastAsia"/>
          <w:kern w:val="0"/>
          <w:szCs w:val="32"/>
        </w:rPr>
        <w:t>”</w:t>
      </w:r>
      <w:r>
        <w:rPr>
          <w:kern w:val="0"/>
          <w:szCs w:val="32"/>
        </w:rPr>
        <w:t>公共基础设施，优化城市管网、电网、通信、应急等设施，让城市</w:t>
      </w:r>
      <w:r>
        <w:rPr>
          <w:rFonts w:hint="eastAsia"/>
          <w:kern w:val="0"/>
          <w:szCs w:val="32"/>
        </w:rPr>
        <w:t>“</w:t>
      </w:r>
      <w:r>
        <w:rPr>
          <w:kern w:val="0"/>
          <w:szCs w:val="32"/>
        </w:rPr>
        <w:t>血脉</w:t>
      </w:r>
      <w:r>
        <w:rPr>
          <w:rFonts w:hint="eastAsia"/>
          <w:kern w:val="0"/>
          <w:szCs w:val="32"/>
        </w:rPr>
        <w:t>”</w:t>
      </w:r>
      <w:r>
        <w:rPr>
          <w:kern w:val="0"/>
          <w:szCs w:val="32"/>
        </w:rPr>
        <w:t>更畅通。探索实施第四代高品质住房。持续开展占道经营专项整治行动，加强对主次干道、学校、医院、农贸市场、车站等重点部位的管控，打造整洁有序的城市环境</w:t>
      </w:r>
      <w:r>
        <w:rPr>
          <w:rFonts w:hint="eastAsia"/>
          <w:kern w:val="0"/>
          <w:szCs w:val="32"/>
        </w:rPr>
        <w:t>，争取成功创建全国文明城市。</w:t>
      </w:r>
    </w:p>
    <w:p w14:paraId="53190119"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7</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城市建设</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0A8C5523" w14:textId="77777777">
        <w:trPr>
          <w:trHeight w:val="91"/>
          <w:jc w:val="center"/>
        </w:trPr>
        <w:tc>
          <w:tcPr>
            <w:tcW w:w="8931" w:type="dxa"/>
          </w:tcPr>
          <w:p w14:paraId="014C07D5" w14:textId="77777777" w:rsidR="00030C8D" w:rsidRDefault="00000000">
            <w:pPr>
              <w:snapToGrid w:val="0"/>
              <w:spacing w:line="440" w:lineRule="exact"/>
              <w:ind w:firstLineChars="200" w:hanging="8"/>
              <w:rPr>
                <w:sz w:val="24"/>
                <w:szCs w:val="24"/>
              </w:rPr>
            </w:pPr>
            <w:r>
              <w:rPr>
                <w:rFonts w:hint="eastAsia"/>
                <w:sz w:val="24"/>
                <w:szCs w:val="24"/>
              </w:rPr>
              <w:t>项目建设：开工建设丰都善城、横五路、高铁站前广场、龙河峡谷公园，全面完工龙河东滨江公园，提速推进县中医院城西院区改造，完成培元中学主体工程，加快推进三湾儿童公园项目。实施老旧小区改造</w:t>
            </w:r>
            <w:r>
              <w:rPr>
                <w:rFonts w:hint="eastAsia"/>
                <w:sz w:val="24"/>
                <w:szCs w:val="24"/>
              </w:rPr>
              <w:t>94</w:t>
            </w:r>
            <w:r>
              <w:rPr>
                <w:rFonts w:hint="eastAsia"/>
                <w:sz w:val="24"/>
                <w:szCs w:val="24"/>
              </w:rPr>
              <w:t>个。</w:t>
            </w:r>
          </w:p>
          <w:p w14:paraId="5CD5317F" w14:textId="77777777" w:rsidR="00030C8D" w:rsidRDefault="00000000">
            <w:pPr>
              <w:snapToGrid w:val="0"/>
              <w:spacing w:line="440" w:lineRule="exact"/>
              <w:ind w:firstLineChars="200" w:hanging="8"/>
              <w:rPr>
                <w:sz w:val="24"/>
                <w:szCs w:val="24"/>
              </w:rPr>
            </w:pPr>
            <w:r>
              <w:rPr>
                <w:rFonts w:hint="eastAsia"/>
                <w:sz w:val="24"/>
                <w:szCs w:val="24"/>
              </w:rPr>
              <w:t>住房保障：在县城、重点乡镇、工业园区等租赁需求大的区域增加公（廉）租房供给，面向不同层次人群进行精准保障。围绕提高公（廉）租房居民满意度，完善配套设施、提升公共服务、改善人居环境，满足小区居民的各类生活及商业需求。打好“保交楼”攻坚战，保障购房者合法权益。持续排查整治农村危房、城镇违建房，实现动态清零。</w:t>
            </w:r>
          </w:p>
          <w:p w14:paraId="79D8BB0A" w14:textId="77777777" w:rsidR="00030C8D" w:rsidRDefault="00000000">
            <w:pPr>
              <w:snapToGrid w:val="0"/>
              <w:spacing w:line="440" w:lineRule="exact"/>
              <w:ind w:firstLineChars="200" w:hanging="8"/>
              <w:rPr>
                <w:sz w:val="24"/>
                <w:szCs w:val="24"/>
              </w:rPr>
            </w:pPr>
            <w:r>
              <w:rPr>
                <w:rFonts w:hint="eastAsia"/>
                <w:sz w:val="24"/>
                <w:szCs w:val="24"/>
              </w:rPr>
              <w:t>城市管理：治理外墙瓷砖隐患</w:t>
            </w:r>
            <w:r>
              <w:rPr>
                <w:rFonts w:hint="eastAsia"/>
                <w:sz w:val="24"/>
                <w:szCs w:val="24"/>
              </w:rPr>
              <w:t>3</w:t>
            </w:r>
            <w:r>
              <w:rPr>
                <w:rFonts w:hint="eastAsia"/>
                <w:sz w:val="24"/>
                <w:szCs w:val="24"/>
              </w:rPr>
              <w:t>万平方米。新（改）建城区移动公厕</w:t>
            </w:r>
            <w:r>
              <w:rPr>
                <w:rFonts w:hint="eastAsia"/>
                <w:sz w:val="24"/>
                <w:szCs w:val="24"/>
              </w:rPr>
              <w:t>20</w:t>
            </w:r>
            <w:r>
              <w:rPr>
                <w:rFonts w:hint="eastAsia"/>
                <w:sz w:val="24"/>
                <w:szCs w:val="24"/>
              </w:rPr>
              <w:t>座，新增公共停车位</w:t>
            </w:r>
            <w:r>
              <w:rPr>
                <w:rFonts w:hint="eastAsia"/>
                <w:sz w:val="24"/>
                <w:szCs w:val="24"/>
              </w:rPr>
              <w:t>2000</w:t>
            </w:r>
            <w:r>
              <w:rPr>
                <w:rFonts w:hint="eastAsia"/>
                <w:sz w:val="24"/>
                <w:szCs w:val="24"/>
              </w:rPr>
              <w:t>个。持续开展城区暴露垃圾治理。深入推进城区公厕建设和改造。全面推进生活垃圾分类管理。强化园林绿化管理，在宏声广场、四大银行、斜南溪等主要区域设置鲜花环岛、鲜花带，确保城区绿化面积只增不减。完善斑马线两端的盲道、缘石坡等无障碍设施，及时修复人行道破损，消除城市道路明显坑槽。加强照明查漏补缺，消灭城市照明盲区。</w:t>
            </w:r>
          </w:p>
        </w:tc>
      </w:tr>
    </w:tbl>
    <w:p w14:paraId="44AAE5C6" w14:textId="77777777" w:rsidR="00030C8D" w:rsidRDefault="00000000">
      <w:pPr>
        <w:spacing w:line="570" w:lineRule="exact"/>
        <w:ind w:firstLineChars="200" w:hanging="8"/>
        <w:rPr>
          <w:kern w:val="0"/>
          <w:szCs w:val="32"/>
        </w:rPr>
      </w:pPr>
      <w:r>
        <w:rPr>
          <w:rFonts w:eastAsia="方正楷体_GBK" w:hint="eastAsia"/>
          <w:szCs w:val="32"/>
        </w:rPr>
        <w:t>（五）坚持“内需拉动”稳增长，持续畅通经济循环主动脉</w:t>
      </w:r>
    </w:p>
    <w:p w14:paraId="6B3DB066" w14:textId="77777777" w:rsidR="00030C8D" w:rsidRDefault="00000000">
      <w:pPr>
        <w:spacing w:line="570" w:lineRule="exact"/>
        <w:ind w:firstLineChars="200" w:hanging="8"/>
        <w:rPr>
          <w:kern w:val="0"/>
          <w:szCs w:val="32"/>
        </w:rPr>
      </w:pPr>
      <w:r>
        <w:rPr>
          <w:rFonts w:hint="eastAsia"/>
          <w:b/>
          <w:bCs/>
          <w:kern w:val="0"/>
          <w:szCs w:val="32"/>
        </w:rPr>
        <w:t>发挥投资“压舱石”作用。</w:t>
      </w:r>
      <w:r>
        <w:rPr>
          <w:rFonts w:hint="eastAsia"/>
          <w:kern w:val="0"/>
          <w:szCs w:val="32"/>
        </w:rPr>
        <w:t>围绕政策对路、市场看好、要素保障精</w:t>
      </w:r>
      <w:r>
        <w:rPr>
          <w:rFonts w:hint="eastAsia"/>
          <w:kern w:val="0"/>
          <w:szCs w:val="32"/>
        </w:rPr>
        <w:lastRenderedPageBreak/>
        <w:t>心策划项目，提升储备项目的精准度和成熟度，力争新入库</w:t>
      </w:r>
      <w:r>
        <w:rPr>
          <w:rFonts w:hint="eastAsia"/>
          <w:kern w:val="0"/>
          <w:szCs w:val="32"/>
        </w:rPr>
        <w:t>500</w:t>
      </w:r>
      <w:r>
        <w:rPr>
          <w:rFonts w:hint="eastAsia"/>
          <w:kern w:val="0"/>
          <w:szCs w:val="32"/>
        </w:rPr>
        <w:t>万元以上项目</w:t>
      </w:r>
      <w:r>
        <w:rPr>
          <w:rFonts w:hint="eastAsia"/>
          <w:kern w:val="0"/>
          <w:szCs w:val="32"/>
        </w:rPr>
        <w:t>200</w:t>
      </w:r>
      <w:r>
        <w:rPr>
          <w:rFonts w:hint="eastAsia"/>
          <w:kern w:val="0"/>
          <w:szCs w:val="32"/>
        </w:rPr>
        <w:t>个。积极争取地方政府专项债券、中央预算内投资、中长期贷款、特别国债等资金和项目，加强民间资本项目推荐，争取各类资金</w:t>
      </w:r>
      <w:r>
        <w:rPr>
          <w:rFonts w:hint="eastAsia"/>
          <w:kern w:val="0"/>
          <w:szCs w:val="32"/>
        </w:rPr>
        <w:t>15</w:t>
      </w:r>
      <w:r>
        <w:rPr>
          <w:rFonts w:hint="eastAsia"/>
          <w:kern w:val="0"/>
          <w:szCs w:val="32"/>
        </w:rPr>
        <w:t>亿元以上。进一步优化项目建设领域审批流程，规范审批程序，结合信用承诺推广“容缺审批”制度，提高项目推进效率。持续开展“抓项目促投资”专项行动，重点解决项目卡点难点问题，推动形成更多实物工作量，力争完成投资</w:t>
      </w:r>
      <w:r>
        <w:rPr>
          <w:rFonts w:hint="eastAsia"/>
          <w:kern w:val="0"/>
          <w:szCs w:val="32"/>
        </w:rPr>
        <w:t>175</w:t>
      </w:r>
      <w:r>
        <w:rPr>
          <w:rFonts w:hint="eastAsia"/>
          <w:kern w:val="0"/>
          <w:szCs w:val="32"/>
        </w:rPr>
        <w:t>亿元。</w:t>
      </w:r>
    </w:p>
    <w:p w14:paraId="38A5203B"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8</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基础设施建设</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703EB00E" w14:textId="77777777">
        <w:trPr>
          <w:trHeight w:val="91"/>
          <w:jc w:val="center"/>
        </w:trPr>
        <w:tc>
          <w:tcPr>
            <w:tcW w:w="8931" w:type="dxa"/>
          </w:tcPr>
          <w:p w14:paraId="31D255EB" w14:textId="77777777" w:rsidR="00030C8D" w:rsidRDefault="00000000">
            <w:pPr>
              <w:snapToGrid w:val="0"/>
              <w:spacing w:line="440" w:lineRule="exact"/>
              <w:ind w:firstLineChars="200" w:hanging="8"/>
              <w:rPr>
                <w:sz w:val="24"/>
                <w:szCs w:val="24"/>
              </w:rPr>
            </w:pPr>
            <w:r>
              <w:rPr>
                <w:rFonts w:hint="eastAsia"/>
                <w:sz w:val="24"/>
                <w:szCs w:val="24"/>
              </w:rPr>
              <w:t>交通：启动国家级城乡交通运输一体化示范县创建工作，加快垫丰武高速和渝万高铁丰都段建设，力争开工建设渝宜高铁、游轮辅港至南天湖高速。实施乡村窄路面拓宽工程</w:t>
            </w:r>
            <w:r>
              <w:rPr>
                <w:rFonts w:hint="eastAsia"/>
                <w:sz w:val="24"/>
                <w:szCs w:val="24"/>
              </w:rPr>
              <w:t>100</w:t>
            </w:r>
            <w:r>
              <w:rPr>
                <w:rFonts w:hint="eastAsia"/>
                <w:sz w:val="24"/>
                <w:szCs w:val="24"/>
              </w:rPr>
              <w:t>公里、生命护栏</w:t>
            </w:r>
            <w:r>
              <w:rPr>
                <w:rFonts w:hint="eastAsia"/>
                <w:sz w:val="24"/>
                <w:szCs w:val="24"/>
              </w:rPr>
              <w:t>200</w:t>
            </w:r>
            <w:r>
              <w:rPr>
                <w:rFonts w:hint="eastAsia"/>
                <w:sz w:val="24"/>
                <w:szCs w:val="24"/>
              </w:rPr>
              <w:t>公里，改造国道次差路面</w:t>
            </w:r>
            <w:r>
              <w:rPr>
                <w:rFonts w:hint="eastAsia"/>
                <w:sz w:val="24"/>
                <w:szCs w:val="24"/>
              </w:rPr>
              <w:t>50</w:t>
            </w:r>
            <w:r>
              <w:rPr>
                <w:rFonts w:hint="eastAsia"/>
                <w:sz w:val="24"/>
                <w:szCs w:val="24"/>
              </w:rPr>
              <w:t>公里。</w:t>
            </w:r>
          </w:p>
          <w:p w14:paraId="6D36F415" w14:textId="77777777" w:rsidR="00030C8D" w:rsidRDefault="00000000">
            <w:pPr>
              <w:snapToGrid w:val="0"/>
              <w:spacing w:line="440" w:lineRule="exact"/>
              <w:ind w:firstLineChars="200" w:hanging="8"/>
              <w:rPr>
                <w:sz w:val="24"/>
                <w:szCs w:val="24"/>
              </w:rPr>
            </w:pPr>
            <w:r>
              <w:rPr>
                <w:rFonts w:hint="eastAsia"/>
                <w:sz w:val="24"/>
                <w:szCs w:val="24"/>
              </w:rPr>
              <w:t>水利：开展渠溪河治理项目前期工作，推进暨龙河综合治理、三元深沟子流域防洪、武平老场镇河段治理、龙孔场镇河道治理、包鸾新台场镇河段综合治理等</w:t>
            </w:r>
            <w:r>
              <w:rPr>
                <w:rFonts w:hint="eastAsia"/>
                <w:sz w:val="24"/>
                <w:szCs w:val="24"/>
              </w:rPr>
              <w:t>5</w:t>
            </w:r>
            <w:r>
              <w:rPr>
                <w:rFonts w:hint="eastAsia"/>
                <w:sz w:val="24"/>
                <w:szCs w:val="24"/>
              </w:rPr>
              <w:t>条重点河流治理工程。续建观音岩等</w:t>
            </w:r>
            <w:r>
              <w:rPr>
                <w:rFonts w:hint="eastAsia"/>
                <w:sz w:val="24"/>
                <w:szCs w:val="24"/>
              </w:rPr>
              <w:t>7</w:t>
            </w:r>
            <w:r>
              <w:rPr>
                <w:rFonts w:hint="eastAsia"/>
                <w:sz w:val="24"/>
                <w:szCs w:val="24"/>
              </w:rPr>
              <w:t>座小型水库，开工飞龙、映山等</w:t>
            </w:r>
            <w:r>
              <w:rPr>
                <w:rFonts w:hint="eastAsia"/>
                <w:sz w:val="24"/>
                <w:szCs w:val="24"/>
              </w:rPr>
              <w:t>5</w:t>
            </w:r>
            <w:r>
              <w:rPr>
                <w:rFonts w:hint="eastAsia"/>
                <w:sz w:val="24"/>
                <w:szCs w:val="24"/>
              </w:rPr>
              <w:t>座水库。建设城乡供水保障项目</w:t>
            </w:r>
            <w:r>
              <w:rPr>
                <w:rFonts w:hint="eastAsia"/>
                <w:sz w:val="24"/>
                <w:szCs w:val="24"/>
              </w:rPr>
              <w:t>3</w:t>
            </w:r>
            <w:r>
              <w:rPr>
                <w:rFonts w:hint="eastAsia"/>
                <w:sz w:val="24"/>
                <w:szCs w:val="24"/>
              </w:rPr>
              <w:t>个，“一改三提”社坛、武平等</w:t>
            </w:r>
            <w:r>
              <w:rPr>
                <w:rFonts w:hint="eastAsia"/>
                <w:sz w:val="24"/>
                <w:szCs w:val="24"/>
              </w:rPr>
              <w:t>4</w:t>
            </w:r>
            <w:r>
              <w:rPr>
                <w:rFonts w:hint="eastAsia"/>
                <w:sz w:val="24"/>
                <w:szCs w:val="24"/>
              </w:rPr>
              <w:t>座水厂，有序推进城乡供水一体化、农村供水规模化。实施蒋家沟水库灌区续建配套与节水改造等工程。实施普子沱、斜南溪口段库岸安全防护工程等</w:t>
            </w:r>
            <w:r>
              <w:rPr>
                <w:rFonts w:hint="eastAsia"/>
                <w:sz w:val="24"/>
                <w:szCs w:val="24"/>
              </w:rPr>
              <w:t>2</w:t>
            </w:r>
            <w:r>
              <w:rPr>
                <w:rFonts w:hint="eastAsia"/>
                <w:sz w:val="24"/>
                <w:szCs w:val="24"/>
              </w:rPr>
              <w:t>个库区生态环境保护项目。开工“百里粮仓”李家冲生态清洁小流域项目，治理水土流失</w:t>
            </w:r>
            <w:r>
              <w:rPr>
                <w:rFonts w:hint="eastAsia"/>
                <w:sz w:val="24"/>
                <w:szCs w:val="24"/>
              </w:rPr>
              <w:t>20</w:t>
            </w:r>
            <w:r>
              <w:rPr>
                <w:rFonts w:hint="eastAsia"/>
                <w:sz w:val="24"/>
                <w:szCs w:val="24"/>
              </w:rPr>
              <w:t>平方公里。</w:t>
            </w:r>
          </w:p>
        </w:tc>
      </w:tr>
    </w:tbl>
    <w:p w14:paraId="2FF4EE9D" w14:textId="77777777" w:rsidR="00030C8D" w:rsidRDefault="00000000">
      <w:pPr>
        <w:spacing w:line="570" w:lineRule="exact"/>
        <w:ind w:firstLineChars="200" w:hanging="8"/>
        <w:rPr>
          <w:kern w:val="0"/>
          <w:szCs w:val="32"/>
        </w:rPr>
      </w:pPr>
      <w:r>
        <w:rPr>
          <w:rFonts w:hint="eastAsia"/>
          <w:b/>
          <w:bCs/>
          <w:kern w:val="0"/>
          <w:szCs w:val="32"/>
        </w:rPr>
        <w:t>发挥消费“主引擎”作用。</w:t>
      </w:r>
      <w:r>
        <w:rPr>
          <w:rFonts w:hint="eastAsia"/>
          <w:kern w:val="0"/>
          <w:szCs w:val="32"/>
        </w:rPr>
        <w:t>持续完善消费场景，升级四方田美食街、龙城天街、澳洲城美食街等特色街区，启动千集汇农贸城二期项目，支持发展“五小”经济、夜市经济，集聚住宿、餐饮领域优质消费供给，融合艺术、水幕光影秀等新兴消费业态，形成以特色小吃为主、娱乐购物为辅的多业态发展格局，争创县</w:t>
      </w:r>
      <w:r>
        <w:rPr>
          <w:rFonts w:hint="eastAsia"/>
          <w:kern w:val="0"/>
          <w:szCs w:val="32"/>
        </w:rPr>
        <w:lastRenderedPageBreak/>
        <w:t>域商业体系建设试点区县。不断释放消费潜力，落实恢复和扩大消费政策措施，接续开展房产、汽车、家具家电、土特产等促销活动；抓住祈福文化节、庙会等契机，发放惠民消费券，积极开展“富锶美食文化节”“全牛火锅宴”等活动，</w:t>
      </w:r>
      <w:r>
        <w:rPr>
          <w:rFonts w:ascii="方正仿宋_GBK" w:hAnsi="方正仿宋_GBK" w:cs="方正仿宋_GBK" w:hint="eastAsia"/>
          <w:kern w:val="0"/>
          <w:szCs w:val="32"/>
        </w:rPr>
        <w:t>举办四季乡村旅游活动，召开</w:t>
      </w:r>
      <w:r>
        <w:rPr>
          <w:rFonts w:hint="eastAsia"/>
          <w:kern w:val="0"/>
          <w:szCs w:val="32"/>
        </w:rPr>
        <w:t>恒都牛肉和丰都麻辣鸡推介会。探索“数商兴农”模式，健全电商发展机制，强化“互联网</w:t>
      </w:r>
      <w:r>
        <w:rPr>
          <w:rFonts w:hint="eastAsia"/>
          <w:kern w:val="0"/>
          <w:szCs w:val="32"/>
        </w:rPr>
        <w:t>+</w:t>
      </w:r>
      <w:r>
        <w:rPr>
          <w:rFonts w:hint="eastAsia"/>
          <w:kern w:val="0"/>
          <w:szCs w:val="32"/>
        </w:rPr>
        <w:t>”应用，鼓励引导农民深度参与供应链，深化产销对接及网销品牌培育推广，助推农产品提升市价、市场，推动农特产业变革升级。</w:t>
      </w:r>
    </w:p>
    <w:p w14:paraId="6272DBAB" w14:textId="77777777" w:rsidR="00030C8D" w:rsidRDefault="00000000">
      <w:pPr>
        <w:spacing w:line="570" w:lineRule="exact"/>
        <w:ind w:firstLineChars="200" w:hanging="8"/>
        <w:rPr>
          <w:rFonts w:eastAsia="方正楷体_GBK"/>
          <w:szCs w:val="32"/>
        </w:rPr>
      </w:pPr>
      <w:r>
        <w:rPr>
          <w:rFonts w:eastAsia="方正楷体_GBK" w:hint="eastAsia"/>
          <w:szCs w:val="32"/>
        </w:rPr>
        <w:t>（六）坚持“求新求变”抓改革，筑巢引凤孕育发展先机</w:t>
      </w:r>
    </w:p>
    <w:p w14:paraId="6B6218C5" w14:textId="77777777" w:rsidR="00030C8D" w:rsidRDefault="00000000">
      <w:pPr>
        <w:spacing w:line="570" w:lineRule="exact"/>
        <w:ind w:firstLineChars="200" w:hanging="8"/>
        <w:rPr>
          <w:kern w:val="0"/>
          <w:szCs w:val="32"/>
        </w:rPr>
      </w:pPr>
      <w:r>
        <w:rPr>
          <w:rFonts w:hint="eastAsia"/>
          <w:b/>
          <w:bCs/>
          <w:kern w:val="0"/>
          <w:szCs w:val="32"/>
        </w:rPr>
        <w:t>做优营商环境。</w:t>
      </w:r>
      <w:r>
        <w:rPr>
          <w:rFonts w:hint="eastAsia"/>
          <w:kern w:val="0"/>
          <w:szCs w:val="32"/>
        </w:rPr>
        <w:t>持续开展“</w:t>
      </w:r>
      <w:r>
        <w:rPr>
          <w:rFonts w:hint="eastAsia"/>
          <w:kern w:val="0"/>
          <w:szCs w:val="32"/>
        </w:rPr>
        <w:t>1</w:t>
      </w:r>
      <w:r>
        <w:rPr>
          <w:rFonts w:hint="eastAsia"/>
          <w:kern w:val="0"/>
          <w:szCs w:val="32"/>
        </w:rPr>
        <w:t>号茶叙日”“组团式服务”“服务质量提升月”等活动，完善干部联系企业制度，协调解决企业急难愁盼问题。探索建立政策解读专员制度，主动推送稳企惠企政策信息，打通助企纾困政策落地“最后一公里”。探索行政执法清单制和申报制改革，严防多头检查、重复检查，推行柔性执法，落实“包容审慎”监管。</w:t>
      </w:r>
    </w:p>
    <w:p w14:paraId="2D5D1BC1" w14:textId="77777777" w:rsidR="00030C8D" w:rsidRDefault="00000000">
      <w:pPr>
        <w:spacing w:line="570" w:lineRule="exact"/>
        <w:ind w:firstLineChars="200" w:hanging="8"/>
        <w:rPr>
          <w:kern w:val="0"/>
          <w:szCs w:val="32"/>
        </w:rPr>
      </w:pPr>
      <w:r>
        <w:rPr>
          <w:rFonts w:hint="eastAsia"/>
          <w:b/>
          <w:bCs/>
          <w:kern w:val="0"/>
          <w:szCs w:val="32"/>
        </w:rPr>
        <w:t>深化科技创新。</w:t>
      </w:r>
      <w:r>
        <w:rPr>
          <w:rFonts w:hint="eastAsia"/>
          <w:kern w:val="0"/>
          <w:szCs w:val="32"/>
        </w:rPr>
        <w:t>加快推进国家创新型县建设。推动丰都肉牛产业研究院申报市级新型研发机构。培育市级众创空间或市级孵化器</w:t>
      </w:r>
      <w:r>
        <w:rPr>
          <w:rFonts w:hint="eastAsia"/>
          <w:kern w:val="0"/>
          <w:szCs w:val="32"/>
        </w:rPr>
        <w:t>1</w:t>
      </w:r>
      <w:r>
        <w:rPr>
          <w:rFonts w:hint="eastAsia"/>
          <w:kern w:val="0"/>
          <w:szCs w:val="32"/>
        </w:rPr>
        <w:t>个，新增县级研发平台、科技示范基地、科普示范基地</w:t>
      </w:r>
      <w:r>
        <w:rPr>
          <w:rFonts w:hint="eastAsia"/>
          <w:kern w:val="0"/>
          <w:szCs w:val="32"/>
        </w:rPr>
        <w:t>5</w:t>
      </w:r>
      <w:r>
        <w:rPr>
          <w:rFonts w:hint="eastAsia"/>
          <w:kern w:val="0"/>
          <w:szCs w:val="32"/>
        </w:rPr>
        <w:t>个以上。加强与高校、科研院所、企业科技合作交流，开展科技人才培训、科研协作，选派市县级科技特派员、科技指导员</w:t>
      </w:r>
      <w:r>
        <w:rPr>
          <w:kern w:val="0"/>
          <w:szCs w:val="32"/>
          <w:lang w:bidi="ar"/>
        </w:rPr>
        <w:t>150</w:t>
      </w:r>
      <w:r>
        <w:rPr>
          <w:kern w:val="0"/>
          <w:szCs w:val="32"/>
          <w:lang w:bidi="ar"/>
        </w:rPr>
        <w:t>名</w:t>
      </w:r>
      <w:r>
        <w:rPr>
          <w:rFonts w:hint="eastAsia"/>
          <w:kern w:val="0"/>
          <w:szCs w:val="32"/>
        </w:rPr>
        <w:t>。接续实施高新技术企业、科技型企业“双倍增”行动计划，培育高新技术企业</w:t>
      </w:r>
      <w:r>
        <w:rPr>
          <w:rFonts w:hint="eastAsia"/>
          <w:kern w:val="0"/>
          <w:szCs w:val="32"/>
        </w:rPr>
        <w:t>3</w:t>
      </w:r>
      <w:r>
        <w:rPr>
          <w:rFonts w:hint="eastAsia"/>
          <w:kern w:val="0"/>
          <w:szCs w:val="32"/>
        </w:rPr>
        <w:t>家、科技型企业</w:t>
      </w:r>
      <w:r>
        <w:rPr>
          <w:rFonts w:hint="eastAsia"/>
          <w:kern w:val="0"/>
          <w:szCs w:val="32"/>
        </w:rPr>
        <w:t>120</w:t>
      </w:r>
      <w:r>
        <w:rPr>
          <w:rFonts w:hint="eastAsia"/>
          <w:kern w:val="0"/>
          <w:szCs w:val="32"/>
        </w:rPr>
        <w:t>家以上</w:t>
      </w:r>
      <w:r>
        <w:rPr>
          <w:rFonts w:hint="eastAsia"/>
          <w:kern w:val="0"/>
          <w:szCs w:val="32"/>
          <w:lang w:bidi="ar"/>
        </w:rPr>
        <w:t>。</w:t>
      </w:r>
    </w:p>
    <w:p w14:paraId="67FE7B06" w14:textId="77777777" w:rsidR="00030C8D" w:rsidRDefault="00000000">
      <w:pPr>
        <w:spacing w:line="570" w:lineRule="exact"/>
        <w:ind w:firstLineChars="200" w:hanging="8"/>
        <w:rPr>
          <w:kern w:val="0"/>
          <w:szCs w:val="32"/>
        </w:rPr>
      </w:pPr>
      <w:r>
        <w:rPr>
          <w:rFonts w:hint="eastAsia"/>
          <w:b/>
          <w:bCs/>
          <w:kern w:val="0"/>
          <w:szCs w:val="32"/>
        </w:rPr>
        <w:lastRenderedPageBreak/>
        <w:t>推动数字变革。</w:t>
      </w:r>
      <w:r>
        <w:rPr>
          <w:rFonts w:hint="eastAsia"/>
          <w:kern w:val="0"/>
          <w:szCs w:val="32"/>
        </w:rPr>
        <w:t>围绕加强核心业务梳理，“渝快办”上线政务服务事项</w:t>
      </w:r>
      <w:r>
        <w:rPr>
          <w:rFonts w:hint="eastAsia"/>
          <w:kern w:val="0"/>
          <w:szCs w:val="32"/>
        </w:rPr>
        <w:t>1400</w:t>
      </w:r>
      <w:r>
        <w:rPr>
          <w:rFonts w:hint="eastAsia"/>
          <w:kern w:val="0"/>
          <w:szCs w:val="32"/>
        </w:rPr>
        <w:t>件、高频事项</w:t>
      </w:r>
      <w:r>
        <w:rPr>
          <w:rFonts w:hint="eastAsia"/>
          <w:kern w:val="0"/>
          <w:szCs w:val="32"/>
        </w:rPr>
        <w:t>160</w:t>
      </w:r>
      <w:r>
        <w:rPr>
          <w:rFonts w:hint="eastAsia"/>
          <w:kern w:val="0"/>
          <w:szCs w:val="32"/>
        </w:rPr>
        <w:t>件、便民利企服务套餐</w:t>
      </w:r>
      <w:r>
        <w:rPr>
          <w:rFonts w:hint="eastAsia"/>
          <w:kern w:val="0"/>
          <w:szCs w:val="32"/>
        </w:rPr>
        <w:t>60</w:t>
      </w:r>
      <w:r>
        <w:rPr>
          <w:rFonts w:hint="eastAsia"/>
          <w:kern w:val="0"/>
          <w:szCs w:val="32"/>
        </w:rPr>
        <w:t>件以上。深耕“一件事一次办”，谋划更多惠企便民服务场景，力争“一件事”应用纳入区县名录库并部署上线</w:t>
      </w:r>
      <w:r>
        <w:rPr>
          <w:rFonts w:hint="eastAsia"/>
          <w:kern w:val="0"/>
          <w:szCs w:val="32"/>
        </w:rPr>
        <w:t>2</w:t>
      </w:r>
      <w:r>
        <w:rPr>
          <w:rFonts w:hint="eastAsia"/>
          <w:kern w:val="0"/>
          <w:szCs w:val="32"/>
        </w:rPr>
        <w:t>个以上。大力创建“信易</w:t>
      </w:r>
      <w:r>
        <w:rPr>
          <w:rFonts w:hint="eastAsia"/>
          <w:kern w:val="0"/>
          <w:szCs w:val="32"/>
        </w:rPr>
        <w:t>+</w:t>
      </w:r>
      <w:r>
        <w:rPr>
          <w:rFonts w:hint="eastAsia"/>
          <w:kern w:val="0"/>
          <w:szCs w:val="32"/>
        </w:rPr>
        <w:t>”应用场景，用好“信易贷·渝惠融”“渝企金服”“长江渝融通”等线上融资服务平台，实现金融机构和企业融资信息高效互通。鼓励企业上“云”，建设数字化车间</w:t>
      </w:r>
      <w:r>
        <w:rPr>
          <w:rFonts w:hint="eastAsia"/>
          <w:kern w:val="0"/>
          <w:szCs w:val="32"/>
        </w:rPr>
        <w:t>2</w:t>
      </w:r>
      <w:r>
        <w:rPr>
          <w:rFonts w:hint="eastAsia"/>
          <w:kern w:val="0"/>
          <w:szCs w:val="32"/>
        </w:rPr>
        <w:t>个，培育数字产业化、产业数字化市场主体</w:t>
      </w:r>
      <w:r>
        <w:rPr>
          <w:rFonts w:hint="eastAsia"/>
          <w:kern w:val="0"/>
          <w:szCs w:val="32"/>
        </w:rPr>
        <w:t>3</w:t>
      </w:r>
      <w:r>
        <w:rPr>
          <w:rFonts w:hint="eastAsia"/>
          <w:kern w:val="0"/>
          <w:szCs w:val="32"/>
        </w:rPr>
        <w:t>家以上。延长数字经济核心产业链条，大力培育数字经济核心产业“四上”企业。</w:t>
      </w:r>
    </w:p>
    <w:p w14:paraId="28C29310" w14:textId="77777777" w:rsidR="00030C8D" w:rsidRDefault="00000000">
      <w:pPr>
        <w:spacing w:line="570" w:lineRule="exact"/>
        <w:ind w:firstLineChars="200" w:hanging="8"/>
        <w:rPr>
          <w:b/>
          <w:bCs/>
          <w:kern w:val="0"/>
          <w:szCs w:val="32"/>
        </w:rPr>
      </w:pPr>
      <w:r>
        <w:rPr>
          <w:rFonts w:hint="eastAsia"/>
          <w:b/>
          <w:bCs/>
          <w:kern w:val="0"/>
          <w:szCs w:val="32"/>
        </w:rPr>
        <w:t>实施“三攻坚一盘活”改革。</w:t>
      </w:r>
      <w:r>
        <w:rPr>
          <w:rFonts w:hint="eastAsia"/>
          <w:kern w:val="0"/>
          <w:szCs w:val="32"/>
          <w:lang w:bidi="ar"/>
        </w:rPr>
        <w:t>打赢国企改革攻坚战，抓好国企“止损治亏”“瘦身健体”，推进国企战略性重组，提升国企监管效能，确保国企债务风险化解取得明显成效。打赢园区开发区改革攻坚战，全面落实开发区改革机构优化设置，推动形成“一区五组团”发展格局，建立与亩均效益挂钩的差别化配置政策体系，形成权责清晰、产业聚集和布局合理的园区开发区发展格局。打赢政企分离改革攻坚战，构建责权利明确的政企关系，实现经营性国有资产</w:t>
      </w:r>
      <w:r>
        <w:rPr>
          <w:rFonts w:hint="eastAsia"/>
          <w:kern w:val="0"/>
          <w:szCs w:val="32"/>
          <w:lang w:bidi="ar"/>
        </w:rPr>
        <w:t>100%</w:t>
      </w:r>
      <w:r>
        <w:rPr>
          <w:rFonts w:hint="eastAsia"/>
          <w:kern w:val="0"/>
          <w:szCs w:val="32"/>
          <w:lang w:bidi="ar"/>
        </w:rPr>
        <w:t>集中统一监管。全力推动国有资产盘活，坚持分类盘活，提升资产收益，确保盘活存量国有资产</w:t>
      </w:r>
      <w:r>
        <w:rPr>
          <w:rFonts w:hint="eastAsia"/>
          <w:kern w:val="0"/>
          <w:szCs w:val="32"/>
          <w:lang w:bidi="ar"/>
        </w:rPr>
        <w:t>8.6</w:t>
      </w:r>
      <w:r>
        <w:rPr>
          <w:rFonts w:hint="eastAsia"/>
          <w:kern w:val="0"/>
          <w:szCs w:val="32"/>
          <w:lang w:bidi="ar"/>
        </w:rPr>
        <w:t>亿元以上。</w:t>
      </w:r>
    </w:p>
    <w:p w14:paraId="4B908648" w14:textId="77777777" w:rsidR="00030C8D" w:rsidRDefault="00000000">
      <w:pPr>
        <w:spacing w:line="570" w:lineRule="exact"/>
        <w:ind w:firstLineChars="200" w:hanging="8"/>
        <w:rPr>
          <w:rFonts w:eastAsia="方正楷体_GBK"/>
          <w:szCs w:val="32"/>
        </w:rPr>
      </w:pPr>
      <w:r>
        <w:rPr>
          <w:rFonts w:eastAsia="方正楷体_GBK" w:hint="eastAsia"/>
          <w:szCs w:val="32"/>
        </w:rPr>
        <w:t>（七）坚持“共建共享”护生态，着力守护山清水秀美丽之地</w:t>
      </w:r>
    </w:p>
    <w:p w14:paraId="027C5E36" w14:textId="77777777" w:rsidR="00030C8D" w:rsidRDefault="00000000">
      <w:pPr>
        <w:spacing w:line="570" w:lineRule="exact"/>
        <w:ind w:firstLineChars="200" w:hanging="8"/>
        <w:rPr>
          <w:kern w:val="0"/>
          <w:szCs w:val="32"/>
        </w:rPr>
      </w:pPr>
      <w:r>
        <w:rPr>
          <w:rFonts w:hint="eastAsia"/>
          <w:kern w:val="0"/>
          <w:szCs w:val="32"/>
        </w:rPr>
        <w:t>深入贯彻习近平生态文明思想，落实长江经济带发展战略，强化生态环境保护清单落实，全力做好第三轮中央生态环保督察准</w:t>
      </w:r>
      <w:r>
        <w:rPr>
          <w:rFonts w:hint="eastAsia"/>
          <w:kern w:val="0"/>
          <w:szCs w:val="32"/>
        </w:rPr>
        <w:lastRenderedPageBreak/>
        <w:t>备。推进中央生态环保督察反馈意见和各类督察检查问题整改，着力补齐生态环保工作短板，提升环境应急监测处置能力，筑牢生态安全防线。积极稳妥推进“双碳”工作，严格投资项目节能审查，实施循环改造工作，支持企业实施节能技改、产业转型，大力发展循环低碳经济。持续走好长江生态之路，坚决打好“十年禁渔”持久战。深化“两岸青山·千里林带”建设，加快建立林草生态产品价值实现机制，探索建立现代化森林治理体系，促进林旅深度融合发展，夯实绿色发展本底。</w:t>
      </w:r>
    </w:p>
    <w:p w14:paraId="7837003A"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9</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生态环境</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7E5E7BAA" w14:textId="77777777">
        <w:trPr>
          <w:trHeight w:val="91"/>
          <w:jc w:val="center"/>
        </w:trPr>
        <w:tc>
          <w:tcPr>
            <w:tcW w:w="8931" w:type="dxa"/>
          </w:tcPr>
          <w:p w14:paraId="71109D44" w14:textId="77777777" w:rsidR="00030C8D" w:rsidRDefault="00000000">
            <w:pPr>
              <w:snapToGrid w:val="0"/>
              <w:spacing w:line="440" w:lineRule="exact"/>
              <w:ind w:firstLineChars="200" w:hanging="8"/>
              <w:rPr>
                <w:sz w:val="24"/>
                <w:szCs w:val="24"/>
              </w:rPr>
            </w:pPr>
            <w:r>
              <w:rPr>
                <w:rFonts w:hint="eastAsia"/>
                <w:sz w:val="24"/>
                <w:szCs w:val="24"/>
              </w:rPr>
              <w:t>污染防治：深入打好大气污染防治攻坚战，确保完成</w:t>
            </w:r>
            <w:r>
              <w:rPr>
                <w:rFonts w:hint="eastAsia"/>
                <w:sz w:val="24"/>
                <w:szCs w:val="24"/>
              </w:rPr>
              <w:t>2024</w:t>
            </w:r>
            <w:r>
              <w:rPr>
                <w:rFonts w:hint="eastAsia"/>
                <w:sz w:val="24"/>
                <w:szCs w:val="24"/>
              </w:rPr>
              <w:t>年度任务。持续推进碧溪河污染治理，水质全年稳定达到地表水Ⅲ类标准。持续推进乡镇集中式饮用水水源地污染防治，确保城市、乡镇集中式饮用水水源地水质达标率保持</w:t>
            </w:r>
            <w:r>
              <w:rPr>
                <w:rFonts w:hint="eastAsia"/>
                <w:sz w:val="24"/>
                <w:szCs w:val="24"/>
              </w:rPr>
              <w:t>100%</w:t>
            </w:r>
            <w:r>
              <w:rPr>
                <w:rFonts w:hint="eastAsia"/>
                <w:sz w:val="24"/>
                <w:szCs w:val="24"/>
              </w:rPr>
              <w:t>。确保环境质量总体保持安全稳定。</w:t>
            </w:r>
          </w:p>
          <w:p w14:paraId="256E35B6" w14:textId="77777777" w:rsidR="00030C8D" w:rsidRDefault="00000000">
            <w:pPr>
              <w:snapToGrid w:val="0"/>
              <w:spacing w:line="440" w:lineRule="exact"/>
              <w:ind w:firstLineChars="200" w:hanging="8"/>
              <w:rPr>
                <w:sz w:val="24"/>
                <w:szCs w:val="24"/>
              </w:rPr>
            </w:pPr>
            <w:r>
              <w:rPr>
                <w:rFonts w:hint="eastAsia"/>
                <w:sz w:val="24"/>
                <w:szCs w:val="24"/>
              </w:rPr>
              <w:t>生态修复：推进“两岸青山·千里林带”建设，做好重要生态系统保护和修复、国家储备林天然林保护与修复、退耕还林地质量提升、森林质量精准提升、乡村绿化美化等工程，实施营造林</w:t>
            </w:r>
            <w:r>
              <w:rPr>
                <w:rFonts w:hint="eastAsia"/>
                <w:sz w:val="24"/>
                <w:szCs w:val="24"/>
              </w:rPr>
              <w:t>4</w:t>
            </w:r>
            <w:r>
              <w:rPr>
                <w:rFonts w:hint="eastAsia"/>
                <w:sz w:val="24"/>
                <w:szCs w:val="24"/>
              </w:rPr>
              <w:t>万亩。生态修复矿山</w:t>
            </w:r>
            <w:r>
              <w:rPr>
                <w:rFonts w:hint="eastAsia"/>
                <w:sz w:val="24"/>
                <w:szCs w:val="24"/>
              </w:rPr>
              <w:t>5</w:t>
            </w:r>
            <w:r>
              <w:rPr>
                <w:rFonts w:hint="eastAsia"/>
                <w:sz w:val="24"/>
                <w:szCs w:val="24"/>
              </w:rPr>
              <w:t>公顷，创建绿色矿山</w:t>
            </w:r>
            <w:r>
              <w:rPr>
                <w:rFonts w:hint="eastAsia"/>
                <w:sz w:val="24"/>
                <w:szCs w:val="24"/>
              </w:rPr>
              <w:t>1</w:t>
            </w:r>
            <w:r>
              <w:rPr>
                <w:rFonts w:hint="eastAsia"/>
                <w:sz w:val="24"/>
                <w:szCs w:val="24"/>
              </w:rPr>
              <w:t>家，治理长江沿岸消落带</w:t>
            </w:r>
            <w:r>
              <w:rPr>
                <w:rFonts w:hint="eastAsia"/>
                <w:sz w:val="24"/>
                <w:szCs w:val="24"/>
              </w:rPr>
              <w:t>12.87</w:t>
            </w:r>
            <w:r>
              <w:rPr>
                <w:rFonts w:hint="eastAsia"/>
                <w:sz w:val="24"/>
                <w:szCs w:val="24"/>
              </w:rPr>
              <w:t>万平方米。</w:t>
            </w:r>
          </w:p>
          <w:p w14:paraId="100F5246" w14:textId="77777777" w:rsidR="00030C8D" w:rsidRDefault="00000000">
            <w:pPr>
              <w:snapToGrid w:val="0"/>
              <w:spacing w:line="440" w:lineRule="exact"/>
              <w:ind w:firstLineChars="200" w:hanging="8"/>
              <w:rPr>
                <w:sz w:val="24"/>
                <w:szCs w:val="24"/>
              </w:rPr>
            </w:pPr>
            <w:r>
              <w:rPr>
                <w:sz w:val="24"/>
                <w:szCs w:val="24"/>
              </w:rPr>
              <w:t>减排降碳：</w:t>
            </w:r>
            <w:r>
              <w:rPr>
                <w:rFonts w:hint="eastAsia"/>
                <w:sz w:val="24"/>
                <w:szCs w:val="24"/>
              </w:rPr>
              <w:t>开展林业碳汇产出量测算，提高森林系统固碳增汇能力。</w:t>
            </w:r>
            <w:r>
              <w:rPr>
                <w:sz w:val="24"/>
                <w:szCs w:val="24"/>
              </w:rPr>
              <w:t>持续加大老旧车辆淘汰，</w:t>
            </w:r>
            <w:r>
              <w:rPr>
                <w:rFonts w:hint="eastAsia"/>
                <w:sz w:val="24"/>
                <w:szCs w:val="24"/>
              </w:rPr>
              <w:t>稳步实现公共领域车辆电动化。</w:t>
            </w:r>
            <w:r>
              <w:rPr>
                <w:sz w:val="24"/>
                <w:szCs w:val="24"/>
              </w:rPr>
              <w:t>推动钣喷中心废气治理项目建设，开展加油站第三阶段油气回收装置建设。推进东方希望水泥</w:t>
            </w:r>
            <w:r>
              <w:rPr>
                <w:rFonts w:hint="eastAsia"/>
                <w:sz w:val="24"/>
                <w:szCs w:val="24"/>
              </w:rPr>
              <w:t>氮氧化物</w:t>
            </w:r>
            <w:r>
              <w:rPr>
                <w:sz w:val="24"/>
                <w:szCs w:val="24"/>
              </w:rPr>
              <w:t>、二氧化硫超低排放改造</w:t>
            </w:r>
            <w:r>
              <w:rPr>
                <w:rFonts w:hint="eastAsia"/>
                <w:sz w:val="24"/>
                <w:szCs w:val="24"/>
              </w:rPr>
              <w:t>。</w:t>
            </w:r>
          </w:p>
          <w:p w14:paraId="36D40206" w14:textId="77777777" w:rsidR="00030C8D" w:rsidRDefault="00000000">
            <w:pPr>
              <w:snapToGrid w:val="0"/>
              <w:spacing w:line="440" w:lineRule="exact"/>
              <w:ind w:firstLineChars="200" w:hanging="8"/>
              <w:rPr>
                <w:sz w:val="24"/>
                <w:szCs w:val="24"/>
              </w:rPr>
            </w:pPr>
            <w:r>
              <w:rPr>
                <w:rFonts w:hint="eastAsia"/>
                <w:sz w:val="24"/>
                <w:szCs w:val="24"/>
              </w:rPr>
              <w:t>绿色发展：推广应用新型建筑材料，新建绿色建筑面积占比</w:t>
            </w:r>
            <w:r>
              <w:rPr>
                <w:rFonts w:hint="eastAsia"/>
                <w:sz w:val="24"/>
                <w:szCs w:val="24"/>
              </w:rPr>
              <w:t>60%</w:t>
            </w:r>
            <w:r>
              <w:rPr>
                <w:rFonts w:hint="eastAsia"/>
                <w:sz w:val="24"/>
                <w:szCs w:val="24"/>
              </w:rPr>
              <w:t>以上，新建装配式建筑面积占比</w:t>
            </w:r>
            <w:r>
              <w:rPr>
                <w:rFonts w:hint="eastAsia"/>
                <w:sz w:val="24"/>
                <w:szCs w:val="24"/>
              </w:rPr>
              <w:t>10%</w:t>
            </w:r>
            <w:r>
              <w:rPr>
                <w:rFonts w:hint="eastAsia"/>
                <w:sz w:val="24"/>
                <w:szCs w:val="24"/>
              </w:rPr>
              <w:t>以上，海绵城市覆盖率达</w:t>
            </w:r>
            <w:r>
              <w:rPr>
                <w:rFonts w:hint="eastAsia"/>
                <w:sz w:val="24"/>
                <w:szCs w:val="24"/>
              </w:rPr>
              <w:t>30%</w:t>
            </w:r>
            <w:r>
              <w:rPr>
                <w:rFonts w:hint="eastAsia"/>
                <w:sz w:val="24"/>
                <w:szCs w:val="24"/>
              </w:rPr>
              <w:t>以上。在规模养殖场推行异位发酵、工业化治污处理方式，养殖户推行沼气发酵、沼液还田处理方式。推广化肥农药减量技术。实施城镇污水处理设施新改扩建、工业污染深度治理、再生水循环利用等项目。做好第三次全国土壤普查。</w:t>
            </w:r>
          </w:p>
        </w:tc>
      </w:tr>
    </w:tbl>
    <w:p w14:paraId="09BB20A6" w14:textId="77777777" w:rsidR="00030C8D" w:rsidRDefault="00000000">
      <w:pPr>
        <w:spacing w:line="570" w:lineRule="exact"/>
        <w:ind w:firstLineChars="200" w:hanging="8"/>
        <w:rPr>
          <w:rFonts w:eastAsia="方正楷体_GBK"/>
          <w:szCs w:val="32"/>
        </w:rPr>
      </w:pPr>
      <w:r>
        <w:rPr>
          <w:rFonts w:eastAsia="方正楷体_GBK" w:hint="eastAsia"/>
          <w:szCs w:val="32"/>
        </w:rPr>
        <w:lastRenderedPageBreak/>
        <w:t>（八）坚持“人民至上”不动摇，推动民生实事在群众中落地见效</w:t>
      </w:r>
    </w:p>
    <w:p w14:paraId="6AE02564" w14:textId="77777777" w:rsidR="00030C8D" w:rsidRDefault="00000000">
      <w:pPr>
        <w:spacing w:line="570" w:lineRule="exact"/>
        <w:ind w:firstLineChars="200" w:hanging="8"/>
        <w:rPr>
          <w:kern w:val="0"/>
          <w:szCs w:val="32"/>
        </w:rPr>
      </w:pPr>
      <w:r>
        <w:rPr>
          <w:rFonts w:hint="eastAsia"/>
          <w:kern w:val="0"/>
          <w:szCs w:val="32"/>
        </w:rPr>
        <w:t>贯彻以人民为中心的发展思想，坚持人民主体地位，把人民对美好生活的向往作为奋斗目标，把解决好人民群众最关心、最直接、最现实的利益问题作为重中之重，用心用情办好民生实事，着力保基本、兜底线、促公平，不断增进民生福祉，促进人的全面发展和全体人民共同富裕。同时，统筹推进审计、统计、国防、妇女儿童、民族宗教、科普宣传、普法、应急、消防、双拥、退役军人、人民防空、气象、安全等方面工作。</w:t>
      </w:r>
    </w:p>
    <w:p w14:paraId="34076A29" w14:textId="77777777" w:rsidR="00030C8D" w:rsidRDefault="00000000">
      <w:pPr>
        <w:spacing w:line="570" w:lineRule="exact"/>
        <w:jc w:val="center"/>
        <w:rPr>
          <w:rFonts w:eastAsia="方正楷体_GBK"/>
          <w:sz w:val="30"/>
          <w:szCs w:val="30"/>
        </w:rPr>
      </w:pPr>
      <w:r>
        <w:rPr>
          <w:rFonts w:eastAsia="方正楷体_GBK"/>
          <w:sz w:val="30"/>
          <w:szCs w:val="30"/>
        </w:rPr>
        <w:t>专栏</w:t>
      </w:r>
      <w:r>
        <w:rPr>
          <w:rFonts w:eastAsia="方正楷体_GBK" w:hint="eastAsia"/>
          <w:sz w:val="30"/>
          <w:szCs w:val="30"/>
        </w:rPr>
        <w:t>10</w:t>
      </w:r>
      <w:r>
        <w:rPr>
          <w:rFonts w:eastAsia="方正楷体_GBK"/>
          <w:sz w:val="30"/>
          <w:szCs w:val="30"/>
        </w:rPr>
        <w:t xml:space="preserve">  202</w:t>
      </w:r>
      <w:r>
        <w:rPr>
          <w:rFonts w:eastAsia="方正楷体_GBK" w:hint="eastAsia"/>
          <w:sz w:val="30"/>
          <w:szCs w:val="30"/>
        </w:rPr>
        <w:t>4</w:t>
      </w:r>
      <w:r>
        <w:rPr>
          <w:rFonts w:eastAsia="方正楷体_GBK"/>
          <w:sz w:val="30"/>
          <w:szCs w:val="30"/>
        </w:rPr>
        <w:t>年</w:t>
      </w:r>
      <w:r>
        <w:rPr>
          <w:rFonts w:eastAsia="方正楷体_GBK" w:hint="eastAsia"/>
          <w:sz w:val="30"/>
          <w:szCs w:val="30"/>
        </w:rPr>
        <w:t>社会民生</w:t>
      </w:r>
      <w:r>
        <w:rPr>
          <w:rFonts w:eastAsia="方正楷体_GBK"/>
          <w:sz w:val="30"/>
          <w:szCs w:val="30"/>
        </w:rPr>
        <w:t>重点任务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0C8D" w14:paraId="4A6427DC" w14:textId="77777777">
        <w:trPr>
          <w:trHeight w:val="91"/>
          <w:jc w:val="center"/>
        </w:trPr>
        <w:tc>
          <w:tcPr>
            <w:tcW w:w="8931" w:type="dxa"/>
          </w:tcPr>
          <w:p w14:paraId="1B80720D" w14:textId="77777777" w:rsidR="00030C8D" w:rsidRDefault="00000000">
            <w:pPr>
              <w:snapToGrid w:val="0"/>
              <w:spacing w:line="440" w:lineRule="exact"/>
              <w:ind w:firstLineChars="200" w:hanging="8"/>
              <w:rPr>
                <w:sz w:val="24"/>
                <w:szCs w:val="24"/>
              </w:rPr>
            </w:pPr>
            <w:r>
              <w:rPr>
                <w:rFonts w:hint="eastAsia"/>
                <w:sz w:val="24"/>
                <w:szCs w:val="24"/>
              </w:rPr>
              <w:t>教育事业：建成专门学校，推进培元中学主体工程。加快碧桂园、金科集美东方、贵博翡翠湾等城镇小区配套园移交及办园进程，建成水天坪幼儿园，确保公办在园幼儿占比</w:t>
            </w:r>
            <w:r>
              <w:rPr>
                <w:rFonts w:hint="eastAsia"/>
                <w:sz w:val="24"/>
                <w:szCs w:val="24"/>
              </w:rPr>
              <w:t>56%</w:t>
            </w:r>
            <w:r>
              <w:rPr>
                <w:rFonts w:hint="eastAsia"/>
                <w:sz w:val="24"/>
                <w:szCs w:val="24"/>
              </w:rPr>
              <w:t>以上。完善乡镇（街道）小学的寄宿制配套功能，完善“一校多区”的集团化办学机制，扩大优质教育资源共享面。支持县职教中心创建市级“双优”学校。联合长江师范学院共建全市首批大中小学思政课一体化试点建设共同体，深化与市教科院战略合作。</w:t>
            </w:r>
          </w:p>
          <w:p w14:paraId="29A41751" w14:textId="77777777" w:rsidR="00030C8D" w:rsidRDefault="00000000">
            <w:pPr>
              <w:snapToGrid w:val="0"/>
              <w:spacing w:line="440" w:lineRule="exact"/>
              <w:ind w:firstLineChars="200" w:hanging="8"/>
              <w:rPr>
                <w:sz w:val="24"/>
                <w:szCs w:val="24"/>
              </w:rPr>
            </w:pPr>
            <w:r>
              <w:rPr>
                <w:rFonts w:hint="eastAsia"/>
                <w:sz w:val="24"/>
                <w:szCs w:val="24"/>
              </w:rPr>
              <w:t>医疗卫生：按三甲医院标准，持续完善县人民医院、中医院功能建设，建成投用人民医院感染控制中心和科研教学中心。启动龙河、社坛农村区域医疗次中心和南天湖景区医院建设。优化疾病预防控制机制，推动县疾控中心功能拓展，启动疾控中心等级创建。健全家庭医生签约服务机制。完善医疗卫生服务体系，开展紧密型医共体建设试点。实现农村低收入人口和脱贫人口医保参保率达</w:t>
            </w:r>
            <w:r>
              <w:rPr>
                <w:rFonts w:hint="eastAsia"/>
                <w:sz w:val="24"/>
                <w:szCs w:val="24"/>
              </w:rPr>
              <w:t>99%</w:t>
            </w:r>
            <w:r>
              <w:rPr>
                <w:rFonts w:hint="eastAsia"/>
                <w:sz w:val="24"/>
                <w:szCs w:val="24"/>
              </w:rPr>
              <w:t>以上。争取职工门诊互助共济改革试点落地丰都。</w:t>
            </w:r>
          </w:p>
          <w:p w14:paraId="171F59EB" w14:textId="77777777" w:rsidR="00030C8D" w:rsidRDefault="00000000">
            <w:pPr>
              <w:snapToGrid w:val="0"/>
              <w:spacing w:line="440" w:lineRule="exact"/>
              <w:ind w:firstLineChars="200" w:hanging="8"/>
              <w:rPr>
                <w:sz w:val="24"/>
                <w:szCs w:val="24"/>
              </w:rPr>
            </w:pPr>
            <w:r>
              <w:rPr>
                <w:rFonts w:hint="eastAsia"/>
                <w:sz w:val="24"/>
                <w:szCs w:val="24"/>
              </w:rPr>
              <w:t>就业创业：针对创业者及有创业需求的高校毕业生开展</w:t>
            </w:r>
            <w:r>
              <w:rPr>
                <w:rFonts w:hint="eastAsia"/>
                <w:sz w:val="24"/>
                <w:szCs w:val="24"/>
              </w:rPr>
              <w:t>IYB</w:t>
            </w:r>
            <w:r>
              <w:rPr>
                <w:rFonts w:hint="eastAsia"/>
                <w:sz w:val="24"/>
                <w:szCs w:val="24"/>
              </w:rPr>
              <w:t>、</w:t>
            </w:r>
            <w:r>
              <w:rPr>
                <w:rFonts w:hint="eastAsia"/>
                <w:sz w:val="24"/>
                <w:szCs w:val="24"/>
              </w:rPr>
              <w:t>SYB</w:t>
            </w:r>
            <w:r>
              <w:rPr>
                <w:rFonts w:hint="eastAsia"/>
                <w:sz w:val="24"/>
                <w:szCs w:val="24"/>
              </w:rPr>
              <w:t>等系列创业培训。围绕重点产业、新兴产业链，开设软件和信息服务业、养老托育等重点行业及急需紧缺工种培训课程，提高训后就业转化率。深化公益性岗位开发管理，通过脱贫车</w:t>
            </w:r>
            <w:r>
              <w:rPr>
                <w:rFonts w:hint="eastAsia"/>
                <w:sz w:val="24"/>
                <w:szCs w:val="24"/>
              </w:rPr>
              <w:lastRenderedPageBreak/>
              <w:t>间、以工代赈等多渠道吸纳农村群众就近就业。落实异地就业交通补贴。为符合条件的企业办理享受惠企稳企返还资金、减免失业保险费。优化“丰都智慧就业”服务平台，为企业提供招聘线上专项服务。全年新增就业</w:t>
            </w:r>
            <w:r>
              <w:rPr>
                <w:rFonts w:hint="eastAsia"/>
                <w:sz w:val="24"/>
                <w:szCs w:val="24"/>
              </w:rPr>
              <w:t>6000</w:t>
            </w:r>
            <w:r>
              <w:rPr>
                <w:rFonts w:hint="eastAsia"/>
                <w:sz w:val="24"/>
                <w:szCs w:val="24"/>
              </w:rPr>
              <w:t>人以上，发放创业担保贷款</w:t>
            </w:r>
            <w:r>
              <w:rPr>
                <w:rFonts w:hint="eastAsia"/>
                <w:sz w:val="24"/>
                <w:szCs w:val="24"/>
              </w:rPr>
              <w:t>5000</w:t>
            </w:r>
            <w:r>
              <w:rPr>
                <w:rFonts w:hint="eastAsia"/>
                <w:sz w:val="24"/>
                <w:szCs w:val="24"/>
              </w:rPr>
              <w:t>万元以上。</w:t>
            </w:r>
          </w:p>
          <w:p w14:paraId="28C93788" w14:textId="77777777" w:rsidR="00030C8D" w:rsidRDefault="00000000">
            <w:pPr>
              <w:snapToGrid w:val="0"/>
              <w:spacing w:line="440" w:lineRule="exact"/>
              <w:ind w:firstLineChars="200" w:hanging="8"/>
              <w:rPr>
                <w:sz w:val="24"/>
                <w:szCs w:val="24"/>
              </w:rPr>
            </w:pPr>
            <w:r>
              <w:rPr>
                <w:rFonts w:hint="eastAsia"/>
                <w:sz w:val="24"/>
                <w:szCs w:val="24"/>
              </w:rPr>
              <w:t>民生保障：推进社会救助扩围增效，开展救助</w:t>
            </w:r>
            <w:r>
              <w:rPr>
                <w:rFonts w:hint="eastAsia"/>
                <w:sz w:val="24"/>
                <w:szCs w:val="24"/>
              </w:rPr>
              <w:t>20</w:t>
            </w:r>
            <w:r>
              <w:rPr>
                <w:rFonts w:hint="eastAsia"/>
                <w:sz w:val="24"/>
                <w:szCs w:val="24"/>
              </w:rPr>
              <w:t>万人次以上。新增二星（叶）级养老机构</w:t>
            </w:r>
            <w:r>
              <w:rPr>
                <w:rFonts w:hint="eastAsia"/>
                <w:sz w:val="24"/>
                <w:szCs w:val="24"/>
              </w:rPr>
              <w:t>2</w:t>
            </w:r>
            <w:r>
              <w:rPr>
                <w:rFonts w:hint="eastAsia"/>
                <w:sz w:val="24"/>
                <w:szCs w:val="24"/>
              </w:rPr>
              <w:t>家以上，三星（叶）级养老机构</w:t>
            </w:r>
            <w:r>
              <w:rPr>
                <w:rFonts w:hint="eastAsia"/>
                <w:sz w:val="24"/>
                <w:szCs w:val="24"/>
              </w:rPr>
              <w:t>1</w:t>
            </w:r>
            <w:r>
              <w:rPr>
                <w:rFonts w:hint="eastAsia"/>
                <w:sz w:val="24"/>
                <w:szCs w:val="24"/>
              </w:rPr>
              <w:t>家，高效运营老年幸福食堂，探索养老机构公建民营。用好“莎姐守未”信息平台，探索“五社联动”助力基层未成年人保护。</w:t>
            </w:r>
          </w:p>
        </w:tc>
      </w:tr>
    </w:tbl>
    <w:p w14:paraId="7F59F963" w14:textId="77777777" w:rsidR="00030C8D" w:rsidRDefault="00030C8D">
      <w:pPr>
        <w:spacing w:line="570" w:lineRule="exact"/>
        <w:rPr>
          <w:kern w:val="0"/>
          <w:szCs w:val="32"/>
        </w:rPr>
      </w:pPr>
    </w:p>
    <w:sectPr w:rsidR="00030C8D">
      <w:headerReference w:type="default" r:id="rId7"/>
      <w:footerReference w:type="even" r:id="rId8"/>
      <w:footerReference w:type="default" r:id="rId9"/>
      <w:pgSz w:w="11906" w:h="16838"/>
      <w:pgMar w:top="2098" w:right="1474" w:bottom="1984" w:left="1587" w:header="851" w:footer="147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2F4F" w14:textId="77777777" w:rsidR="009B0F17" w:rsidRDefault="009B0F17">
      <w:r>
        <w:separator/>
      </w:r>
    </w:p>
  </w:endnote>
  <w:endnote w:type="continuationSeparator" w:id="0">
    <w:p w14:paraId="510A6864" w14:textId="77777777" w:rsidR="009B0F17" w:rsidRDefault="009B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charset w:val="86"/>
    <w:family w:val="script"/>
    <w:pitch w:val="default"/>
    <w:sig w:usb0="00000001" w:usb1="080E0000" w:usb2="00000000" w:usb3="00000000" w:csb0="00040000" w:csb1="00000000"/>
    <w:embedRegular r:id="rId1" w:subsetted="1" w:fontKey="{4B5F4777-B0DA-4DAD-81A5-CBC12449ECDA}"/>
    <w:embedBold r:id="rId2" w:subsetted="1" w:fontKey="{AEB7C9E8-4185-491C-8D9F-31AF1B7C5864}"/>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charset w:val="86"/>
    <w:family w:val="script"/>
    <w:pitch w:val="default"/>
    <w:sig w:usb0="00000001" w:usb1="080E0000" w:usb2="00000000" w:usb3="00000000" w:csb0="00040000" w:csb1="00000000"/>
    <w:embedRegular r:id="rId3" w:subsetted="1" w:fontKey="{37AB32CC-9062-4AE9-B021-5C92AEC710A2}"/>
  </w:font>
  <w:font w:name="方正楷体_GBK">
    <w:charset w:val="86"/>
    <w:family w:val="script"/>
    <w:pitch w:val="default"/>
    <w:sig w:usb0="00000001" w:usb1="080E0000" w:usb2="00000000" w:usb3="00000000" w:csb0="00040000" w:csb1="00000000"/>
    <w:embedRegular r:id="rId4" w:subsetted="1" w:fontKey="{4B18ED54-4C7A-479D-978E-BD5C3D8A4015}"/>
  </w:font>
  <w:font w:name="方正黑体_GBK">
    <w:charset w:val="86"/>
    <w:family w:val="script"/>
    <w:pitch w:val="default"/>
    <w:sig w:usb0="00000001" w:usb1="080E0000" w:usb2="00000000" w:usb3="00000000" w:csb0="00040000" w:csb1="00000000"/>
    <w:embedRegular r:id="rId5" w:subsetted="1" w:fontKey="{B756B10B-A78A-4861-9D88-35D344FFE3D7}"/>
  </w:font>
  <w:font w:name="方正书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68A9" w14:textId="77777777" w:rsidR="00030C8D" w:rsidRDefault="00000000">
    <w:pPr>
      <w:pStyle w:val="a7"/>
      <w:ind w:right="360" w:firstLine="360"/>
      <w:rPr>
        <w:sz w:val="28"/>
      </w:rPr>
    </w:pPr>
    <w:r>
      <w:rPr>
        <w:noProof/>
        <w:sz w:val="28"/>
      </w:rPr>
      <mc:AlternateContent>
        <mc:Choice Requires="wps">
          <w:drawing>
            <wp:anchor distT="0" distB="0" distL="114300" distR="114300" simplePos="0" relativeHeight="251660288" behindDoc="0" locked="0" layoutInCell="1" allowOverlap="1" wp14:anchorId="4A924825" wp14:editId="68E6A302">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BD56C" w14:textId="77777777" w:rsidR="00030C8D" w:rsidRDefault="00000000">
                          <w:pPr>
                            <w:pStyle w:val="a7"/>
                            <w:ind w:right="360" w:firstLine="360"/>
                          </w:pPr>
                          <w:r>
                            <w:rPr>
                              <w:rStyle w:val="ad"/>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ad"/>
                              <w:rFonts w:hint="eastAsia"/>
                              <w:sz w:val="28"/>
                            </w:rPr>
                            <w:t>―</w:t>
                          </w:r>
                        </w:p>
                      </w:txbxContent>
                    </wps:txbx>
                    <wps:bodyPr wrap="none" lIns="0" tIns="0" rIns="0" bIns="0" upright="1">
                      <a:spAutoFit/>
                    </wps:bodyPr>
                  </wps:wsp>
                </a:graphicData>
              </a:graphic>
            </wp:anchor>
          </w:drawing>
        </mc:Choice>
        <mc:Fallback>
          <w:pict>
            <v:shapetype w14:anchorId="4A924825" id="_x0000_t202" coordsize="21600,21600" o:spt="202" path="m,l,21600r21600,l21600,xe">
              <v:stroke joinstyle="miter"/>
              <v:path gradientshapeok="t" o:connecttype="rect"/>
            </v:shapetype>
            <v:shape id="文本框 1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B9BD56C" w14:textId="77777777" w:rsidR="00030C8D" w:rsidRDefault="00000000">
                    <w:pPr>
                      <w:pStyle w:val="a7"/>
                      <w:ind w:right="360" w:firstLine="360"/>
                    </w:pPr>
                    <w:r>
                      <w:rPr>
                        <w:rStyle w:val="ad"/>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ad"/>
                        <w:rFonts w:hint="eastAsia"/>
                        <w:sz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4A4" w14:textId="77777777" w:rsidR="00030C8D" w:rsidRDefault="00000000">
    <w:pPr>
      <w:pStyle w:val="a7"/>
      <w:ind w:right="360"/>
      <w:rPr>
        <w:sz w:val="28"/>
      </w:rPr>
    </w:pPr>
    <w:r>
      <w:rPr>
        <w:noProof/>
        <w:sz w:val="28"/>
      </w:rPr>
      <mc:AlternateContent>
        <mc:Choice Requires="wps">
          <w:drawing>
            <wp:anchor distT="0" distB="0" distL="114300" distR="114300" simplePos="0" relativeHeight="251659264" behindDoc="0" locked="0" layoutInCell="1" allowOverlap="1" wp14:anchorId="73086F52" wp14:editId="25A396B3">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918E3" w14:textId="77777777" w:rsidR="00030C8D" w:rsidRDefault="00000000">
                          <w:pPr>
                            <w:pStyle w:val="a7"/>
                            <w:ind w:right="360"/>
                          </w:pPr>
                          <w:r>
                            <w:rPr>
                              <w:rStyle w:val="ad"/>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ad"/>
                              <w:rFonts w:hint="eastAsia"/>
                              <w:sz w:val="28"/>
                            </w:rPr>
                            <w:t>―</w:t>
                          </w:r>
                        </w:p>
                      </w:txbxContent>
                    </wps:txbx>
                    <wps:bodyPr wrap="none" lIns="0" tIns="0" rIns="0" bIns="0" upright="1">
                      <a:spAutoFit/>
                    </wps:bodyPr>
                  </wps:wsp>
                </a:graphicData>
              </a:graphic>
            </wp:anchor>
          </w:drawing>
        </mc:Choice>
        <mc:Fallback>
          <w:pict>
            <v:shapetype w14:anchorId="73086F52" id="_x0000_t202" coordsize="21600,21600" o:spt="202" path="m,l,21600r21600,l21600,xe">
              <v:stroke joinstyle="miter"/>
              <v:path gradientshapeok="t" o:connecttype="rect"/>
            </v:shapetype>
            <v:shape id="文本框 10"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FD918E3" w14:textId="77777777" w:rsidR="00030C8D" w:rsidRDefault="00000000">
                    <w:pPr>
                      <w:pStyle w:val="a7"/>
                      <w:ind w:right="360"/>
                    </w:pPr>
                    <w:r>
                      <w:rPr>
                        <w:rStyle w:val="ad"/>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ad"/>
                        <w:rFonts w:hint="eastAsia"/>
                        <w:sz w:val="28"/>
                      </w:rPr>
                      <w:t>―</w:t>
                    </w:r>
                  </w:p>
                </w:txbxContent>
              </v:textbox>
              <w10:wrap anchorx="margin"/>
            </v:shape>
          </w:pict>
        </mc:Fallback>
      </mc:AlternateContent>
    </w:r>
  </w:p>
  <w:p w14:paraId="5871DE0A" w14:textId="77777777" w:rsidR="00030C8D" w:rsidRDefault="00030C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27D0" w14:textId="77777777" w:rsidR="009B0F17" w:rsidRDefault="009B0F17">
      <w:r>
        <w:separator/>
      </w:r>
    </w:p>
  </w:footnote>
  <w:footnote w:type="continuationSeparator" w:id="0">
    <w:p w14:paraId="58C07F51" w14:textId="77777777" w:rsidR="009B0F17" w:rsidRDefault="009B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A08B" w14:textId="77777777" w:rsidR="00030C8D" w:rsidRDefault="00030C8D">
    <w:pPr>
      <w:pStyle w:val="a8"/>
      <w:pBdr>
        <w:bottom w:val="none" w:sz="0" w:space="0" w:color="auto"/>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15"/>
  <w:drawingGridVerticalSpacing w:val="579"/>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xZjdkMGIxOWZjNjFmNjk5ODUwNmNmNTk1ZmZlYjQifQ=="/>
  </w:docVars>
  <w:rsids>
    <w:rsidRoot w:val="00172A27"/>
    <w:rsid w:val="00007A73"/>
    <w:rsid w:val="00022CAD"/>
    <w:rsid w:val="0002561E"/>
    <w:rsid w:val="00030C8D"/>
    <w:rsid w:val="00047869"/>
    <w:rsid w:val="000542B7"/>
    <w:rsid w:val="00060C6A"/>
    <w:rsid w:val="00067FC7"/>
    <w:rsid w:val="00073C1E"/>
    <w:rsid w:val="00076647"/>
    <w:rsid w:val="00076791"/>
    <w:rsid w:val="000879E2"/>
    <w:rsid w:val="00090306"/>
    <w:rsid w:val="0009065A"/>
    <w:rsid w:val="00092509"/>
    <w:rsid w:val="000942B7"/>
    <w:rsid w:val="00094E43"/>
    <w:rsid w:val="00096650"/>
    <w:rsid w:val="000969AD"/>
    <w:rsid w:val="000A002F"/>
    <w:rsid w:val="000A5010"/>
    <w:rsid w:val="000A6779"/>
    <w:rsid w:val="000A75AE"/>
    <w:rsid w:val="000B1063"/>
    <w:rsid w:val="000B4EAB"/>
    <w:rsid w:val="000C024B"/>
    <w:rsid w:val="000C1FF9"/>
    <w:rsid w:val="000D087E"/>
    <w:rsid w:val="000D4036"/>
    <w:rsid w:val="000D474C"/>
    <w:rsid w:val="000E5D71"/>
    <w:rsid w:val="000F17CD"/>
    <w:rsid w:val="000F1C0E"/>
    <w:rsid w:val="000F32C6"/>
    <w:rsid w:val="00101AE9"/>
    <w:rsid w:val="00105D1D"/>
    <w:rsid w:val="001073C9"/>
    <w:rsid w:val="0012040D"/>
    <w:rsid w:val="00125994"/>
    <w:rsid w:val="00130A64"/>
    <w:rsid w:val="001315D9"/>
    <w:rsid w:val="00133387"/>
    <w:rsid w:val="00135135"/>
    <w:rsid w:val="00136D1E"/>
    <w:rsid w:val="00141250"/>
    <w:rsid w:val="00147757"/>
    <w:rsid w:val="001570FF"/>
    <w:rsid w:val="001630AF"/>
    <w:rsid w:val="00172A27"/>
    <w:rsid w:val="001807F4"/>
    <w:rsid w:val="0019270F"/>
    <w:rsid w:val="0019317C"/>
    <w:rsid w:val="00197B48"/>
    <w:rsid w:val="001A1902"/>
    <w:rsid w:val="001A2968"/>
    <w:rsid w:val="001A3A69"/>
    <w:rsid w:val="001A4DB4"/>
    <w:rsid w:val="001A64C4"/>
    <w:rsid w:val="001B223C"/>
    <w:rsid w:val="001B40F0"/>
    <w:rsid w:val="001C66E0"/>
    <w:rsid w:val="001C795A"/>
    <w:rsid w:val="001D0B66"/>
    <w:rsid w:val="001E1F88"/>
    <w:rsid w:val="001E4850"/>
    <w:rsid w:val="001F00EA"/>
    <w:rsid w:val="001F4232"/>
    <w:rsid w:val="00213CF6"/>
    <w:rsid w:val="002158E6"/>
    <w:rsid w:val="00215AA4"/>
    <w:rsid w:val="002235CA"/>
    <w:rsid w:val="002244CB"/>
    <w:rsid w:val="002257E4"/>
    <w:rsid w:val="00225B9B"/>
    <w:rsid w:val="00231E0C"/>
    <w:rsid w:val="00240C32"/>
    <w:rsid w:val="00245594"/>
    <w:rsid w:val="00246A71"/>
    <w:rsid w:val="00247343"/>
    <w:rsid w:val="002518F4"/>
    <w:rsid w:val="00254649"/>
    <w:rsid w:val="0026130D"/>
    <w:rsid w:val="00276E33"/>
    <w:rsid w:val="002845B5"/>
    <w:rsid w:val="00285085"/>
    <w:rsid w:val="00294959"/>
    <w:rsid w:val="00296707"/>
    <w:rsid w:val="002C563B"/>
    <w:rsid w:val="002D02CD"/>
    <w:rsid w:val="002E5375"/>
    <w:rsid w:val="002E6413"/>
    <w:rsid w:val="00305CE7"/>
    <w:rsid w:val="0031380D"/>
    <w:rsid w:val="00314F06"/>
    <w:rsid w:val="00322690"/>
    <w:rsid w:val="003227F5"/>
    <w:rsid w:val="00333A2A"/>
    <w:rsid w:val="00335030"/>
    <w:rsid w:val="00335D51"/>
    <w:rsid w:val="0034009B"/>
    <w:rsid w:val="00342706"/>
    <w:rsid w:val="00342F67"/>
    <w:rsid w:val="003452A4"/>
    <w:rsid w:val="003532FE"/>
    <w:rsid w:val="003546EE"/>
    <w:rsid w:val="00355AA0"/>
    <w:rsid w:val="0036003C"/>
    <w:rsid w:val="00360C9D"/>
    <w:rsid w:val="00360E24"/>
    <w:rsid w:val="00361A79"/>
    <w:rsid w:val="00361DCB"/>
    <w:rsid w:val="003746D2"/>
    <w:rsid w:val="00377076"/>
    <w:rsid w:val="00381040"/>
    <w:rsid w:val="00386163"/>
    <w:rsid w:val="00394DAD"/>
    <w:rsid w:val="003A6869"/>
    <w:rsid w:val="003D3046"/>
    <w:rsid w:val="003D6656"/>
    <w:rsid w:val="003E5C74"/>
    <w:rsid w:val="003F23CE"/>
    <w:rsid w:val="0040319A"/>
    <w:rsid w:val="004033BE"/>
    <w:rsid w:val="00415B05"/>
    <w:rsid w:val="00422A83"/>
    <w:rsid w:val="00425358"/>
    <w:rsid w:val="00442446"/>
    <w:rsid w:val="00443541"/>
    <w:rsid w:val="00447988"/>
    <w:rsid w:val="00457CB0"/>
    <w:rsid w:val="00461A2B"/>
    <w:rsid w:val="00462861"/>
    <w:rsid w:val="0047180C"/>
    <w:rsid w:val="00471B5B"/>
    <w:rsid w:val="00472C64"/>
    <w:rsid w:val="00473031"/>
    <w:rsid w:val="0048032D"/>
    <w:rsid w:val="00481283"/>
    <w:rsid w:val="004845EA"/>
    <w:rsid w:val="00496DA9"/>
    <w:rsid w:val="004B48CF"/>
    <w:rsid w:val="004B5B30"/>
    <w:rsid w:val="004C5101"/>
    <w:rsid w:val="004D267D"/>
    <w:rsid w:val="004D52A7"/>
    <w:rsid w:val="004D549C"/>
    <w:rsid w:val="004D6899"/>
    <w:rsid w:val="004D6A22"/>
    <w:rsid w:val="004E3D54"/>
    <w:rsid w:val="004F3B91"/>
    <w:rsid w:val="004F63D9"/>
    <w:rsid w:val="00500138"/>
    <w:rsid w:val="005110FA"/>
    <w:rsid w:val="0052178F"/>
    <w:rsid w:val="00523EB0"/>
    <w:rsid w:val="005428B0"/>
    <w:rsid w:val="0055574E"/>
    <w:rsid w:val="005574FC"/>
    <w:rsid w:val="005610EB"/>
    <w:rsid w:val="00575927"/>
    <w:rsid w:val="00577718"/>
    <w:rsid w:val="005846CA"/>
    <w:rsid w:val="00593490"/>
    <w:rsid w:val="005A0D91"/>
    <w:rsid w:val="005A0FB6"/>
    <w:rsid w:val="005A2069"/>
    <w:rsid w:val="005A2D64"/>
    <w:rsid w:val="005A3E37"/>
    <w:rsid w:val="005C02E4"/>
    <w:rsid w:val="005C051D"/>
    <w:rsid w:val="005C088A"/>
    <w:rsid w:val="005C3A90"/>
    <w:rsid w:val="005C62BC"/>
    <w:rsid w:val="005D78F6"/>
    <w:rsid w:val="005F037B"/>
    <w:rsid w:val="0060364F"/>
    <w:rsid w:val="00610597"/>
    <w:rsid w:val="00615EA1"/>
    <w:rsid w:val="00625BB5"/>
    <w:rsid w:val="00630B1E"/>
    <w:rsid w:val="00634E83"/>
    <w:rsid w:val="006360BD"/>
    <w:rsid w:val="00643BE3"/>
    <w:rsid w:val="00646F85"/>
    <w:rsid w:val="00652709"/>
    <w:rsid w:val="00656649"/>
    <w:rsid w:val="0065769C"/>
    <w:rsid w:val="0066652D"/>
    <w:rsid w:val="00673707"/>
    <w:rsid w:val="00676674"/>
    <w:rsid w:val="0067722F"/>
    <w:rsid w:val="00694990"/>
    <w:rsid w:val="00696CD1"/>
    <w:rsid w:val="006A0DEE"/>
    <w:rsid w:val="006B31C3"/>
    <w:rsid w:val="006B63C3"/>
    <w:rsid w:val="006C4642"/>
    <w:rsid w:val="006C6D36"/>
    <w:rsid w:val="006E2F87"/>
    <w:rsid w:val="006E4A62"/>
    <w:rsid w:val="006F4593"/>
    <w:rsid w:val="00707CC2"/>
    <w:rsid w:val="00713AD0"/>
    <w:rsid w:val="007146C6"/>
    <w:rsid w:val="0072207B"/>
    <w:rsid w:val="00733E26"/>
    <w:rsid w:val="007402CA"/>
    <w:rsid w:val="00744DA4"/>
    <w:rsid w:val="00744E6C"/>
    <w:rsid w:val="0075194C"/>
    <w:rsid w:val="00751BAC"/>
    <w:rsid w:val="00756069"/>
    <w:rsid w:val="00756341"/>
    <w:rsid w:val="00771B68"/>
    <w:rsid w:val="007869F7"/>
    <w:rsid w:val="007A683A"/>
    <w:rsid w:val="007B1657"/>
    <w:rsid w:val="007B327C"/>
    <w:rsid w:val="007B4813"/>
    <w:rsid w:val="007C0C11"/>
    <w:rsid w:val="007C22E8"/>
    <w:rsid w:val="007C63E9"/>
    <w:rsid w:val="007D04C9"/>
    <w:rsid w:val="007D54B7"/>
    <w:rsid w:val="007E3FC8"/>
    <w:rsid w:val="007E4667"/>
    <w:rsid w:val="007E4CA5"/>
    <w:rsid w:val="007F2BB7"/>
    <w:rsid w:val="007F6C6F"/>
    <w:rsid w:val="007F6EFD"/>
    <w:rsid w:val="00801261"/>
    <w:rsid w:val="00814795"/>
    <w:rsid w:val="00816543"/>
    <w:rsid w:val="00820B96"/>
    <w:rsid w:val="00825154"/>
    <w:rsid w:val="00825537"/>
    <w:rsid w:val="00852900"/>
    <w:rsid w:val="0085298F"/>
    <w:rsid w:val="00852A28"/>
    <w:rsid w:val="00861DAB"/>
    <w:rsid w:val="00870ECD"/>
    <w:rsid w:val="008B5614"/>
    <w:rsid w:val="008B73C2"/>
    <w:rsid w:val="008C658C"/>
    <w:rsid w:val="008C6C96"/>
    <w:rsid w:val="008D313A"/>
    <w:rsid w:val="008E0C60"/>
    <w:rsid w:val="008E2A0E"/>
    <w:rsid w:val="008E4163"/>
    <w:rsid w:val="008F47EE"/>
    <w:rsid w:val="008F6C67"/>
    <w:rsid w:val="008F6EB2"/>
    <w:rsid w:val="009049D8"/>
    <w:rsid w:val="00906786"/>
    <w:rsid w:val="00936561"/>
    <w:rsid w:val="00940E4B"/>
    <w:rsid w:val="0094251D"/>
    <w:rsid w:val="009444C8"/>
    <w:rsid w:val="00951D01"/>
    <w:rsid w:val="009550EE"/>
    <w:rsid w:val="00955433"/>
    <w:rsid w:val="00963197"/>
    <w:rsid w:val="00967858"/>
    <w:rsid w:val="009678D9"/>
    <w:rsid w:val="00967DA5"/>
    <w:rsid w:val="00991ADF"/>
    <w:rsid w:val="009A0F54"/>
    <w:rsid w:val="009A1BA5"/>
    <w:rsid w:val="009A37BE"/>
    <w:rsid w:val="009B0F17"/>
    <w:rsid w:val="009C337D"/>
    <w:rsid w:val="009C512B"/>
    <w:rsid w:val="009E368A"/>
    <w:rsid w:val="009E53E0"/>
    <w:rsid w:val="009E6F42"/>
    <w:rsid w:val="009F4C1B"/>
    <w:rsid w:val="00A118B8"/>
    <w:rsid w:val="00A16445"/>
    <w:rsid w:val="00A26A1C"/>
    <w:rsid w:val="00A364B9"/>
    <w:rsid w:val="00A446E9"/>
    <w:rsid w:val="00A47441"/>
    <w:rsid w:val="00A60426"/>
    <w:rsid w:val="00A620A3"/>
    <w:rsid w:val="00A736FF"/>
    <w:rsid w:val="00A7555D"/>
    <w:rsid w:val="00AA3CEC"/>
    <w:rsid w:val="00AA4733"/>
    <w:rsid w:val="00AA736B"/>
    <w:rsid w:val="00AA7A1E"/>
    <w:rsid w:val="00AA7B16"/>
    <w:rsid w:val="00AB35C0"/>
    <w:rsid w:val="00AB5BD3"/>
    <w:rsid w:val="00AC222C"/>
    <w:rsid w:val="00AD0382"/>
    <w:rsid w:val="00AD4B0B"/>
    <w:rsid w:val="00AD6A9C"/>
    <w:rsid w:val="00AE1EB4"/>
    <w:rsid w:val="00AE4C90"/>
    <w:rsid w:val="00AE4E5E"/>
    <w:rsid w:val="00AE64EC"/>
    <w:rsid w:val="00AF5D16"/>
    <w:rsid w:val="00AF7125"/>
    <w:rsid w:val="00B00BD6"/>
    <w:rsid w:val="00B15BBE"/>
    <w:rsid w:val="00B15DBD"/>
    <w:rsid w:val="00B166E7"/>
    <w:rsid w:val="00B17CD6"/>
    <w:rsid w:val="00B2494E"/>
    <w:rsid w:val="00B406C6"/>
    <w:rsid w:val="00B47C14"/>
    <w:rsid w:val="00B5443F"/>
    <w:rsid w:val="00B561ED"/>
    <w:rsid w:val="00B76409"/>
    <w:rsid w:val="00B830CB"/>
    <w:rsid w:val="00B901D7"/>
    <w:rsid w:val="00B95804"/>
    <w:rsid w:val="00BA1C76"/>
    <w:rsid w:val="00BA3803"/>
    <w:rsid w:val="00BA4238"/>
    <w:rsid w:val="00BB1A38"/>
    <w:rsid w:val="00BB3997"/>
    <w:rsid w:val="00BB5909"/>
    <w:rsid w:val="00BC2A76"/>
    <w:rsid w:val="00BC57CD"/>
    <w:rsid w:val="00BD41B2"/>
    <w:rsid w:val="00BD6258"/>
    <w:rsid w:val="00BE32F3"/>
    <w:rsid w:val="00BF3CA6"/>
    <w:rsid w:val="00BF52BD"/>
    <w:rsid w:val="00BF5AFA"/>
    <w:rsid w:val="00C0794A"/>
    <w:rsid w:val="00C11035"/>
    <w:rsid w:val="00C34DAD"/>
    <w:rsid w:val="00C36B5B"/>
    <w:rsid w:val="00C40589"/>
    <w:rsid w:val="00C5134B"/>
    <w:rsid w:val="00C528D4"/>
    <w:rsid w:val="00C55658"/>
    <w:rsid w:val="00C67E53"/>
    <w:rsid w:val="00C7195E"/>
    <w:rsid w:val="00C93F68"/>
    <w:rsid w:val="00CA613C"/>
    <w:rsid w:val="00CB1868"/>
    <w:rsid w:val="00CB40CB"/>
    <w:rsid w:val="00CC664D"/>
    <w:rsid w:val="00CD3536"/>
    <w:rsid w:val="00CD5767"/>
    <w:rsid w:val="00CD5B11"/>
    <w:rsid w:val="00CD79DA"/>
    <w:rsid w:val="00CE3BC5"/>
    <w:rsid w:val="00CE711F"/>
    <w:rsid w:val="00CF6644"/>
    <w:rsid w:val="00D074CA"/>
    <w:rsid w:val="00D10535"/>
    <w:rsid w:val="00D15406"/>
    <w:rsid w:val="00D15B84"/>
    <w:rsid w:val="00D20433"/>
    <w:rsid w:val="00D212E9"/>
    <w:rsid w:val="00D24FF0"/>
    <w:rsid w:val="00D271C3"/>
    <w:rsid w:val="00D40D69"/>
    <w:rsid w:val="00D40DBC"/>
    <w:rsid w:val="00D4262C"/>
    <w:rsid w:val="00D458EF"/>
    <w:rsid w:val="00D46520"/>
    <w:rsid w:val="00D61182"/>
    <w:rsid w:val="00D64ED1"/>
    <w:rsid w:val="00D74FDA"/>
    <w:rsid w:val="00D81D70"/>
    <w:rsid w:val="00D91651"/>
    <w:rsid w:val="00D9190A"/>
    <w:rsid w:val="00DA3EA5"/>
    <w:rsid w:val="00DB1FCB"/>
    <w:rsid w:val="00DB20F7"/>
    <w:rsid w:val="00DB2A00"/>
    <w:rsid w:val="00DC19CB"/>
    <w:rsid w:val="00DC5E6F"/>
    <w:rsid w:val="00DC75FD"/>
    <w:rsid w:val="00DC7C1D"/>
    <w:rsid w:val="00DE3995"/>
    <w:rsid w:val="00DE5743"/>
    <w:rsid w:val="00DF4B5D"/>
    <w:rsid w:val="00E03E65"/>
    <w:rsid w:val="00E12CB4"/>
    <w:rsid w:val="00E15234"/>
    <w:rsid w:val="00E15FCB"/>
    <w:rsid w:val="00E168D7"/>
    <w:rsid w:val="00E26A4D"/>
    <w:rsid w:val="00E40E25"/>
    <w:rsid w:val="00E542D4"/>
    <w:rsid w:val="00E54D24"/>
    <w:rsid w:val="00E577FF"/>
    <w:rsid w:val="00E60A9C"/>
    <w:rsid w:val="00E645F8"/>
    <w:rsid w:val="00E865C2"/>
    <w:rsid w:val="00E87636"/>
    <w:rsid w:val="00E93177"/>
    <w:rsid w:val="00E93D20"/>
    <w:rsid w:val="00EA058C"/>
    <w:rsid w:val="00EA0745"/>
    <w:rsid w:val="00EA2EAA"/>
    <w:rsid w:val="00EA551A"/>
    <w:rsid w:val="00EB2DED"/>
    <w:rsid w:val="00EC32E4"/>
    <w:rsid w:val="00EC5EEF"/>
    <w:rsid w:val="00EC6A6B"/>
    <w:rsid w:val="00ED68EC"/>
    <w:rsid w:val="00EF3127"/>
    <w:rsid w:val="00F01CF8"/>
    <w:rsid w:val="00F04462"/>
    <w:rsid w:val="00F05036"/>
    <w:rsid w:val="00F05477"/>
    <w:rsid w:val="00F1191B"/>
    <w:rsid w:val="00F11BFC"/>
    <w:rsid w:val="00F17AE5"/>
    <w:rsid w:val="00F22F9D"/>
    <w:rsid w:val="00F27441"/>
    <w:rsid w:val="00F278B4"/>
    <w:rsid w:val="00F30C11"/>
    <w:rsid w:val="00F37F33"/>
    <w:rsid w:val="00F431B9"/>
    <w:rsid w:val="00F50CDF"/>
    <w:rsid w:val="00F52A8D"/>
    <w:rsid w:val="00F705B3"/>
    <w:rsid w:val="00F85581"/>
    <w:rsid w:val="00F907CF"/>
    <w:rsid w:val="00F95A2A"/>
    <w:rsid w:val="00F96E02"/>
    <w:rsid w:val="00FA0D65"/>
    <w:rsid w:val="00FA48CF"/>
    <w:rsid w:val="00FB4547"/>
    <w:rsid w:val="00FB62F5"/>
    <w:rsid w:val="00FC02BF"/>
    <w:rsid w:val="00FC2F24"/>
    <w:rsid w:val="00FE1942"/>
    <w:rsid w:val="00FE4037"/>
    <w:rsid w:val="00FE7B94"/>
    <w:rsid w:val="00FF56BA"/>
    <w:rsid w:val="0103164E"/>
    <w:rsid w:val="010351AA"/>
    <w:rsid w:val="01042CD0"/>
    <w:rsid w:val="01055D51"/>
    <w:rsid w:val="01057174"/>
    <w:rsid w:val="01064C9A"/>
    <w:rsid w:val="01080A12"/>
    <w:rsid w:val="0108358B"/>
    <w:rsid w:val="010A478A"/>
    <w:rsid w:val="010A6962"/>
    <w:rsid w:val="010B405F"/>
    <w:rsid w:val="010B7A7E"/>
    <w:rsid w:val="010C27DA"/>
    <w:rsid w:val="010F1DA1"/>
    <w:rsid w:val="01104981"/>
    <w:rsid w:val="01121891"/>
    <w:rsid w:val="01126955"/>
    <w:rsid w:val="01136D54"/>
    <w:rsid w:val="01141165"/>
    <w:rsid w:val="01145609"/>
    <w:rsid w:val="011473B7"/>
    <w:rsid w:val="01154E42"/>
    <w:rsid w:val="0116312F"/>
    <w:rsid w:val="01176EA7"/>
    <w:rsid w:val="0118231B"/>
    <w:rsid w:val="011857DB"/>
    <w:rsid w:val="011A7FED"/>
    <w:rsid w:val="011D489F"/>
    <w:rsid w:val="011E0236"/>
    <w:rsid w:val="012015DC"/>
    <w:rsid w:val="01207B0A"/>
    <w:rsid w:val="01213882"/>
    <w:rsid w:val="0123584C"/>
    <w:rsid w:val="012375FA"/>
    <w:rsid w:val="01255120"/>
    <w:rsid w:val="0126013C"/>
    <w:rsid w:val="0127533C"/>
    <w:rsid w:val="01282E62"/>
    <w:rsid w:val="012A2737"/>
    <w:rsid w:val="012A4E2C"/>
    <w:rsid w:val="012C2953"/>
    <w:rsid w:val="012C30C9"/>
    <w:rsid w:val="012D0479"/>
    <w:rsid w:val="012F069A"/>
    <w:rsid w:val="012F2443"/>
    <w:rsid w:val="012F772A"/>
    <w:rsid w:val="01303AC5"/>
    <w:rsid w:val="01317F69"/>
    <w:rsid w:val="01323CE1"/>
    <w:rsid w:val="01325A8F"/>
    <w:rsid w:val="0132783D"/>
    <w:rsid w:val="01366D4C"/>
    <w:rsid w:val="013723FF"/>
    <w:rsid w:val="01384616"/>
    <w:rsid w:val="01396E1E"/>
    <w:rsid w:val="013B2B96"/>
    <w:rsid w:val="013C246A"/>
    <w:rsid w:val="013E2686"/>
    <w:rsid w:val="014001AC"/>
    <w:rsid w:val="01404BF0"/>
    <w:rsid w:val="014063FE"/>
    <w:rsid w:val="01411B1C"/>
    <w:rsid w:val="01412E92"/>
    <w:rsid w:val="01422176"/>
    <w:rsid w:val="01453A14"/>
    <w:rsid w:val="0147778C"/>
    <w:rsid w:val="01483505"/>
    <w:rsid w:val="014C6846"/>
    <w:rsid w:val="014D4677"/>
    <w:rsid w:val="01500973"/>
    <w:rsid w:val="015061D8"/>
    <w:rsid w:val="01527C8C"/>
    <w:rsid w:val="01536131"/>
    <w:rsid w:val="01540E45"/>
    <w:rsid w:val="01541EA9"/>
    <w:rsid w:val="01556EA9"/>
    <w:rsid w:val="0156177E"/>
    <w:rsid w:val="01565C22"/>
    <w:rsid w:val="015772A4"/>
    <w:rsid w:val="01583748"/>
    <w:rsid w:val="01584B10"/>
    <w:rsid w:val="01586B04"/>
    <w:rsid w:val="015B3238"/>
    <w:rsid w:val="015C48BA"/>
    <w:rsid w:val="015D0D5E"/>
    <w:rsid w:val="015E6884"/>
    <w:rsid w:val="016025FC"/>
    <w:rsid w:val="01603061"/>
    <w:rsid w:val="01610122"/>
    <w:rsid w:val="01613D94"/>
    <w:rsid w:val="01631C35"/>
    <w:rsid w:val="016320EC"/>
    <w:rsid w:val="01637293"/>
    <w:rsid w:val="01657C13"/>
    <w:rsid w:val="016715EA"/>
    <w:rsid w:val="0167398B"/>
    <w:rsid w:val="01675739"/>
    <w:rsid w:val="01676CDD"/>
    <w:rsid w:val="0168325F"/>
    <w:rsid w:val="01687703"/>
    <w:rsid w:val="016A5229"/>
    <w:rsid w:val="016B626C"/>
    <w:rsid w:val="016C2D4F"/>
    <w:rsid w:val="016C71F3"/>
    <w:rsid w:val="016D4D19"/>
    <w:rsid w:val="017240DE"/>
    <w:rsid w:val="01730582"/>
    <w:rsid w:val="01741E02"/>
    <w:rsid w:val="017442FA"/>
    <w:rsid w:val="01747E56"/>
    <w:rsid w:val="01763BCE"/>
    <w:rsid w:val="01787946"/>
    <w:rsid w:val="017936BE"/>
    <w:rsid w:val="0179666C"/>
    <w:rsid w:val="017B43E3"/>
    <w:rsid w:val="017B7436"/>
    <w:rsid w:val="017F2386"/>
    <w:rsid w:val="01804A4C"/>
    <w:rsid w:val="018067FB"/>
    <w:rsid w:val="018207C5"/>
    <w:rsid w:val="01821B74"/>
    <w:rsid w:val="01822573"/>
    <w:rsid w:val="01826A17"/>
    <w:rsid w:val="01830662"/>
    <w:rsid w:val="01853E11"/>
    <w:rsid w:val="01863CD4"/>
    <w:rsid w:val="01875DDB"/>
    <w:rsid w:val="01877B89"/>
    <w:rsid w:val="01883901"/>
    <w:rsid w:val="018A7679"/>
    <w:rsid w:val="018D0006"/>
    <w:rsid w:val="018D5656"/>
    <w:rsid w:val="018E1BB8"/>
    <w:rsid w:val="018E27B1"/>
    <w:rsid w:val="0192652E"/>
    <w:rsid w:val="01934780"/>
    <w:rsid w:val="019422A6"/>
    <w:rsid w:val="0194674A"/>
    <w:rsid w:val="01964270"/>
    <w:rsid w:val="01967DCC"/>
    <w:rsid w:val="01993D60"/>
    <w:rsid w:val="019B1886"/>
    <w:rsid w:val="019B53E2"/>
    <w:rsid w:val="019C3329"/>
    <w:rsid w:val="019D115B"/>
    <w:rsid w:val="019D55FE"/>
    <w:rsid w:val="019E2718"/>
    <w:rsid w:val="019F1377"/>
    <w:rsid w:val="01A22C15"/>
    <w:rsid w:val="01A26771"/>
    <w:rsid w:val="01A56261"/>
    <w:rsid w:val="01A7022B"/>
    <w:rsid w:val="01A73D87"/>
    <w:rsid w:val="01AA7D1B"/>
    <w:rsid w:val="01AB0D14"/>
    <w:rsid w:val="01AC3A93"/>
    <w:rsid w:val="01AE3368"/>
    <w:rsid w:val="01AF5332"/>
    <w:rsid w:val="01B046B0"/>
    <w:rsid w:val="01B12E58"/>
    <w:rsid w:val="01B17D5E"/>
    <w:rsid w:val="01B37417"/>
    <w:rsid w:val="01B464A4"/>
    <w:rsid w:val="01B65B0A"/>
    <w:rsid w:val="01B666C0"/>
    <w:rsid w:val="01B85F94"/>
    <w:rsid w:val="01B97F5E"/>
    <w:rsid w:val="01BB1483"/>
    <w:rsid w:val="01BB6261"/>
    <w:rsid w:val="01BB7833"/>
    <w:rsid w:val="01BC24A9"/>
    <w:rsid w:val="01BF1294"/>
    <w:rsid w:val="01BF5575"/>
    <w:rsid w:val="01C012ED"/>
    <w:rsid w:val="01C02152"/>
    <w:rsid w:val="01C25065"/>
    <w:rsid w:val="01C40DDD"/>
    <w:rsid w:val="01C42B8B"/>
    <w:rsid w:val="01C506B1"/>
    <w:rsid w:val="01C54B55"/>
    <w:rsid w:val="01C71782"/>
    <w:rsid w:val="01C74429"/>
    <w:rsid w:val="01C81F50"/>
    <w:rsid w:val="01CC5EE4"/>
    <w:rsid w:val="01CE78F9"/>
    <w:rsid w:val="01D134FA"/>
    <w:rsid w:val="01D152A8"/>
    <w:rsid w:val="01D17056"/>
    <w:rsid w:val="01D35FC9"/>
    <w:rsid w:val="01D54D98"/>
    <w:rsid w:val="01D803E5"/>
    <w:rsid w:val="01D84888"/>
    <w:rsid w:val="01D90B32"/>
    <w:rsid w:val="01D9415D"/>
    <w:rsid w:val="01D95F0B"/>
    <w:rsid w:val="01DA23AF"/>
    <w:rsid w:val="01DB1C83"/>
    <w:rsid w:val="01DB4184"/>
    <w:rsid w:val="01DB6127"/>
    <w:rsid w:val="01DB7ED5"/>
    <w:rsid w:val="01DC1F93"/>
    <w:rsid w:val="01DC338D"/>
    <w:rsid w:val="01DF3686"/>
    <w:rsid w:val="01DF6A9F"/>
    <w:rsid w:val="01E054EB"/>
    <w:rsid w:val="01E23011"/>
    <w:rsid w:val="01E274B5"/>
    <w:rsid w:val="01E3493B"/>
    <w:rsid w:val="01E37BCD"/>
    <w:rsid w:val="01E44FDB"/>
    <w:rsid w:val="01E52FAF"/>
    <w:rsid w:val="01E90844"/>
    <w:rsid w:val="01EB45BC"/>
    <w:rsid w:val="01EC20E2"/>
    <w:rsid w:val="01EF1E1D"/>
    <w:rsid w:val="01EF3980"/>
    <w:rsid w:val="01EF52DD"/>
    <w:rsid w:val="01F23506"/>
    <w:rsid w:val="01F33470"/>
    <w:rsid w:val="01F36FCC"/>
    <w:rsid w:val="01F40F97"/>
    <w:rsid w:val="01F62F61"/>
    <w:rsid w:val="01F64D0F"/>
    <w:rsid w:val="01FB0DD5"/>
    <w:rsid w:val="01FD42EF"/>
    <w:rsid w:val="01FD609D"/>
    <w:rsid w:val="01FE504C"/>
    <w:rsid w:val="020000B3"/>
    <w:rsid w:val="020029DF"/>
    <w:rsid w:val="0200793B"/>
    <w:rsid w:val="02021905"/>
    <w:rsid w:val="02035593"/>
    <w:rsid w:val="02044DC6"/>
    <w:rsid w:val="02054F52"/>
    <w:rsid w:val="02077A8A"/>
    <w:rsid w:val="02092C94"/>
    <w:rsid w:val="02094A42"/>
    <w:rsid w:val="020967F0"/>
    <w:rsid w:val="020A48DB"/>
    <w:rsid w:val="020B07BA"/>
    <w:rsid w:val="020B4CCA"/>
    <w:rsid w:val="020D21BB"/>
    <w:rsid w:val="020F7B7E"/>
    <w:rsid w:val="02111B48"/>
    <w:rsid w:val="021138F7"/>
    <w:rsid w:val="02122DE6"/>
    <w:rsid w:val="0213510C"/>
    <w:rsid w:val="02145195"/>
    <w:rsid w:val="0216715F"/>
    <w:rsid w:val="02181129"/>
    <w:rsid w:val="021905C1"/>
    <w:rsid w:val="021B4775"/>
    <w:rsid w:val="021D673F"/>
    <w:rsid w:val="021E6046"/>
    <w:rsid w:val="021E775C"/>
    <w:rsid w:val="021F1E09"/>
    <w:rsid w:val="021F7DC1"/>
    <w:rsid w:val="02201D8C"/>
    <w:rsid w:val="02203B3A"/>
    <w:rsid w:val="02210631"/>
    <w:rsid w:val="02225B04"/>
    <w:rsid w:val="02251150"/>
    <w:rsid w:val="0227311A"/>
    <w:rsid w:val="02294529"/>
    <w:rsid w:val="022A6766"/>
    <w:rsid w:val="022B1B43"/>
    <w:rsid w:val="022B2C0A"/>
    <w:rsid w:val="022B79DA"/>
    <w:rsid w:val="022C0730"/>
    <w:rsid w:val="02300221"/>
    <w:rsid w:val="02313F99"/>
    <w:rsid w:val="02333ED6"/>
    <w:rsid w:val="02337D11"/>
    <w:rsid w:val="023615AF"/>
    <w:rsid w:val="0236335D"/>
    <w:rsid w:val="02380E83"/>
    <w:rsid w:val="02397D48"/>
    <w:rsid w:val="023B2668"/>
    <w:rsid w:val="023B57CC"/>
    <w:rsid w:val="023D0B8F"/>
    <w:rsid w:val="023E272A"/>
    <w:rsid w:val="023F66B6"/>
    <w:rsid w:val="02405F8A"/>
    <w:rsid w:val="02407166"/>
    <w:rsid w:val="02421D02"/>
    <w:rsid w:val="02427F54"/>
    <w:rsid w:val="02443CCC"/>
    <w:rsid w:val="02450EBB"/>
    <w:rsid w:val="024565B6"/>
    <w:rsid w:val="024617F2"/>
    <w:rsid w:val="02467A44"/>
    <w:rsid w:val="02477449"/>
    <w:rsid w:val="024912E2"/>
    <w:rsid w:val="024B0223"/>
    <w:rsid w:val="024C0DD3"/>
    <w:rsid w:val="024C7AAC"/>
    <w:rsid w:val="024C7C25"/>
    <w:rsid w:val="024D04E1"/>
    <w:rsid w:val="024E50C7"/>
    <w:rsid w:val="024E68F9"/>
    <w:rsid w:val="024F36AF"/>
    <w:rsid w:val="02510197"/>
    <w:rsid w:val="02510E02"/>
    <w:rsid w:val="02514B4B"/>
    <w:rsid w:val="025419CA"/>
    <w:rsid w:val="02551A35"/>
    <w:rsid w:val="0255239B"/>
    <w:rsid w:val="02555DE0"/>
    <w:rsid w:val="02555ED9"/>
    <w:rsid w:val="025657AD"/>
    <w:rsid w:val="0256755B"/>
    <w:rsid w:val="025739FF"/>
    <w:rsid w:val="025832D1"/>
    <w:rsid w:val="025A529E"/>
    <w:rsid w:val="025A7E73"/>
    <w:rsid w:val="025C7268"/>
    <w:rsid w:val="025D4572"/>
    <w:rsid w:val="025D6B3C"/>
    <w:rsid w:val="025F4662"/>
    <w:rsid w:val="026003DA"/>
    <w:rsid w:val="02600504"/>
    <w:rsid w:val="02604264"/>
    <w:rsid w:val="02624152"/>
    <w:rsid w:val="02625B11"/>
    <w:rsid w:val="02626F54"/>
    <w:rsid w:val="02633F33"/>
    <w:rsid w:val="02640B26"/>
    <w:rsid w:val="02641C78"/>
    <w:rsid w:val="02671768"/>
    <w:rsid w:val="026954E1"/>
    <w:rsid w:val="026A30D0"/>
    <w:rsid w:val="026A3B24"/>
    <w:rsid w:val="026B1259"/>
    <w:rsid w:val="026C2BD6"/>
    <w:rsid w:val="026D4066"/>
    <w:rsid w:val="026E6F9B"/>
    <w:rsid w:val="026F6986"/>
    <w:rsid w:val="02702D13"/>
    <w:rsid w:val="0270686F"/>
    <w:rsid w:val="02713C9A"/>
    <w:rsid w:val="02731368"/>
    <w:rsid w:val="027345B1"/>
    <w:rsid w:val="02750329"/>
    <w:rsid w:val="02755518"/>
    <w:rsid w:val="02775E4F"/>
    <w:rsid w:val="027A149C"/>
    <w:rsid w:val="027A5940"/>
    <w:rsid w:val="027D18EE"/>
    <w:rsid w:val="027F4D04"/>
    <w:rsid w:val="02807709"/>
    <w:rsid w:val="0281282A"/>
    <w:rsid w:val="02815E93"/>
    <w:rsid w:val="02821A5E"/>
    <w:rsid w:val="028247F4"/>
    <w:rsid w:val="0284231A"/>
    <w:rsid w:val="02850315"/>
    <w:rsid w:val="028642E4"/>
    <w:rsid w:val="02867DA3"/>
    <w:rsid w:val="02867E41"/>
    <w:rsid w:val="028916DF"/>
    <w:rsid w:val="02897931"/>
    <w:rsid w:val="028C11CF"/>
    <w:rsid w:val="028C7DDD"/>
    <w:rsid w:val="02906F11"/>
    <w:rsid w:val="02921EFB"/>
    <w:rsid w:val="02922C89"/>
    <w:rsid w:val="029307AF"/>
    <w:rsid w:val="02936A01"/>
    <w:rsid w:val="02942312"/>
    <w:rsid w:val="02951F95"/>
    <w:rsid w:val="02954528"/>
    <w:rsid w:val="029562D6"/>
    <w:rsid w:val="02977071"/>
    <w:rsid w:val="02994018"/>
    <w:rsid w:val="029A38EC"/>
    <w:rsid w:val="029A40A3"/>
    <w:rsid w:val="029A7D90"/>
    <w:rsid w:val="029C58B6"/>
    <w:rsid w:val="029E162E"/>
    <w:rsid w:val="029E644F"/>
    <w:rsid w:val="029F0CDD"/>
    <w:rsid w:val="029F0F02"/>
    <w:rsid w:val="029F700B"/>
    <w:rsid w:val="029F7154"/>
    <w:rsid w:val="02A05FD7"/>
    <w:rsid w:val="02A12ECC"/>
    <w:rsid w:val="02A209F3"/>
    <w:rsid w:val="02A264C6"/>
    <w:rsid w:val="02A35803"/>
    <w:rsid w:val="02A36C44"/>
    <w:rsid w:val="02A4476B"/>
    <w:rsid w:val="02A61BC0"/>
    <w:rsid w:val="02A824AD"/>
    <w:rsid w:val="02A86B17"/>
    <w:rsid w:val="02A91D81"/>
    <w:rsid w:val="02A97FA7"/>
    <w:rsid w:val="02AD30D5"/>
    <w:rsid w:val="02AD7AC3"/>
    <w:rsid w:val="02AE1145"/>
    <w:rsid w:val="02AE7397"/>
    <w:rsid w:val="02B04EBD"/>
    <w:rsid w:val="02B11911"/>
    <w:rsid w:val="02B32C00"/>
    <w:rsid w:val="02B40E52"/>
    <w:rsid w:val="02B50726"/>
    <w:rsid w:val="02B60EDD"/>
    <w:rsid w:val="02B81FC4"/>
    <w:rsid w:val="02B87C8B"/>
    <w:rsid w:val="02B94E08"/>
    <w:rsid w:val="02BA21E0"/>
    <w:rsid w:val="02BC3FD9"/>
    <w:rsid w:val="02BE3A7E"/>
    <w:rsid w:val="02BE582C"/>
    <w:rsid w:val="02C10E79"/>
    <w:rsid w:val="02C34EEE"/>
    <w:rsid w:val="02C40969"/>
    <w:rsid w:val="02C46BBB"/>
    <w:rsid w:val="02C60B85"/>
    <w:rsid w:val="02C637E1"/>
    <w:rsid w:val="02C72207"/>
    <w:rsid w:val="02CB01E8"/>
    <w:rsid w:val="02CB1CF7"/>
    <w:rsid w:val="02CB619B"/>
    <w:rsid w:val="02CB7F49"/>
    <w:rsid w:val="02CD38AA"/>
    <w:rsid w:val="02CD3C15"/>
    <w:rsid w:val="02CF2E9E"/>
    <w:rsid w:val="02D037B2"/>
    <w:rsid w:val="02D04989"/>
    <w:rsid w:val="02D212D8"/>
    <w:rsid w:val="02D2679B"/>
    <w:rsid w:val="02D33D59"/>
    <w:rsid w:val="02D36DFE"/>
    <w:rsid w:val="02D432A2"/>
    <w:rsid w:val="02D50DC8"/>
    <w:rsid w:val="02D54924"/>
    <w:rsid w:val="02D74B40"/>
    <w:rsid w:val="02D768EE"/>
    <w:rsid w:val="02D84414"/>
    <w:rsid w:val="02D92666"/>
    <w:rsid w:val="02DA018C"/>
    <w:rsid w:val="02DA63DE"/>
    <w:rsid w:val="02DA6883"/>
    <w:rsid w:val="02DB11C5"/>
    <w:rsid w:val="02DE5ECF"/>
    <w:rsid w:val="02DF23A6"/>
    <w:rsid w:val="02DF39F5"/>
    <w:rsid w:val="02E1776D"/>
    <w:rsid w:val="02E315E2"/>
    <w:rsid w:val="02E334E5"/>
    <w:rsid w:val="02E35293"/>
    <w:rsid w:val="02E4100B"/>
    <w:rsid w:val="02E51F3D"/>
    <w:rsid w:val="02E64D83"/>
    <w:rsid w:val="02E83FAA"/>
    <w:rsid w:val="02E86A14"/>
    <w:rsid w:val="02E96621"/>
    <w:rsid w:val="02EA018D"/>
    <w:rsid w:val="02EA4873"/>
    <w:rsid w:val="02EA559B"/>
    <w:rsid w:val="02EB05EB"/>
    <w:rsid w:val="02EB239A"/>
    <w:rsid w:val="02EC54FC"/>
    <w:rsid w:val="02EE6FFA"/>
    <w:rsid w:val="02F254D6"/>
    <w:rsid w:val="02F50957"/>
    <w:rsid w:val="02F53218"/>
    <w:rsid w:val="02F56D74"/>
    <w:rsid w:val="02F66F78"/>
    <w:rsid w:val="02F70D3E"/>
    <w:rsid w:val="02FA610B"/>
    <w:rsid w:val="030105A0"/>
    <w:rsid w:val="0301396B"/>
    <w:rsid w:val="03031491"/>
    <w:rsid w:val="03045209"/>
    <w:rsid w:val="030516AD"/>
    <w:rsid w:val="030A6CC4"/>
    <w:rsid w:val="030B2A3C"/>
    <w:rsid w:val="030B2FE8"/>
    <w:rsid w:val="030D0562"/>
    <w:rsid w:val="030E0896"/>
    <w:rsid w:val="030E471C"/>
    <w:rsid w:val="030E61E6"/>
    <w:rsid w:val="03100052"/>
    <w:rsid w:val="03101E00"/>
    <w:rsid w:val="0314369E"/>
    <w:rsid w:val="03152FC7"/>
    <w:rsid w:val="03157416"/>
    <w:rsid w:val="031633DA"/>
    <w:rsid w:val="03174F3D"/>
    <w:rsid w:val="03190CB5"/>
    <w:rsid w:val="03195159"/>
    <w:rsid w:val="03196F07"/>
    <w:rsid w:val="031A67DB"/>
    <w:rsid w:val="031B44C1"/>
    <w:rsid w:val="031C69F7"/>
    <w:rsid w:val="031F0153"/>
    <w:rsid w:val="031F2043"/>
    <w:rsid w:val="032338E1"/>
    <w:rsid w:val="03280EF8"/>
    <w:rsid w:val="03282B7E"/>
    <w:rsid w:val="03294AD0"/>
    <w:rsid w:val="032A2EC2"/>
    <w:rsid w:val="032A4C70"/>
    <w:rsid w:val="032B35F3"/>
    <w:rsid w:val="032B6C3A"/>
    <w:rsid w:val="032D26DE"/>
    <w:rsid w:val="032D650E"/>
    <w:rsid w:val="032F04D8"/>
    <w:rsid w:val="032F672A"/>
    <w:rsid w:val="03305FFE"/>
    <w:rsid w:val="03326801"/>
    <w:rsid w:val="03327FC8"/>
    <w:rsid w:val="03343D40"/>
    <w:rsid w:val="03351867"/>
    <w:rsid w:val="03355BD3"/>
    <w:rsid w:val="03370C3A"/>
    <w:rsid w:val="033755DF"/>
    <w:rsid w:val="03375739"/>
    <w:rsid w:val="033836AB"/>
    <w:rsid w:val="03384B14"/>
    <w:rsid w:val="03386D58"/>
    <w:rsid w:val="03394EB3"/>
    <w:rsid w:val="033C0E47"/>
    <w:rsid w:val="033C0EB3"/>
    <w:rsid w:val="033C5E64"/>
    <w:rsid w:val="033E071B"/>
    <w:rsid w:val="033E4BBF"/>
    <w:rsid w:val="033E696D"/>
    <w:rsid w:val="0341020B"/>
    <w:rsid w:val="03411FB9"/>
    <w:rsid w:val="03413725"/>
    <w:rsid w:val="03422C27"/>
    <w:rsid w:val="034A3564"/>
    <w:rsid w:val="034A5F18"/>
    <w:rsid w:val="034B2E38"/>
    <w:rsid w:val="034D4E02"/>
    <w:rsid w:val="034F2928"/>
    <w:rsid w:val="035241C7"/>
    <w:rsid w:val="03525F75"/>
    <w:rsid w:val="03546191"/>
    <w:rsid w:val="03546BF0"/>
    <w:rsid w:val="035717DD"/>
    <w:rsid w:val="035937A7"/>
    <w:rsid w:val="035A307B"/>
    <w:rsid w:val="035E4919"/>
    <w:rsid w:val="0361265C"/>
    <w:rsid w:val="0361440A"/>
    <w:rsid w:val="03630182"/>
    <w:rsid w:val="03634626"/>
    <w:rsid w:val="0364265A"/>
    <w:rsid w:val="03643303"/>
    <w:rsid w:val="03645ED8"/>
    <w:rsid w:val="03653EFA"/>
    <w:rsid w:val="03667C72"/>
    <w:rsid w:val="036871A2"/>
    <w:rsid w:val="036914A1"/>
    <w:rsid w:val="036A59B4"/>
    <w:rsid w:val="036B1176"/>
    <w:rsid w:val="036C34DA"/>
    <w:rsid w:val="036D1000"/>
    <w:rsid w:val="036D2DAF"/>
    <w:rsid w:val="036E7F4B"/>
    <w:rsid w:val="036F4D79"/>
    <w:rsid w:val="03735124"/>
    <w:rsid w:val="037405E1"/>
    <w:rsid w:val="03767EB5"/>
    <w:rsid w:val="037737F4"/>
    <w:rsid w:val="03773C2D"/>
    <w:rsid w:val="037B54CB"/>
    <w:rsid w:val="037C6C4B"/>
    <w:rsid w:val="037D56E7"/>
    <w:rsid w:val="037E320E"/>
    <w:rsid w:val="037F0228"/>
    <w:rsid w:val="03802AE2"/>
    <w:rsid w:val="03822CFE"/>
    <w:rsid w:val="03824AAC"/>
    <w:rsid w:val="03844968"/>
    <w:rsid w:val="0385459C"/>
    <w:rsid w:val="03870314"/>
    <w:rsid w:val="038720C2"/>
    <w:rsid w:val="038732E9"/>
    <w:rsid w:val="03885E3A"/>
    <w:rsid w:val="038C550B"/>
    <w:rsid w:val="038D50BE"/>
    <w:rsid w:val="038F31BC"/>
    <w:rsid w:val="038F541B"/>
    <w:rsid w:val="039067BA"/>
    <w:rsid w:val="03936CB9"/>
    <w:rsid w:val="039447DF"/>
    <w:rsid w:val="039504BE"/>
    <w:rsid w:val="03960557"/>
    <w:rsid w:val="039842CF"/>
    <w:rsid w:val="0398705E"/>
    <w:rsid w:val="03993BA4"/>
    <w:rsid w:val="039B175F"/>
    <w:rsid w:val="039B4330"/>
    <w:rsid w:val="039D18E6"/>
    <w:rsid w:val="039E11BA"/>
    <w:rsid w:val="03A013D6"/>
    <w:rsid w:val="03A03184"/>
    <w:rsid w:val="03A038ED"/>
    <w:rsid w:val="03A10CAA"/>
    <w:rsid w:val="03A31381"/>
    <w:rsid w:val="03A323C4"/>
    <w:rsid w:val="03A367D0"/>
    <w:rsid w:val="03A569EC"/>
    <w:rsid w:val="03A66F7D"/>
    <w:rsid w:val="03A82039"/>
    <w:rsid w:val="03A964DC"/>
    <w:rsid w:val="03AA5DB1"/>
    <w:rsid w:val="03AA7B5F"/>
    <w:rsid w:val="03AC1B29"/>
    <w:rsid w:val="03AC1CF7"/>
    <w:rsid w:val="03AC506B"/>
    <w:rsid w:val="03AC52B5"/>
    <w:rsid w:val="03AD58A1"/>
    <w:rsid w:val="03AD6745"/>
    <w:rsid w:val="03AE3AF3"/>
    <w:rsid w:val="03B10EED"/>
    <w:rsid w:val="03B114DE"/>
    <w:rsid w:val="03B24E15"/>
    <w:rsid w:val="03B30E76"/>
    <w:rsid w:val="03B46C2F"/>
    <w:rsid w:val="03B47E70"/>
    <w:rsid w:val="03B60F38"/>
    <w:rsid w:val="03B64756"/>
    <w:rsid w:val="03B804CE"/>
    <w:rsid w:val="03B91543"/>
    <w:rsid w:val="03B978B9"/>
    <w:rsid w:val="03BB21D9"/>
    <w:rsid w:val="03BD7612"/>
    <w:rsid w:val="03BE600B"/>
    <w:rsid w:val="03BE7AAE"/>
    <w:rsid w:val="03C01FEA"/>
    <w:rsid w:val="03C17334"/>
    <w:rsid w:val="03C2588D"/>
    <w:rsid w:val="03C350C4"/>
    <w:rsid w:val="03C36E72"/>
    <w:rsid w:val="03C50E3C"/>
    <w:rsid w:val="03C52BEB"/>
    <w:rsid w:val="03C55E5C"/>
    <w:rsid w:val="03C6471B"/>
    <w:rsid w:val="03C81C0C"/>
    <w:rsid w:val="03C9092D"/>
    <w:rsid w:val="03CA0201"/>
    <w:rsid w:val="03CA6453"/>
    <w:rsid w:val="03CB70B0"/>
    <w:rsid w:val="03CB73E2"/>
    <w:rsid w:val="03CC21CB"/>
    <w:rsid w:val="03CE7CF1"/>
    <w:rsid w:val="03D270B5"/>
    <w:rsid w:val="03D472D2"/>
    <w:rsid w:val="03D60954"/>
    <w:rsid w:val="03D674C9"/>
    <w:rsid w:val="03D746CC"/>
    <w:rsid w:val="03D8291E"/>
    <w:rsid w:val="03D96696"/>
    <w:rsid w:val="03DA15F5"/>
    <w:rsid w:val="03DC0B91"/>
    <w:rsid w:val="03DD7F34"/>
    <w:rsid w:val="03DE3CAC"/>
    <w:rsid w:val="03DE4D56"/>
    <w:rsid w:val="03DF1EFE"/>
    <w:rsid w:val="03E0302B"/>
    <w:rsid w:val="03E23540"/>
    <w:rsid w:val="03E2554B"/>
    <w:rsid w:val="03E47515"/>
    <w:rsid w:val="03E47CA3"/>
    <w:rsid w:val="03E60263"/>
    <w:rsid w:val="03E72B61"/>
    <w:rsid w:val="03E80687"/>
    <w:rsid w:val="03E85380"/>
    <w:rsid w:val="03E94B2B"/>
    <w:rsid w:val="03E96391"/>
    <w:rsid w:val="03EA08A3"/>
    <w:rsid w:val="03EC0177"/>
    <w:rsid w:val="03EC1DDD"/>
    <w:rsid w:val="03EC461B"/>
    <w:rsid w:val="03EE1218"/>
    <w:rsid w:val="03EE3EEF"/>
    <w:rsid w:val="03F1578E"/>
    <w:rsid w:val="03F20CE4"/>
    <w:rsid w:val="03F31506"/>
    <w:rsid w:val="03F34A9A"/>
    <w:rsid w:val="03F80CEA"/>
    <w:rsid w:val="03F82FC0"/>
    <w:rsid w:val="03F90AE6"/>
    <w:rsid w:val="03FC0AFB"/>
    <w:rsid w:val="03FD2384"/>
    <w:rsid w:val="03FD2EC7"/>
    <w:rsid w:val="03FF60FC"/>
    <w:rsid w:val="04016A33"/>
    <w:rsid w:val="0402799B"/>
    <w:rsid w:val="040461FC"/>
    <w:rsid w:val="04061BAD"/>
    <w:rsid w:val="04082AD7"/>
    <w:rsid w:val="04090D29"/>
    <w:rsid w:val="040974B6"/>
    <w:rsid w:val="040A753D"/>
    <w:rsid w:val="040F20B8"/>
    <w:rsid w:val="0410030A"/>
    <w:rsid w:val="041314E1"/>
    <w:rsid w:val="04137DFA"/>
    <w:rsid w:val="04142EB6"/>
    <w:rsid w:val="04155920"/>
    <w:rsid w:val="04185BAD"/>
    <w:rsid w:val="041A1188"/>
    <w:rsid w:val="041B09EC"/>
    <w:rsid w:val="041B280B"/>
    <w:rsid w:val="041C50DD"/>
    <w:rsid w:val="041D47D5"/>
    <w:rsid w:val="041F054D"/>
    <w:rsid w:val="0420304C"/>
    <w:rsid w:val="042042C5"/>
    <w:rsid w:val="04212517"/>
    <w:rsid w:val="04221DEB"/>
    <w:rsid w:val="04235E79"/>
    <w:rsid w:val="04253689"/>
    <w:rsid w:val="04257844"/>
    <w:rsid w:val="04257D07"/>
    <w:rsid w:val="042711AF"/>
    <w:rsid w:val="04272E43"/>
    <w:rsid w:val="04275653"/>
    <w:rsid w:val="042A346F"/>
    <w:rsid w:val="042B2438"/>
    <w:rsid w:val="042C6499"/>
    <w:rsid w:val="042D378B"/>
    <w:rsid w:val="0431393C"/>
    <w:rsid w:val="043162AA"/>
    <w:rsid w:val="04351B1E"/>
    <w:rsid w:val="04365896"/>
    <w:rsid w:val="0438160E"/>
    <w:rsid w:val="043A5387"/>
    <w:rsid w:val="043A7135"/>
    <w:rsid w:val="043B4291"/>
    <w:rsid w:val="043B5049"/>
    <w:rsid w:val="043D0FAE"/>
    <w:rsid w:val="04402271"/>
    <w:rsid w:val="04406715"/>
    <w:rsid w:val="0441188B"/>
    <w:rsid w:val="04461F7D"/>
    <w:rsid w:val="044730A1"/>
    <w:rsid w:val="0449381C"/>
    <w:rsid w:val="044955CA"/>
    <w:rsid w:val="044A30F0"/>
    <w:rsid w:val="044A706A"/>
    <w:rsid w:val="044A784B"/>
    <w:rsid w:val="044B1342"/>
    <w:rsid w:val="044B45F3"/>
    <w:rsid w:val="044C2EB2"/>
    <w:rsid w:val="044D5F90"/>
    <w:rsid w:val="044D6F13"/>
    <w:rsid w:val="045126D0"/>
    <w:rsid w:val="045301F6"/>
    <w:rsid w:val="04531FA4"/>
    <w:rsid w:val="04536448"/>
    <w:rsid w:val="04545D1C"/>
    <w:rsid w:val="04561A95"/>
    <w:rsid w:val="045621C5"/>
    <w:rsid w:val="04567CE7"/>
    <w:rsid w:val="04581CB1"/>
    <w:rsid w:val="04586201"/>
    <w:rsid w:val="045A77D7"/>
    <w:rsid w:val="045C02B7"/>
    <w:rsid w:val="045D1075"/>
    <w:rsid w:val="045F303F"/>
    <w:rsid w:val="045F7948"/>
    <w:rsid w:val="046150E2"/>
    <w:rsid w:val="04616F52"/>
    <w:rsid w:val="04620439"/>
    <w:rsid w:val="046248DD"/>
    <w:rsid w:val="046362A4"/>
    <w:rsid w:val="04641FC7"/>
    <w:rsid w:val="046441B2"/>
    <w:rsid w:val="046643CE"/>
    <w:rsid w:val="04671EF4"/>
    <w:rsid w:val="04675A50"/>
    <w:rsid w:val="04695C6C"/>
    <w:rsid w:val="046E3282"/>
    <w:rsid w:val="046E46DC"/>
    <w:rsid w:val="046E515B"/>
    <w:rsid w:val="047168CE"/>
    <w:rsid w:val="04775247"/>
    <w:rsid w:val="04783610"/>
    <w:rsid w:val="04784101"/>
    <w:rsid w:val="04785EAF"/>
    <w:rsid w:val="047A5783"/>
    <w:rsid w:val="047D1717"/>
    <w:rsid w:val="047D5273"/>
    <w:rsid w:val="047E3CBC"/>
    <w:rsid w:val="047F0FEB"/>
    <w:rsid w:val="047F2D99"/>
    <w:rsid w:val="047F723D"/>
    <w:rsid w:val="04820ADC"/>
    <w:rsid w:val="04842AA6"/>
    <w:rsid w:val="048760F2"/>
    <w:rsid w:val="04883F46"/>
    <w:rsid w:val="04893C18"/>
    <w:rsid w:val="04895712"/>
    <w:rsid w:val="048A4669"/>
    <w:rsid w:val="048B7990"/>
    <w:rsid w:val="048C1626"/>
    <w:rsid w:val="048C3708"/>
    <w:rsid w:val="048C54B6"/>
    <w:rsid w:val="048C647E"/>
    <w:rsid w:val="048C6629"/>
    <w:rsid w:val="048C6A72"/>
    <w:rsid w:val="048D17D5"/>
    <w:rsid w:val="048D6A34"/>
    <w:rsid w:val="0490144A"/>
    <w:rsid w:val="04904FA7"/>
    <w:rsid w:val="04912ACD"/>
    <w:rsid w:val="04912D7D"/>
    <w:rsid w:val="049251C3"/>
    <w:rsid w:val="04932CE9"/>
    <w:rsid w:val="049367C7"/>
    <w:rsid w:val="04952223"/>
    <w:rsid w:val="04963FC8"/>
    <w:rsid w:val="04966335"/>
    <w:rsid w:val="049A5E25"/>
    <w:rsid w:val="049B5269"/>
    <w:rsid w:val="049C1B9D"/>
    <w:rsid w:val="049D5915"/>
    <w:rsid w:val="049E3BEA"/>
    <w:rsid w:val="049F168E"/>
    <w:rsid w:val="049F343C"/>
    <w:rsid w:val="049F51EA"/>
    <w:rsid w:val="04A06213"/>
    <w:rsid w:val="04A15406"/>
    <w:rsid w:val="04A22F2C"/>
    <w:rsid w:val="04A24CDA"/>
    <w:rsid w:val="04A3117E"/>
    <w:rsid w:val="04A44EF6"/>
    <w:rsid w:val="04A62A1C"/>
    <w:rsid w:val="04A70542"/>
    <w:rsid w:val="04A81354"/>
    <w:rsid w:val="04A96068"/>
    <w:rsid w:val="04AB649F"/>
    <w:rsid w:val="04AC5B58"/>
    <w:rsid w:val="04AD3DAA"/>
    <w:rsid w:val="04AE7B23"/>
    <w:rsid w:val="04B0389B"/>
    <w:rsid w:val="04B073F7"/>
    <w:rsid w:val="04B22060"/>
    <w:rsid w:val="04B35139"/>
    <w:rsid w:val="04B360C1"/>
    <w:rsid w:val="04B509E1"/>
    <w:rsid w:val="04B54A0D"/>
    <w:rsid w:val="04B61480"/>
    <w:rsid w:val="04B74C29"/>
    <w:rsid w:val="04B8274F"/>
    <w:rsid w:val="04B844FD"/>
    <w:rsid w:val="04BA3014"/>
    <w:rsid w:val="04BB6EB7"/>
    <w:rsid w:val="04BF763A"/>
    <w:rsid w:val="04C020AE"/>
    <w:rsid w:val="04C05AF4"/>
    <w:rsid w:val="04C17856"/>
    <w:rsid w:val="04C2388A"/>
    <w:rsid w:val="04C47046"/>
    <w:rsid w:val="04C609C8"/>
    <w:rsid w:val="04C80BE4"/>
    <w:rsid w:val="04C82992"/>
    <w:rsid w:val="04C9495C"/>
    <w:rsid w:val="04C9670A"/>
    <w:rsid w:val="04CF39F0"/>
    <w:rsid w:val="04D01847"/>
    <w:rsid w:val="04D2164A"/>
    <w:rsid w:val="04D356AB"/>
    <w:rsid w:val="04D37589"/>
    <w:rsid w:val="04D453FA"/>
    <w:rsid w:val="04D51B52"/>
    <w:rsid w:val="04D53301"/>
    <w:rsid w:val="04D56E5D"/>
    <w:rsid w:val="04D74983"/>
    <w:rsid w:val="04DA3A08"/>
    <w:rsid w:val="04DA4474"/>
    <w:rsid w:val="04DB41B7"/>
    <w:rsid w:val="04DC4690"/>
    <w:rsid w:val="04DC5E44"/>
    <w:rsid w:val="04DD6A73"/>
    <w:rsid w:val="04DE21B6"/>
    <w:rsid w:val="04DE27BE"/>
    <w:rsid w:val="04DF7CDC"/>
    <w:rsid w:val="04E15802"/>
    <w:rsid w:val="04E422E0"/>
    <w:rsid w:val="04E452F2"/>
    <w:rsid w:val="04E54D40"/>
    <w:rsid w:val="04E86B91"/>
    <w:rsid w:val="04E946B7"/>
    <w:rsid w:val="04EC1B94"/>
    <w:rsid w:val="04ED064B"/>
    <w:rsid w:val="04ED23F9"/>
    <w:rsid w:val="04F217BD"/>
    <w:rsid w:val="04F41785"/>
    <w:rsid w:val="04F419D9"/>
    <w:rsid w:val="04F559B8"/>
    <w:rsid w:val="04F574FF"/>
    <w:rsid w:val="04F73278"/>
    <w:rsid w:val="04F96FF0"/>
    <w:rsid w:val="04FA1117"/>
    <w:rsid w:val="04FB7299"/>
    <w:rsid w:val="04FC088E"/>
    <w:rsid w:val="04FE51B5"/>
    <w:rsid w:val="04FF037E"/>
    <w:rsid w:val="050255FC"/>
    <w:rsid w:val="05025778"/>
    <w:rsid w:val="050339CA"/>
    <w:rsid w:val="05034C87"/>
    <w:rsid w:val="05047743"/>
    <w:rsid w:val="05064AB5"/>
    <w:rsid w:val="05087233"/>
    <w:rsid w:val="05090D6D"/>
    <w:rsid w:val="050A52AF"/>
    <w:rsid w:val="050B6D23"/>
    <w:rsid w:val="050D40FB"/>
    <w:rsid w:val="050D4849"/>
    <w:rsid w:val="050E411D"/>
    <w:rsid w:val="050F6813"/>
    <w:rsid w:val="051060E7"/>
    <w:rsid w:val="05107E95"/>
    <w:rsid w:val="05117F2B"/>
    <w:rsid w:val="05131E0A"/>
    <w:rsid w:val="05142A52"/>
    <w:rsid w:val="05145BD8"/>
    <w:rsid w:val="051554AC"/>
    <w:rsid w:val="05171657"/>
    <w:rsid w:val="051756C8"/>
    <w:rsid w:val="051A51B8"/>
    <w:rsid w:val="051C2CDE"/>
    <w:rsid w:val="051C683A"/>
    <w:rsid w:val="051D01F9"/>
    <w:rsid w:val="051D54F7"/>
    <w:rsid w:val="05212DAC"/>
    <w:rsid w:val="05213A01"/>
    <w:rsid w:val="0523406D"/>
    <w:rsid w:val="05235E1B"/>
    <w:rsid w:val="052457DD"/>
    <w:rsid w:val="05246DEB"/>
    <w:rsid w:val="052518CB"/>
    <w:rsid w:val="05263B5D"/>
    <w:rsid w:val="0526590B"/>
    <w:rsid w:val="052851DF"/>
    <w:rsid w:val="05294B6C"/>
    <w:rsid w:val="052E0139"/>
    <w:rsid w:val="052E47BF"/>
    <w:rsid w:val="052F2A11"/>
    <w:rsid w:val="05303FE9"/>
    <w:rsid w:val="0530521E"/>
    <w:rsid w:val="05311765"/>
    <w:rsid w:val="05322502"/>
    <w:rsid w:val="05341E77"/>
    <w:rsid w:val="05353DA0"/>
    <w:rsid w:val="05355B4E"/>
    <w:rsid w:val="053578FC"/>
    <w:rsid w:val="05377B18"/>
    <w:rsid w:val="053807F8"/>
    <w:rsid w:val="05385CF9"/>
    <w:rsid w:val="0539495C"/>
    <w:rsid w:val="053B7608"/>
    <w:rsid w:val="053B7711"/>
    <w:rsid w:val="053C0C8A"/>
    <w:rsid w:val="053C43E3"/>
    <w:rsid w:val="053C6EDC"/>
    <w:rsid w:val="053E2C54"/>
    <w:rsid w:val="053E6E94"/>
    <w:rsid w:val="053F6F8A"/>
    <w:rsid w:val="05404C1F"/>
    <w:rsid w:val="05405ACE"/>
    <w:rsid w:val="05410997"/>
    <w:rsid w:val="054162A1"/>
    <w:rsid w:val="0543026B"/>
    <w:rsid w:val="0543112C"/>
    <w:rsid w:val="05432019"/>
    <w:rsid w:val="054378A1"/>
    <w:rsid w:val="05461B09"/>
    <w:rsid w:val="05465FAD"/>
    <w:rsid w:val="0548177D"/>
    <w:rsid w:val="05484847"/>
    <w:rsid w:val="05485881"/>
    <w:rsid w:val="054A784B"/>
    <w:rsid w:val="054B35C3"/>
    <w:rsid w:val="054B711F"/>
    <w:rsid w:val="054D158E"/>
    <w:rsid w:val="054D213F"/>
    <w:rsid w:val="054E09BE"/>
    <w:rsid w:val="054E4C5D"/>
    <w:rsid w:val="054F4E8B"/>
    <w:rsid w:val="054F71B6"/>
    <w:rsid w:val="05526700"/>
    <w:rsid w:val="0553688F"/>
    <w:rsid w:val="055406CA"/>
    <w:rsid w:val="05542478"/>
    <w:rsid w:val="05544226"/>
    <w:rsid w:val="05555694"/>
    <w:rsid w:val="055629C0"/>
    <w:rsid w:val="05595CE0"/>
    <w:rsid w:val="055A0FC0"/>
    <w:rsid w:val="055A55B4"/>
    <w:rsid w:val="055C30DB"/>
    <w:rsid w:val="055C3295"/>
    <w:rsid w:val="055C64B1"/>
    <w:rsid w:val="05600E1D"/>
    <w:rsid w:val="056106F1"/>
    <w:rsid w:val="05640133"/>
    <w:rsid w:val="05654685"/>
    <w:rsid w:val="05654D72"/>
    <w:rsid w:val="056703FD"/>
    <w:rsid w:val="05682B8A"/>
    <w:rsid w:val="05685F23"/>
    <w:rsid w:val="0568621A"/>
    <w:rsid w:val="056874D4"/>
    <w:rsid w:val="05687BD4"/>
    <w:rsid w:val="056A0A66"/>
    <w:rsid w:val="056D178C"/>
    <w:rsid w:val="056D52E8"/>
    <w:rsid w:val="056D6190"/>
    <w:rsid w:val="056F1B52"/>
    <w:rsid w:val="056F2E0E"/>
    <w:rsid w:val="05706E91"/>
    <w:rsid w:val="057116D6"/>
    <w:rsid w:val="05715BAA"/>
    <w:rsid w:val="05746676"/>
    <w:rsid w:val="057523EE"/>
    <w:rsid w:val="05760640"/>
    <w:rsid w:val="05762054"/>
    <w:rsid w:val="05767877"/>
    <w:rsid w:val="057743B8"/>
    <w:rsid w:val="05777F14"/>
    <w:rsid w:val="0578077A"/>
    <w:rsid w:val="057905AA"/>
    <w:rsid w:val="05791EDF"/>
    <w:rsid w:val="05793C8D"/>
    <w:rsid w:val="057B6B99"/>
    <w:rsid w:val="057B7A05"/>
    <w:rsid w:val="057E12A3"/>
    <w:rsid w:val="057E74F5"/>
    <w:rsid w:val="057F2DF2"/>
    <w:rsid w:val="057F6DC9"/>
    <w:rsid w:val="05812B41"/>
    <w:rsid w:val="05832D5D"/>
    <w:rsid w:val="05834EBD"/>
    <w:rsid w:val="058423E7"/>
    <w:rsid w:val="05860158"/>
    <w:rsid w:val="058663AA"/>
    <w:rsid w:val="05880374"/>
    <w:rsid w:val="05882122"/>
    <w:rsid w:val="05883ED0"/>
    <w:rsid w:val="058A59B6"/>
    <w:rsid w:val="058A6635"/>
    <w:rsid w:val="058D6A20"/>
    <w:rsid w:val="058E015F"/>
    <w:rsid w:val="058F34B0"/>
    <w:rsid w:val="058F3A4A"/>
    <w:rsid w:val="059038F7"/>
    <w:rsid w:val="0591547A"/>
    <w:rsid w:val="05921402"/>
    <w:rsid w:val="05924D4E"/>
    <w:rsid w:val="05953BFA"/>
    <w:rsid w:val="05960784"/>
    <w:rsid w:val="059B00A7"/>
    <w:rsid w:val="059E36F3"/>
    <w:rsid w:val="05A056BD"/>
    <w:rsid w:val="05A0746B"/>
    <w:rsid w:val="05A21435"/>
    <w:rsid w:val="05A21650"/>
    <w:rsid w:val="05A476DD"/>
    <w:rsid w:val="05A712BD"/>
    <w:rsid w:val="05A859C7"/>
    <w:rsid w:val="05A97689"/>
    <w:rsid w:val="05AA2098"/>
    <w:rsid w:val="05AA653C"/>
    <w:rsid w:val="05AC07FB"/>
    <w:rsid w:val="05AC22B4"/>
    <w:rsid w:val="05AD7DDA"/>
    <w:rsid w:val="05B146DA"/>
    <w:rsid w:val="05B41169"/>
    <w:rsid w:val="05B42F17"/>
    <w:rsid w:val="05B44CC5"/>
    <w:rsid w:val="05B60A3D"/>
    <w:rsid w:val="05B80C59"/>
    <w:rsid w:val="05B9677F"/>
    <w:rsid w:val="05BB732D"/>
    <w:rsid w:val="05BC1DCB"/>
    <w:rsid w:val="05BE1387"/>
    <w:rsid w:val="05BE1FE7"/>
    <w:rsid w:val="05BE3D95"/>
    <w:rsid w:val="05BE6CDA"/>
    <w:rsid w:val="05BE78F1"/>
    <w:rsid w:val="05C30230"/>
    <w:rsid w:val="05C375FE"/>
    <w:rsid w:val="05C537B7"/>
    <w:rsid w:val="05C649F8"/>
    <w:rsid w:val="05C66327"/>
    <w:rsid w:val="05C80770"/>
    <w:rsid w:val="05C82C12"/>
    <w:rsid w:val="05CA098C"/>
    <w:rsid w:val="05CD1BC8"/>
    <w:rsid w:val="05CD222A"/>
    <w:rsid w:val="05CD3FD8"/>
    <w:rsid w:val="05CD5D86"/>
    <w:rsid w:val="05CF5FA2"/>
    <w:rsid w:val="05D07C63"/>
    <w:rsid w:val="05D11D1B"/>
    <w:rsid w:val="05D15877"/>
    <w:rsid w:val="05D26895"/>
    <w:rsid w:val="05D56314"/>
    <w:rsid w:val="05D76C05"/>
    <w:rsid w:val="05D9297D"/>
    <w:rsid w:val="05DB2B75"/>
    <w:rsid w:val="05DB4947"/>
    <w:rsid w:val="05DC421B"/>
    <w:rsid w:val="05DD246D"/>
    <w:rsid w:val="05DD5E8A"/>
    <w:rsid w:val="05DE1D42"/>
    <w:rsid w:val="05DE4E38"/>
    <w:rsid w:val="05DE7F94"/>
    <w:rsid w:val="05E03D0C"/>
    <w:rsid w:val="05E0725E"/>
    <w:rsid w:val="05E11832"/>
    <w:rsid w:val="05E24858"/>
    <w:rsid w:val="05E25CD6"/>
    <w:rsid w:val="05E337FC"/>
    <w:rsid w:val="05E355AA"/>
    <w:rsid w:val="05E41084"/>
    <w:rsid w:val="05E732EC"/>
    <w:rsid w:val="05E76E48"/>
    <w:rsid w:val="05E82BC0"/>
    <w:rsid w:val="05E97064"/>
    <w:rsid w:val="05EA3659"/>
    <w:rsid w:val="05EA4B8A"/>
    <w:rsid w:val="05EC0902"/>
    <w:rsid w:val="05ED6429"/>
    <w:rsid w:val="05EE4A5E"/>
    <w:rsid w:val="05EF315A"/>
    <w:rsid w:val="05EF487D"/>
    <w:rsid w:val="05F12985"/>
    <w:rsid w:val="05F15F19"/>
    <w:rsid w:val="05F2473E"/>
    <w:rsid w:val="05F31C91"/>
    <w:rsid w:val="05F432B6"/>
    <w:rsid w:val="05F477B7"/>
    <w:rsid w:val="05F71525"/>
    <w:rsid w:val="05F81055"/>
    <w:rsid w:val="05F86E6F"/>
    <w:rsid w:val="05F9301F"/>
    <w:rsid w:val="05FB0B46"/>
    <w:rsid w:val="05FB28F4"/>
    <w:rsid w:val="05FB2D39"/>
    <w:rsid w:val="05FC0525"/>
    <w:rsid w:val="05FC471D"/>
    <w:rsid w:val="05FD2B10"/>
    <w:rsid w:val="05FE76C6"/>
    <w:rsid w:val="060001D2"/>
    <w:rsid w:val="06007F0A"/>
    <w:rsid w:val="06021ED4"/>
    <w:rsid w:val="06024233"/>
    <w:rsid w:val="06033922"/>
    <w:rsid w:val="06035C4C"/>
    <w:rsid w:val="060379FA"/>
    <w:rsid w:val="06061473"/>
    <w:rsid w:val="0607573C"/>
    <w:rsid w:val="060774EA"/>
    <w:rsid w:val="060914B4"/>
    <w:rsid w:val="060A0D0B"/>
    <w:rsid w:val="060A0D89"/>
    <w:rsid w:val="060A7D56"/>
    <w:rsid w:val="060C15A3"/>
    <w:rsid w:val="060C2D53"/>
    <w:rsid w:val="060E0879"/>
    <w:rsid w:val="060F3C66"/>
    <w:rsid w:val="06113EC5"/>
    <w:rsid w:val="06141C07"/>
    <w:rsid w:val="061614DB"/>
    <w:rsid w:val="06197838"/>
    <w:rsid w:val="061B2F96"/>
    <w:rsid w:val="061B4D44"/>
    <w:rsid w:val="061E305E"/>
    <w:rsid w:val="061E65E2"/>
    <w:rsid w:val="061F2A86"/>
    <w:rsid w:val="0620235A"/>
    <w:rsid w:val="062067FE"/>
    <w:rsid w:val="06255E8C"/>
    <w:rsid w:val="0627193B"/>
    <w:rsid w:val="06287461"/>
    <w:rsid w:val="06293905"/>
    <w:rsid w:val="062A4F87"/>
    <w:rsid w:val="062C6F51"/>
    <w:rsid w:val="062C7B3B"/>
    <w:rsid w:val="062D5D65"/>
    <w:rsid w:val="062F6A41"/>
    <w:rsid w:val="063127B9"/>
    <w:rsid w:val="06316315"/>
    <w:rsid w:val="06336A6E"/>
    <w:rsid w:val="063522A9"/>
    <w:rsid w:val="06361B7E"/>
    <w:rsid w:val="06367DD0"/>
    <w:rsid w:val="063858F6"/>
    <w:rsid w:val="06385A43"/>
    <w:rsid w:val="063D2F0C"/>
    <w:rsid w:val="063D6CE4"/>
    <w:rsid w:val="063E0174"/>
    <w:rsid w:val="063F6C84"/>
    <w:rsid w:val="06426774"/>
    <w:rsid w:val="06466906"/>
    <w:rsid w:val="06471FDD"/>
    <w:rsid w:val="06472967"/>
    <w:rsid w:val="0648365F"/>
    <w:rsid w:val="06497D3C"/>
    <w:rsid w:val="064A73D7"/>
    <w:rsid w:val="064B4B18"/>
    <w:rsid w:val="064C13A1"/>
    <w:rsid w:val="064C75F3"/>
    <w:rsid w:val="064E336B"/>
    <w:rsid w:val="064F6773"/>
    <w:rsid w:val="06530982"/>
    <w:rsid w:val="06532730"/>
    <w:rsid w:val="06563FCE"/>
    <w:rsid w:val="06572263"/>
    <w:rsid w:val="065757A7"/>
    <w:rsid w:val="06585F98"/>
    <w:rsid w:val="06587D46"/>
    <w:rsid w:val="065B3392"/>
    <w:rsid w:val="065C2940"/>
    <w:rsid w:val="065D35AE"/>
    <w:rsid w:val="065D535C"/>
    <w:rsid w:val="065F10D4"/>
    <w:rsid w:val="06607510"/>
    <w:rsid w:val="06607FFD"/>
    <w:rsid w:val="06624721"/>
    <w:rsid w:val="06640499"/>
    <w:rsid w:val="066418DB"/>
    <w:rsid w:val="066435D0"/>
    <w:rsid w:val="066518E3"/>
    <w:rsid w:val="066606B5"/>
    <w:rsid w:val="06670398"/>
    <w:rsid w:val="06691F53"/>
    <w:rsid w:val="066B5CCB"/>
    <w:rsid w:val="066C37F1"/>
    <w:rsid w:val="066C559F"/>
    <w:rsid w:val="066D4682"/>
    <w:rsid w:val="066E5BC6"/>
    <w:rsid w:val="06700432"/>
    <w:rsid w:val="067032E2"/>
    <w:rsid w:val="06710E08"/>
    <w:rsid w:val="06726F19"/>
    <w:rsid w:val="06732DD2"/>
    <w:rsid w:val="06744454"/>
    <w:rsid w:val="067601CC"/>
    <w:rsid w:val="06764670"/>
    <w:rsid w:val="0676641E"/>
    <w:rsid w:val="067A7CBC"/>
    <w:rsid w:val="067B1C86"/>
    <w:rsid w:val="067D77AC"/>
    <w:rsid w:val="067F55A1"/>
    <w:rsid w:val="067F6A97"/>
    <w:rsid w:val="0681360C"/>
    <w:rsid w:val="068154EF"/>
    <w:rsid w:val="06823015"/>
    <w:rsid w:val="0685134D"/>
    <w:rsid w:val="06862B05"/>
    <w:rsid w:val="06872B7E"/>
    <w:rsid w:val="0687687D"/>
    <w:rsid w:val="068943A3"/>
    <w:rsid w:val="068C3E93"/>
    <w:rsid w:val="068C79F0"/>
    <w:rsid w:val="068D43A1"/>
    <w:rsid w:val="068E19BA"/>
    <w:rsid w:val="068E3768"/>
    <w:rsid w:val="068F128E"/>
    <w:rsid w:val="069074E0"/>
    <w:rsid w:val="06915006"/>
    <w:rsid w:val="06935222"/>
    <w:rsid w:val="069845E6"/>
    <w:rsid w:val="069B740A"/>
    <w:rsid w:val="069C665E"/>
    <w:rsid w:val="069F7723"/>
    <w:rsid w:val="06A05249"/>
    <w:rsid w:val="06A232C1"/>
    <w:rsid w:val="06A25465"/>
    <w:rsid w:val="06A37841"/>
    <w:rsid w:val="06A44D39"/>
    <w:rsid w:val="06A765D7"/>
    <w:rsid w:val="06AC0092"/>
    <w:rsid w:val="06AC1E40"/>
    <w:rsid w:val="06AE7966"/>
    <w:rsid w:val="06B01930"/>
    <w:rsid w:val="06B060FE"/>
    <w:rsid w:val="06B17456"/>
    <w:rsid w:val="06B3627B"/>
    <w:rsid w:val="06B46E17"/>
    <w:rsid w:val="06B50CF4"/>
    <w:rsid w:val="06B55198"/>
    <w:rsid w:val="06B56F46"/>
    <w:rsid w:val="06B83EA4"/>
    <w:rsid w:val="06BA455D"/>
    <w:rsid w:val="06BA630B"/>
    <w:rsid w:val="06BD0C26"/>
    <w:rsid w:val="06BD29E9"/>
    <w:rsid w:val="06BD404D"/>
    <w:rsid w:val="06BE7566"/>
    <w:rsid w:val="06BF7DC5"/>
    <w:rsid w:val="06C02D46"/>
    <w:rsid w:val="06C07699"/>
    <w:rsid w:val="06C13B3D"/>
    <w:rsid w:val="06C21663"/>
    <w:rsid w:val="06C278B5"/>
    <w:rsid w:val="06C453DB"/>
    <w:rsid w:val="06C673A5"/>
    <w:rsid w:val="06C70A28"/>
    <w:rsid w:val="06C76C7A"/>
    <w:rsid w:val="06C85ECC"/>
    <w:rsid w:val="06C90C44"/>
    <w:rsid w:val="06C929F2"/>
    <w:rsid w:val="06C947A0"/>
    <w:rsid w:val="06CA0943"/>
    <w:rsid w:val="06CB676A"/>
    <w:rsid w:val="06CC4290"/>
    <w:rsid w:val="06CE0008"/>
    <w:rsid w:val="06CE1DB6"/>
    <w:rsid w:val="06CF340B"/>
    <w:rsid w:val="06CF478F"/>
    <w:rsid w:val="06D01FD2"/>
    <w:rsid w:val="06D05B2E"/>
    <w:rsid w:val="06D1100B"/>
    <w:rsid w:val="06D118A6"/>
    <w:rsid w:val="06D33870"/>
    <w:rsid w:val="06D51397"/>
    <w:rsid w:val="06D53145"/>
    <w:rsid w:val="06D66EBD"/>
    <w:rsid w:val="06D849E3"/>
    <w:rsid w:val="06DA69AD"/>
    <w:rsid w:val="06DC2273"/>
    <w:rsid w:val="06DD024B"/>
    <w:rsid w:val="06DE0942"/>
    <w:rsid w:val="06DE4469"/>
    <w:rsid w:val="06DE46EF"/>
    <w:rsid w:val="06DF2215"/>
    <w:rsid w:val="06DF5D71"/>
    <w:rsid w:val="06E11AE9"/>
    <w:rsid w:val="06E243E8"/>
    <w:rsid w:val="06E4782C"/>
    <w:rsid w:val="06E710CA"/>
    <w:rsid w:val="06E8731C"/>
    <w:rsid w:val="06E93094"/>
    <w:rsid w:val="06E94E42"/>
    <w:rsid w:val="06EA0CF8"/>
    <w:rsid w:val="06EB0BBA"/>
    <w:rsid w:val="06EB2968"/>
    <w:rsid w:val="06EB6E0C"/>
    <w:rsid w:val="06EC4A5A"/>
    <w:rsid w:val="06ED26B6"/>
    <w:rsid w:val="06EE06AA"/>
    <w:rsid w:val="06F04422"/>
    <w:rsid w:val="06F061D0"/>
    <w:rsid w:val="06F54B94"/>
    <w:rsid w:val="06F832D7"/>
    <w:rsid w:val="06FC4FE7"/>
    <w:rsid w:val="06FC6923"/>
    <w:rsid w:val="06FF01C2"/>
    <w:rsid w:val="070023E5"/>
    <w:rsid w:val="070036FD"/>
    <w:rsid w:val="070126B0"/>
    <w:rsid w:val="070354FE"/>
    <w:rsid w:val="07035F04"/>
    <w:rsid w:val="07041C7C"/>
    <w:rsid w:val="07043A2A"/>
    <w:rsid w:val="07050D55"/>
    <w:rsid w:val="070677A2"/>
    <w:rsid w:val="0707271F"/>
    <w:rsid w:val="07080FDE"/>
    <w:rsid w:val="0708176C"/>
    <w:rsid w:val="070954E4"/>
    <w:rsid w:val="070B300A"/>
    <w:rsid w:val="070B4DB8"/>
    <w:rsid w:val="070E6B9B"/>
    <w:rsid w:val="070F0E66"/>
    <w:rsid w:val="07117EF5"/>
    <w:rsid w:val="07131EBF"/>
    <w:rsid w:val="07140111"/>
    <w:rsid w:val="07166D95"/>
    <w:rsid w:val="0717375D"/>
    <w:rsid w:val="07195727"/>
    <w:rsid w:val="071C7F9D"/>
    <w:rsid w:val="071D4945"/>
    <w:rsid w:val="071F2612"/>
    <w:rsid w:val="07217A1B"/>
    <w:rsid w:val="07226B03"/>
    <w:rsid w:val="07247C28"/>
    <w:rsid w:val="07272090"/>
    <w:rsid w:val="07283BBC"/>
    <w:rsid w:val="07292EE8"/>
    <w:rsid w:val="07294629"/>
    <w:rsid w:val="072D2F81"/>
    <w:rsid w:val="072D4D2F"/>
    <w:rsid w:val="072E0AA7"/>
    <w:rsid w:val="07300CC3"/>
    <w:rsid w:val="07302A71"/>
    <w:rsid w:val="07317B7D"/>
    <w:rsid w:val="07324062"/>
    <w:rsid w:val="073302AC"/>
    <w:rsid w:val="0733430F"/>
    <w:rsid w:val="073360BD"/>
    <w:rsid w:val="07342561"/>
    <w:rsid w:val="073700BD"/>
    <w:rsid w:val="07372051"/>
    <w:rsid w:val="0738697C"/>
    <w:rsid w:val="073A569E"/>
    <w:rsid w:val="073B0A10"/>
    <w:rsid w:val="073D4CB7"/>
    <w:rsid w:val="073E6F3C"/>
    <w:rsid w:val="073F20CB"/>
    <w:rsid w:val="07427D05"/>
    <w:rsid w:val="074309F6"/>
    <w:rsid w:val="074327A4"/>
    <w:rsid w:val="07434552"/>
    <w:rsid w:val="07462294"/>
    <w:rsid w:val="07464CD3"/>
    <w:rsid w:val="07467EF6"/>
    <w:rsid w:val="07481B68"/>
    <w:rsid w:val="074B1659"/>
    <w:rsid w:val="074E5BB3"/>
    <w:rsid w:val="074F739B"/>
    <w:rsid w:val="07506C6F"/>
    <w:rsid w:val="07524795"/>
    <w:rsid w:val="07536457"/>
    <w:rsid w:val="075449B1"/>
    <w:rsid w:val="07550729"/>
    <w:rsid w:val="075524D7"/>
    <w:rsid w:val="07554317"/>
    <w:rsid w:val="07572125"/>
    <w:rsid w:val="07576256"/>
    <w:rsid w:val="07577FFE"/>
    <w:rsid w:val="075866D4"/>
    <w:rsid w:val="075873F6"/>
    <w:rsid w:val="07591FC8"/>
    <w:rsid w:val="075946FD"/>
    <w:rsid w:val="075B5D40"/>
    <w:rsid w:val="075C3866"/>
    <w:rsid w:val="075D5645"/>
    <w:rsid w:val="075E75DE"/>
    <w:rsid w:val="075F6EB2"/>
    <w:rsid w:val="07610E7C"/>
    <w:rsid w:val="07612C2A"/>
    <w:rsid w:val="07630750"/>
    <w:rsid w:val="07632E46"/>
    <w:rsid w:val="076444C8"/>
    <w:rsid w:val="07644509"/>
    <w:rsid w:val="0765110A"/>
    <w:rsid w:val="0765299A"/>
    <w:rsid w:val="076606C8"/>
    <w:rsid w:val="07660DD7"/>
    <w:rsid w:val="0766313B"/>
    <w:rsid w:val="076646E5"/>
    <w:rsid w:val="0768045D"/>
    <w:rsid w:val="07685D0C"/>
    <w:rsid w:val="07686EEB"/>
    <w:rsid w:val="07695AA4"/>
    <w:rsid w:val="07697D31"/>
    <w:rsid w:val="076A5F83"/>
    <w:rsid w:val="076B1CFB"/>
    <w:rsid w:val="076D15CF"/>
    <w:rsid w:val="076D5A73"/>
    <w:rsid w:val="076D7821"/>
    <w:rsid w:val="076E5328"/>
    <w:rsid w:val="076F17EB"/>
    <w:rsid w:val="076F5347"/>
    <w:rsid w:val="077010BF"/>
    <w:rsid w:val="07724E37"/>
    <w:rsid w:val="07727CB0"/>
    <w:rsid w:val="07733FFE"/>
    <w:rsid w:val="07740BAF"/>
    <w:rsid w:val="07741847"/>
    <w:rsid w:val="0774295E"/>
    <w:rsid w:val="0774305B"/>
    <w:rsid w:val="0774357C"/>
    <w:rsid w:val="07746E01"/>
    <w:rsid w:val="0776656E"/>
    <w:rsid w:val="07784483"/>
    <w:rsid w:val="07794418"/>
    <w:rsid w:val="077961C6"/>
    <w:rsid w:val="077C5CB6"/>
    <w:rsid w:val="077D49D8"/>
    <w:rsid w:val="077D719C"/>
    <w:rsid w:val="077E1A2E"/>
    <w:rsid w:val="077E37DC"/>
    <w:rsid w:val="077E558A"/>
    <w:rsid w:val="07831753"/>
    <w:rsid w:val="07846919"/>
    <w:rsid w:val="07852DBD"/>
    <w:rsid w:val="07854B6B"/>
    <w:rsid w:val="07866B35"/>
    <w:rsid w:val="078678A3"/>
    <w:rsid w:val="078A6224"/>
    <w:rsid w:val="078D3A1F"/>
    <w:rsid w:val="078D7EC3"/>
    <w:rsid w:val="078E6743"/>
    <w:rsid w:val="078F0E6D"/>
    <w:rsid w:val="078F2096"/>
    <w:rsid w:val="0790350F"/>
    <w:rsid w:val="07911761"/>
    <w:rsid w:val="0793244C"/>
    <w:rsid w:val="07941252"/>
    <w:rsid w:val="079528D4"/>
    <w:rsid w:val="07956026"/>
    <w:rsid w:val="07966CDB"/>
    <w:rsid w:val="07972AF0"/>
    <w:rsid w:val="07974D51"/>
    <w:rsid w:val="079806C6"/>
    <w:rsid w:val="07990616"/>
    <w:rsid w:val="07995D19"/>
    <w:rsid w:val="079B0069"/>
    <w:rsid w:val="079B438E"/>
    <w:rsid w:val="07A07BF6"/>
    <w:rsid w:val="07A1571D"/>
    <w:rsid w:val="07A15BEC"/>
    <w:rsid w:val="07A20B82"/>
    <w:rsid w:val="07A36A28"/>
    <w:rsid w:val="07A548CB"/>
    <w:rsid w:val="07AA2823"/>
    <w:rsid w:val="07AA637F"/>
    <w:rsid w:val="07AD2313"/>
    <w:rsid w:val="07AD40C1"/>
    <w:rsid w:val="07AD7B56"/>
    <w:rsid w:val="07AE3F64"/>
    <w:rsid w:val="07AF1BE8"/>
    <w:rsid w:val="07B13FA0"/>
    <w:rsid w:val="07B264E2"/>
    <w:rsid w:val="07B554F2"/>
    <w:rsid w:val="07B55691"/>
    <w:rsid w:val="07B611C8"/>
    <w:rsid w:val="07B76CEE"/>
    <w:rsid w:val="07B90CB8"/>
    <w:rsid w:val="07BB058C"/>
    <w:rsid w:val="07BE62CF"/>
    <w:rsid w:val="07BE6455"/>
    <w:rsid w:val="07C02047"/>
    <w:rsid w:val="07C136C9"/>
    <w:rsid w:val="07C13A95"/>
    <w:rsid w:val="07C17B6D"/>
    <w:rsid w:val="07C26666"/>
    <w:rsid w:val="07C437DD"/>
    <w:rsid w:val="07C531B9"/>
    <w:rsid w:val="07C81575"/>
    <w:rsid w:val="07C82CA9"/>
    <w:rsid w:val="07C94DF8"/>
    <w:rsid w:val="07CA6A21"/>
    <w:rsid w:val="07CB4548"/>
    <w:rsid w:val="07CC09EB"/>
    <w:rsid w:val="07CC19DE"/>
    <w:rsid w:val="07CD25CC"/>
    <w:rsid w:val="07CD6512"/>
    <w:rsid w:val="07CE4C09"/>
    <w:rsid w:val="07CE5003"/>
    <w:rsid w:val="07CF31BA"/>
    <w:rsid w:val="07D23B28"/>
    <w:rsid w:val="07D25D87"/>
    <w:rsid w:val="07D433FC"/>
    <w:rsid w:val="07D44008"/>
    <w:rsid w:val="07D7113E"/>
    <w:rsid w:val="07D96C64"/>
    <w:rsid w:val="07DC0503"/>
    <w:rsid w:val="07DC069D"/>
    <w:rsid w:val="07DC56F5"/>
    <w:rsid w:val="07DE24CD"/>
    <w:rsid w:val="07DE427B"/>
    <w:rsid w:val="07E01BEF"/>
    <w:rsid w:val="07E01DA1"/>
    <w:rsid w:val="07E06245"/>
    <w:rsid w:val="07E07FF3"/>
    <w:rsid w:val="07E13D6B"/>
    <w:rsid w:val="07E31891"/>
    <w:rsid w:val="07E35D35"/>
    <w:rsid w:val="07E41A00"/>
    <w:rsid w:val="07E502BF"/>
    <w:rsid w:val="07E55609"/>
    <w:rsid w:val="07E775D3"/>
    <w:rsid w:val="07E81811"/>
    <w:rsid w:val="07E8334B"/>
    <w:rsid w:val="07EC2E3C"/>
    <w:rsid w:val="07ED44BE"/>
    <w:rsid w:val="07EE2AB2"/>
    <w:rsid w:val="07EF46DA"/>
    <w:rsid w:val="07F07FA3"/>
    <w:rsid w:val="07F233B8"/>
    <w:rsid w:val="07F27D26"/>
    <w:rsid w:val="07F41CF0"/>
    <w:rsid w:val="07F51244"/>
    <w:rsid w:val="07F60B29"/>
    <w:rsid w:val="07F615C4"/>
    <w:rsid w:val="07F7358F"/>
    <w:rsid w:val="07F77E76"/>
    <w:rsid w:val="07F817E1"/>
    <w:rsid w:val="07F95559"/>
    <w:rsid w:val="07FB4E2D"/>
    <w:rsid w:val="07FC0BA5"/>
    <w:rsid w:val="07FC56FF"/>
    <w:rsid w:val="07FD016F"/>
    <w:rsid w:val="07FD1117"/>
    <w:rsid w:val="07FE491D"/>
    <w:rsid w:val="07FE5178"/>
    <w:rsid w:val="07FE66CB"/>
    <w:rsid w:val="07FF55FE"/>
    <w:rsid w:val="08000695"/>
    <w:rsid w:val="080041F1"/>
    <w:rsid w:val="080261BB"/>
    <w:rsid w:val="08030185"/>
    <w:rsid w:val="08030D62"/>
    <w:rsid w:val="08034F89"/>
    <w:rsid w:val="08053EFD"/>
    <w:rsid w:val="08063FDD"/>
    <w:rsid w:val="0806489A"/>
    <w:rsid w:val="08094762"/>
    <w:rsid w:val="080A32C2"/>
    <w:rsid w:val="080A5070"/>
    <w:rsid w:val="080B2B96"/>
    <w:rsid w:val="080D690E"/>
    <w:rsid w:val="080F08D8"/>
    <w:rsid w:val="08122176"/>
    <w:rsid w:val="08144141"/>
    <w:rsid w:val="08145EEF"/>
    <w:rsid w:val="08167EB9"/>
    <w:rsid w:val="081748BC"/>
    <w:rsid w:val="08183C31"/>
    <w:rsid w:val="08193505"/>
    <w:rsid w:val="081B727D"/>
    <w:rsid w:val="081D4BCE"/>
    <w:rsid w:val="08206641"/>
    <w:rsid w:val="0822060B"/>
    <w:rsid w:val="0822685D"/>
    <w:rsid w:val="08236132"/>
    <w:rsid w:val="08243AE7"/>
    <w:rsid w:val="08246E93"/>
    <w:rsid w:val="0825634E"/>
    <w:rsid w:val="08273E74"/>
    <w:rsid w:val="0827782C"/>
    <w:rsid w:val="082779D0"/>
    <w:rsid w:val="082A3964"/>
    <w:rsid w:val="082A5712"/>
    <w:rsid w:val="082B64FD"/>
    <w:rsid w:val="082C5688"/>
    <w:rsid w:val="082D1F47"/>
    <w:rsid w:val="082F2D28"/>
    <w:rsid w:val="08314CF2"/>
    <w:rsid w:val="08316AA1"/>
    <w:rsid w:val="083245C7"/>
    <w:rsid w:val="08324A39"/>
    <w:rsid w:val="08326375"/>
    <w:rsid w:val="08332819"/>
    <w:rsid w:val="083420ED"/>
    <w:rsid w:val="08362309"/>
    <w:rsid w:val="08372738"/>
    <w:rsid w:val="0837398B"/>
    <w:rsid w:val="08381BDD"/>
    <w:rsid w:val="08387E2F"/>
    <w:rsid w:val="08396111"/>
    <w:rsid w:val="083A66B3"/>
    <w:rsid w:val="083B347B"/>
    <w:rsid w:val="083B791F"/>
    <w:rsid w:val="083E2F6B"/>
    <w:rsid w:val="083E3FC8"/>
    <w:rsid w:val="08404F36"/>
    <w:rsid w:val="08406CE4"/>
    <w:rsid w:val="0843042A"/>
    <w:rsid w:val="084542FA"/>
    <w:rsid w:val="08467D3C"/>
    <w:rsid w:val="08471CD1"/>
    <w:rsid w:val="08471E20"/>
    <w:rsid w:val="084762C4"/>
    <w:rsid w:val="084A7B62"/>
    <w:rsid w:val="084A7EEA"/>
    <w:rsid w:val="084D31AF"/>
    <w:rsid w:val="084F5179"/>
    <w:rsid w:val="08512C9F"/>
    <w:rsid w:val="0851476E"/>
    <w:rsid w:val="08517143"/>
    <w:rsid w:val="085207C5"/>
    <w:rsid w:val="08524424"/>
    <w:rsid w:val="0852733F"/>
    <w:rsid w:val="08534C69"/>
    <w:rsid w:val="08541C5F"/>
    <w:rsid w:val="085602B5"/>
    <w:rsid w:val="08566507"/>
    <w:rsid w:val="085A47BF"/>
    <w:rsid w:val="085A6F61"/>
    <w:rsid w:val="085B1D6F"/>
    <w:rsid w:val="085B3B1D"/>
    <w:rsid w:val="085D4452"/>
    <w:rsid w:val="08607386"/>
    <w:rsid w:val="086230FE"/>
    <w:rsid w:val="0862633B"/>
    <w:rsid w:val="08640C24"/>
    <w:rsid w:val="086724C2"/>
    <w:rsid w:val="08685CE2"/>
    <w:rsid w:val="08687FE8"/>
    <w:rsid w:val="08697CF4"/>
    <w:rsid w:val="086A42A7"/>
    <w:rsid w:val="086E55FF"/>
    <w:rsid w:val="086E7ADD"/>
    <w:rsid w:val="086F048C"/>
    <w:rsid w:val="08721087"/>
    <w:rsid w:val="08732C15"/>
    <w:rsid w:val="08744F7A"/>
    <w:rsid w:val="08753B69"/>
    <w:rsid w:val="08767256"/>
    <w:rsid w:val="087846CF"/>
    <w:rsid w:val="087A397A"/>
    <w:rsid w:val="087B3BC8"/>
    <w:rsid w:val="087D3A94"/>
    <w:rsid w:val="0882554E"/>
    <w:rsid w:val="08830A69"/>
    <w:rsid w:val="08843074"/>
    <w:rsid w:val="08856DEC"/>
    <w:rsid w:val="08874912"/>
    <w:rsid w:val="088820A4"/>
    <w:rsid w:val="088A5A8D"/>
    <w:rsid w:val="088A61B1"/>
    <w:rsid w:val="088C017B"/>
    <w:rsid w:val="088C500F"/>
    <w:rsid w:val="088D793C"/>
    <w:rsid w:val="088E3EF3"/>
    <w:rsid w:val="088E5CA1"/>
    <w:rsid w:val="088F4710"/>
    <w:rsid w:val="088F5E51"/>
    <w:rsid w:val="08901A19"/>
    <w:rsid w:val="089112ED"/>
    <w:rsid w:val="08914DB2"/>
    <w:rsid w:val="08935065"/>
    <w:rsid w:val="08950AED"/>
    <w:rsid w:val="08955281"/>
    <w:rsid w:val="08962DA7"/>
    <w:rsid w:val="089846EF"/>
    <w:rsid w:val="089B43F4"/>
    <w:rsid w:val="089C060B"/>
    <w:rsid w:val="089D5EE4"/>
    <w:rsid w:val="089E35BD"/>
    <w:rsid w:val="08A2174C"/>
    <w:rsid w:val="08A2799E"/>
    <w:rsid w:val="08A41020"/>
    <w:rsid w:val="08A54D99"/>
    <w:rsid w:val="08A61507"/>
    <w:rsid w:val="08A657C9"/>
    <w:rsid w:val="08A76D63"/>
    <w:rsid w:val="08A86C81"/>
    <w:rsid w:val="08A92ADB"/>
    <w:rsid w:val="08A96637"/>
    <w:rsid w:val="08AA54F6"/>
    <w:rsid w:val="08AD1D28"/>
    <w:rsid w:val="08AD47C9"/>
    <w:rsid w:val="08B074C2"/>
    <w:rsid w:val="08B1198F"/>
    <w:rsid w:val="08B3524C"/>
    <w:rsid w:val="08B35707"/>
    <w:rsid w:val="08B550CF"/>
    <w:rsid w:val="08B57B6C"/>
    <w:rsid w:val="08B97385"/>
    <w:rsid w:val="08BA4CE8"/>
    <w:rsid w:val="08BC62FE"/>
    <w:rsid w:val="08BF37EF"/>
    <w:rsid w:val="08BF5E5A"/>
    <w:rsid w:val="08C23B9D"/>
    <w:rsid w:val="08C276F9"/>
    <w:rsid w:val="08C43471"/>
    <w:rsid w:val="08C44A90"/>
    <w:rsid w:val="08C624FA"/>
    <w:rsid w:val="08C72F61"/>
    <w:rsid w:val="08C77405"/>
    <w:rsid w:val="08C92AE3"/>
    <w:rsid w:val="08C94F2B"/>
    <w:rsid w:val="08CA47FF"/>
    <w:rsid w:val="08CA5E7D"/>
    <w:rsid w:val="08CB4946"/>
    <w:rsid w:val="08CC0577"/>
    <w:rsid w:val="08CE0793"/>
    <w:rsid w:val="08CE42EF"/>
    <w:rsid w:val="08CF1E16"/>
    <w:rsid w:val="08D004EB"/>
    <w:rsid w:val="08D0323A"/>
    <w:rsid w:val="08D13DE0"/>
    <w:rsid w:val="08D21C65"/>
    <w:rsid w:val="08D35DAA"/>
    <w:rsid w:val="08D51B22"/>
    <w:rsid w:val="08D538D0"/>
    <w:rsid w:val="08D5567E"/>
    <w:rsid w:val="08D631A4"/>
    <w:rsid w:val="08D833C0"/>
    <w:rsid w:val="08D86F1C"/>
    <w:rsid w:val="08DA0EE6"/>
    <w:rsid w:val="08DB29E2"/>
    <w:rsid w:val="08DC41A7"/>
    <w:rsid w:val="08DC58E8"/>
    <w:rsid w:val="08DD2784"/>
    <w:rsid w:val="08DD4532"/>
    <w:rsid w:val="08E104C7"/>
    <w:rsid w:val="08E51639"/>
    <w:rsid w:val="08E67314"/>
    <w:rsid w:val="08E6788B"/>
    <w:rsid w:val="08E73603"/>
    <w:rsid w:val="08E81CF0"/>
    <w:rsid w:val="08E85CAD"/>
    <w:rsid w:val="08E9737B"/>
    <w:rsid w:val="08EC29C7"/>
    <w:rsid w:val="08EC53DD"/>
    <w:rsid w:val="08ED0564"/>
    <w:rsid w:val="08ED6E6B"/>
    <w:rsid w:val="08EE4992"/>
    <w:rsid w:val="08EE6740"/>
    <w:rsid w:val="08EF4A61"/>
    <w:rsid w:val="08F20FAD"/>
    <w:rsid w:val="08F31FA8"/>
    <w:rsid w:val="08F455F2"/>
    <w:rsid w:val="08F655F4"/>
    <w:rsid w:val="08F875BE"/>
    <w:rsid w:val="08FA6E92"/>
    <w:rsid w:val="08FC0E5C"/>
    <w:rsid w:val="08FC70AE"/>
    <w:rsid w:val="08FF26FB"/>
    <w:rsid w:val="09000F12"/>
    <w:rsid w:val="09002522"/>
    <w:rsid w:val="09013203"/>
    <w:rsid w:val="09016173"/>
    <w:rsid w:val="09023F99"/>
    <w:rsid w:val="09024A32"/>
    <w:rsid w:val="090441B5"/>
    <w:rsid w:val="09047D11"/>
    <w:rsid w:val="090533B3"/>
    <w:rsid w:val="09061CDB"/>
    <w:rsid w:val="09067F2D"/>
    <w:rsid w:val="090917CB"/>
    <w:rsid w:val="090B10A0"/>
    <w:rsid w:val="090B618E"/>
    <w:rsid w:val="090D12BC"/>
    <w:rsid w:val="090D306A"/>
    <w:rsid w:val="090E5BA6"/>
    <w:rsid w:val="090E6DE2"/>
    <w:rsid w:val="090F7D20"/>
    <w:rsid w:val="09101C07"/>
    <w:rsid w:val="09102B5A"/>
    <w:rsid w:val="091125A0"/>
    <w:rsid w:val="091268D2"/>
    <w:rsid w:val="0913264A"/>
    <w:rsid w:val="09187C60"/>
    <w:rsid w:val="09187D9F"/>
    <w:rsid w:val="091A12E3"/>
    <w:rsid w:val="091A5787"/>
    <w:rsid w:val="091A625A"/>
    <w:rsid w:val="091B505B"/>
    <w:rsid w:val="091C32AD"/>
    <w:rsid w:val="091D0DD3"/>
    <w:rsid w:val="091E5277"/>
    <w:rsid w:val="091F0F1F"/>
    <w:rsid w:val="0922392E"/>
    <w:rsid w:val="0922463B"/>
    <w:rsid w:val="092403B3"/>
    <w:rsid w:val="09253129"/>
    <w:rsid w:val="0927133F"/>
    <w:rsid w:val="09273129"/>
    <w:rsid w:val="0928756A"/>
    <w:rsid w:val="092B7994"/>
    <w:rsid w:val="092D01D6"/>
    <w:rsid w:val="092E1232"/>
    <w:rsid w:val="092E4D8E"/>
    <w:rsid w:val="093072EB"/>
    <w:rsid w:val="09322AD0"/>
    <w:rsid w:val="0932487E"/>
    <w:rsid w:val="09352530"/>
    <w:rsid w:val="09353050"/>
    <w:rsid w:val="09367318"/>
    <w:rsid w:val="09374DB2"/>
    <w:rsid w:val="09376242"/>
    <w:rsid w:val="09377983"/>
    <w:rsid w:val="093C74AB"/>
    <w:rsid w:val="093D05AF"/>
    <w:rsid w:val="093D3223"/>
    <w:rsid w:val="093E76C7"/>
    <w:rsid w:val="093F343F"/>
    <w:rsid w:val="093F51ED"/>
    <w:rsid w:val="093F6115"/>
    <w:rsid w:val="094170C0"/>
    <w:rsid w:val="09442803"/>
    <w:rsid w:val="094445B2"/>
    <w:rsid w:val="09475E50"/>
    <w:rsid w:val="0948360B"/>
    <w:rsid w:val="094972FA"/>
    <w:rsid w:val="094B1DE4"/>
    <w:rsid w:val="094B3730"/>
    <w:rsid w:val="094D16B8"/>
    <w:rsid w:val="094D1BA9"/>
    <w:rsid w:val="094D790A"/>
    <w:rsid w:val="094E4F5E"/>
    <w:rsid w:val="09502F56"/>
    <w:rsid w:val="09504EBE"/>
    <w:rsid w:val="09506DC0"/>
    <w:rsid w:val="09507B5E"/>
    <w:rsid w:val="095119BA"/>
    <w:rsid w:val="09526CCE"/>
    <w:rsid w:val="095347F5"/>
    <w:rsid w:val="09554A11"/>
    <w:rsid w:val="0956439C"/>
    <w:rsid w:val="09570789"/>
    <w:rsid w:val="09577D3C"/>
    <w:rsid w:val="095913F8"/>
    <w:rsid w:val="09594501"/>
    <w:rsid w:val="095959FC"/>
    <w:rsid w:val="095A3DD5"/>
    <w:rsid w:val="095A5B83"/>
    <w:rsid w:val="095B3169"/>
    <w:rsid w:val="095C020E"/>
    <w:rsid w:val="095C44D0"/>
    <w:rsid w:val="095C7B4D"/>
    <w:rsid w:val="095D1468"/>
    <w:rsid w:val="095F3199"/>
    <w:rsid w:val="0960544E"/>
    <w:rsid w:val="09616F12"/>
    <w:rsid w:val="09646A02"/>
    <w:rsid w:val="09651679"/>
    <w:rsid w:val="0966277A"/>
    <w:rsid w:val="096802A0"/>
    <w:rsid w:val="096D1D5A"/>
    <w:rsid w:val="096D3B08"/>
    <w:rsid w:val="096E162E"/>
    <w:rsid w:val="0970184A"/>
    <w:rsid w:val="097035F9"/>
    <w:rsid w:val="097053A7"/>
    <w:rsid w:val="09727863"/>
    <w:rsid w:val="09732517"/>
    <w:rsid w:val="09750C0F"/>
    <w:rsid w:val="09756E61"/>
    <w:rsid w:val="09772BD9"/>
    <w:rsid w:val="09774987"/>
    <w:rsid w:val="09794962"/>
    <w:rsid w:val="097A7FD3"/>
    <w:rsid w:val="097C34E6"/>
    <w:rsid w:val="097C3D4B"/>
    <w:rsid w:val="097E3F67"/>
    <w:rsid w:val="097F55EA"/>
    <w:rsid w:val="09804A38"/>
    <w:rsid w:val="09810AA5"/>
    <w:rsid w:val="09811362"/>
    <w:rsid w:val="0983026F"/>
    <w:rsid w:val="0983157E"/>
    <w:rsid w:val="0983332C"/>
    <w:rsid w:val="09840174"/>
    <w:rsid w:val="098470A4"/>
    <w:rsid w:val="098552F6"/>
    <w:rsid w:val="09880215"/>
    <w:rsid w:val="09896468"/>
    <w:rsid w:val="098A20EA"/>
    <w:rsid w:val="098B0432"/>
    <w:rsid w:val="098F7F23"/>
    <w:rsid w:val="09913F68"/>
    <w:rsid w:val="09923534"/>
    <w:rsid w:val="09923B33"/>
    <w:rsid w:val="0995305F"/>
    <w:rsid w:val="09970113"/>
    <w:rsid w:val="09970B85"/>
    <w:rsid w:val="09976DD7"/>
    <w:rsid w:val="099866AB"/>
    <w:rsid w:val="099948FD"/>
    <w:rsid w:val="099A0675"/>
    <w:rsid w:val="099A2423"/>
    <w:rsid w:val="099B4C93"/>
    <w:rsid w:val="099C243A"/>
    <w:rsid w:val="099C43EE"/>
    <w:rsid w:val="09A339CE"/>
    <w:rsid w:val="09A34AFA"/>
    <w:rsid w:val="09A3577C"/>
    <w:rsid w:val="09A3752A"/>
    <w:rsid w:val="09A60DC8"/>
    <w:rsid w:val="09AA4D5C"/>
    <w:rsid w:val="09AB2883"/>
    <w:rsid w:val="09AB4631"/>
    <w:rsid w:val="09AB63DF"/>
    <w:rsid w:val="09AD03A9"/>
    <w:rsid w:val="09AD65FB"/>
    <w:rsid w:val="09AE3122"/>
    <w:rsid w:val="09AF2373"/>
    <w:rsid w:val="09AF5ECF"/>
    <w:rsid w:val="09B02943"/>
    <w:rsid w:val="09B41737"/>
    <w:rsid w:val="09B554AF"/>
    <w:rsid w:val="09B72E8E"/>
    <w:rsid w:val="09B74D83"/>
    <w:rsid w:val="09B80B68"/>
    <w:rsid w:val="09B948D6"/>
    <w:rsid w:val="09BB74E9"/>
    <w:rsid w:val="09BC2BF4"/>
    <w:rsid w:val="09BC4A90"/>
    <w:rsid w:val="09BE4364"/>
    <w:rsid w:val="09C000DC"/>
    <w:rsid w:val="09C35E1E"/>
    <w:rsid w:val="09C37BCC"/>
    <w:rsid w:val="09C94AB7"/>
    <w:rsid w:val="09CA0CE0"/>
    <w:rsid w:val="09CA2D09"/>
    <w:rsid w:val="09CB6A81"/>
    <w:rsid w:val="09CD0A4B"/>
    <w:rsid w:val="09D23B86"/>
    <w:rsid w:val="09D43B87"/>
    <w:rsid w:val="09D45935"/>
    <w:rsid w:val="09D516AE"/>
    <w:rsid w:val="09D61C4B"/>
    <w:rsid w:val="09D64F19"/>
    <w:rsid w:val="09D65B51"/>
    <w:rsid w:val="09D678FF"/>
    <w:rsid w:val="09D96DB9"/>
    <w:rsid w:val="09DB3168"/>
    <w:rsid w:val="09DC3144"/>
    <w:rsid w:val="09DC429A"/>
    <w:rsid w:val="09DD488E"/>
    <w:rsid w:val="09DE35FC"/>
    <w:rsid w:val="09DE4A06"/>
    <w:rsid w:val="09DE67B4"/>
    <w:rsid w:val="09E0077E"/>
    <w:rsid w:val="09E0252C"/>
    <w:rsid w:val="09E52755"/>
    <w:rsid w:val="09E55D95"/>
    <w:rsid w:val="09E813E1"/>
    <w:rsid w:val="09E965DC"/>
    <w:rsid w:val="09EA39F6"/>
    <w:rsid w:val="09ED2E9B"/>
    <w:rsid w:val="09EF09C1"/>
    <w:rsid w:val="09EF451D"/>
    <w:rsid w:val="09F1168A"/>
    <w:rsid w:val="09F1646C"/>
    <w:rsid w:val="09F2225F"/>
    <w:rsid w:val="09F47D86"/>
    <w:rsid w:val="09F538BC"/>
    <w:rsid w:val="09F558AC"/>
    <w:rsid w:val="09F60228"/>
    <w:rsid w:val="09F63AFE"/>
    <w:rsid w:val="09F6600F"/>
    <w:rsid w:val="09F71624"/>
    <w:rsid w:val="09F935EE"/>
    <w:rsid w:val="09FA5430"/>
    <w:rsid w:val="09FF5ECD"/>
    <w:rsid w:val="0A0106F5"/>
    <w:rsid w:val="0A021F2E"/>
    <w:rsid w:val="0A03446D"/>
    <w:rsid w:val="0A037FC9"/>
    <w:rsid w:val="0A0501E5"/>
    <w:rsid w:val="0A051F93"/>
    <w:rsid w:val="0A0631CF"/>
    <w:rsid w:val="0A092ADA"/>
    <w:rsid w:val="0A0A57FB"/>
    <w:rsid w:val="0A0D0E47"/>
    <w:rsid w:val="0A0D498F"/>
    <w:rsid w:val="0A0F2E11"/>
    <w:rsid w:val="0A0F696E"/>
    <w:rsid w:val="0A121772"/>
    <w:rsid w:val="0A1246B0"/>
    <w:rsid w:val="0A1271FF"/>
    <w:rsid w:val="0A1421D6"/>
    <w:rsid w:val="0A161583"/>
    <w:rsid w:val="0A1641A0"/>
    <w:rsid w:val="0A173A74"/>
    <w:rsid w:val="0A193C90"/>
    <w:rsid w:val="0A1B5312"/>
    <w:rsid w:val="0A1C3CB4"/>
    <w:rsid w:val="0A1D3F52"/>
    <w:rsid w:val="0A1D72FB"/>
    <w:rsid w:val="0A1E11A5"/>
    <w:rsid w:val="0A1E12A6"/>
    <w:rsid w:val="0A1E66E4"/>
    <w:rsid w:val="0A1E7D15"/>
    <w:rsid w:val="0A200008"/>
    <w:rsid w:val="0A256191"/>
    <w:rsid w:val="0A27015B"/>
    <w:rsid w:val="0A2763AD"/>
    <w:rsid w:val="0A2813BD"/>
    <w:rsid w:val="0A283ED3"/>
    <w:rsid w:val="0A285C81"/>
    <w:rsid w:val="0A2A37A7"/>
    <w:rsid w:val="0A2B5522"/>
    <w:rsid w:val="0A2D3298"/>
    <w:rsid w:val="0A2D5046"/>
    <w:rsid w:val="0A2F1870"/>
    <w:rsid w:val="0A2F5262"/>
    <w:rsid w:val="0A314B36"/>
    <w:rsid w:val="0A3208AE"/>
    <w:rsid w:val="0A344626"/>
    <w:rsid w:val="0A36214C"/>
    <w:rsid w:val="0A3B7763"/>
    <w:rsid w:val="0A3E078F"/>
    <w:rsid w:val="0A407D85"/>
    <w:rsid w:val="0A410AF1"/>
    <w:rsid w:val="0A4172FC"/>
    <w:rsid w:val="0A425EB8"/>
    <w:rsid w:val="0A426D43"/>
    <w:rsid w:val="0A430D0D"/>
    <w:rsid w:val="0A442A3C"/>
    <w:rsid w:val="0A466107"/>
    <w:rsid w:val="0A4707FD"/>
    <w:rsid w:val="0A4725AB"/>
    <w:rsid w:val="0A476D33"/>
    <w:rsid w:val="0A4C0750"/>
    <w:rsid w:val="0A4C5E14"/>
    <w:rsid w:val="0A4C7BC2"/>
    <w:rsid w:val="0A4D3C6E"/>
    <w:rsid w:val="0A4D7496"/>
    <w:rsid w:val="0A4F1460"/>
    <w:rsid w:val="0A4F320E"/>
    <w:rsid w:val="0A516F86"/>
    <w:rsid w:val="0A522CFE"/>
    <w:rsid w:val="0A550B10"/>
    <w:rsid w:val="0A560A40"/>
    <w:rsid w:val="0A56459C"/>
    <w:rsid w:val="0A57400B"/>
    <w:rsid w:val="0A586566"/>
    <w:rsid w:val="0A590531"/>
    <w:rsid w:val="0A592595"/>
    <w:rsid w:val="0A59408D"/>
    <w:rsid w:val="0A5B1BB3"/>
    <w:rsid w:val="0A5B6057"/>
    <w:rsid w:val="0A5D08A7"/>
    <w:rsid w:val="0A5D3D18"/>
    <w:rsid w:val="0A5E3C0A"/>
    <w:rsid w:val="0A621193"/>
    <w:rsid w:val="0A622F41"/>
    <w:rsid w:val="0A637B5A"/>
    <w:rsid w:val="0A64315D"/>
    <w:rsid w:val="0A670558"/>
    <w:rsid w:val="0A6749FB"/>
    <w:rsid w:val="0A6767AA"/>
    <w:rsid w:val="0A682522"/>
    <w:rsid w:val="0A693B63"/>
    <w:rsid w:val="0A6C3DC0"/>
    <w:rsid w:val="0A6D18E6"/>
    <w:rsid w:val="0A6E4717"/>
    <w:rsid w:val="0A6F38B0"/>
    <w:rsid w:val="0A6F565E"/>
    <w:rsid w:val="0A7113D6"/>
    <w:rsid w:val="0A7300F6"/>
    <w:rsid w:val="0A735F3E"/>
    <w:rsid w:val="0A742C74"/>
    <w:rsid w:val="0A747118"/>
    <w:rsid w:val="0A794B51"/>
    <w:rsid w:val="0A7B04A7"/>
    <w:rsid w:val="0A7D421F"/>
    <w:rsid w:val="0A7D531F"/>
    <w:rsid w:val="0A7D6E41"/>
    <w:rsid w:val="0A7E1D45"/>
    <w:rsid w:val="0A7F6940"/>
    <w:rsid w:val="0A7F7F97"/>
    <w:rsid w:val="0A801619"/>
    <w:rsid w:val="0A801C83"/>
    <w:rsid w:val="0A80239B"/>
    <w:rsid w:val="0A805ABD"/>
    <w:rsid w:val="0A83300F"/>
    <w:rsid w:val="0A833B0A"/>
    <w:rsid w:val="0A84735B"/>
    <w:rsid w:val="0A856C30"/>
    <w:rsid w:val="0A857B19"/>
    <w:rsid w:val="0A894972"/>
    <w:rsid w:val="0A8B7EB3"/>
    <w:rsid w:val="0A8C4462"/>
    <w:rsid w:val="0A8D13D6"/>
    <w:rsid w:val="0A8E1F88"/>
    <w:rsid w:val="0A8E54B0"/>
    <w:rsid w:val="0A8F5D00"/>
    <w:rsid w:val="0A8F64CA"/>
    <w:rsid w:val="0A92134D"/>
    <w:rsid w:val="0A943317"/>
    <w:rsid w:val="0A9450C5"/>
    <w:rsid w:val="0A95254D"/>
    <w:rsid w:val="0A955578"/>
    <w:rsid w:val="0A960E3D"/>
    <w:rsid w:val="0A984BB5"/>
    <w:rsid w:val="0A9A20BB"/>
    <w:rsid w:val="0A9A6B7F"/>
    <w:rsid w:val="0A9B28F7"/>
    <w:rsid w:val="0A9B46A5"/>
    <w:rsid w:val="0A9C3A9F"/>
    <w:rsid w:val="0A9D21CB"/>
    <w:rsid w:val="0A9D666F"/>
    <w:rsid w:val="0AA07F0D"/>
    <w:rsid w:val="0AA25A34"/>
    <w:rsid w:val="0AA277E2"/>
    <w:rsid w:val="0AA338DC"/>
    <w:rsid w:val="0AA51080"/>
    <w:rsid w:val="0AA55524"/>
    <w:rsid w:val="0AA700C0"/>
    <w:rsid w:val="0AA96DC2"/>
    <w:rsid w:val="0AAA48E8"/>
    <w:rsid w:val="0AAC240E"/>
    <w:rsid w:val="0AAC456E"/>
    <w:rsid w:val="0AAC68B2"/>
    <w:rsid w:val="0AAD755F"/>
    <w:rsid w:val="0AAE43D8"/>
    <w:rsid w:val="0AB07A61"/>
    <w:rsid w:val="0AB15C77"/>
    <w:rsid w:val="0AB319EF"/>
    <w:rsid w:val="0AB37BE1"/>
    <w:rsid w:val="0AB45767"/>
    <w:rsid w:val="0AB72F75"/>
    <w:rsid w:val="0AB80DB3"/>
    <w:rsid w:val="0AB94B2B"/>
    <w:rsid w:val="0ABD286D"/>
    <w:rsid w:val="0ABD461B"/>
    <w:rsid w:val="0ABF65E6"/>
    <w:rsid w:val="0AC0235E"/>
    <w:rsid w:val="0AC10D82"/>
    <w:rsid w:val="0AC260D6"/>
    <w:rsid w:val="0AC27E84"/>
    <w:rsid w:val="0AC41A19"/>
    <w:rsid w:val="0AC41E4E"/>
    <w:rsid w:val="0AC550B4"/>
    <w:rsid w:val="0AC736EC"/>
    <w:rsid w:val="0AC91212"/>
    <w:rsid w:val="0AC92FC0"/>
    <w:rsid w:val="0ACA6D38"/>
    <w:rsid w:val="0ACC0C9B"/>
    <w:rsid w:val="0ACC0D02"/>
    <w:rsid w:val="0ACD6B49"/>
    <w:rsid w:val="0ACE6829"/>
    <w:rsid w:val="0AD100C7"/>
    <w:rsid w:val="0AD11E75"/>
    <w:rsid w:val="0AD27DEA"/>
    <w:rsid w:val="0AD31EF1"/>
    <w:rsid w:val="0AD33E3F"/>
    <w:rsid w:val="0AD35BED"/>
    <w:rsid w:val="0AD61B81"/>
    <w:rsid w:val="0AD6701C"/>
    <w:rsid w:val="0AD727CC"/>
    <w:rsid w:val="0AD876A7"/>
    <w:rsid w:val="0AD96F7B"/>
    <w:rsid w:val="0ADA341F"/>
    <w:rsid w:val="0ADB7197"/>
    <w:rsid w:val="0ADB7DE9"/>
    <w:rsid w:val="0ADD4CBE"/>
    <w:rsid w:val="0ADD6A6C"/>
    <w:rsid w:val="0ADF3B2F"/>
    <w:rsid w:val="0AE147AE"/>
    <w:rsid w:val="0AE4604C"/>
    <w:rsid w:val="0AE47DFA"/>
    <w:rsid w:val="0AEA4A37"/>
    <w:rsid w:val="0AEA7107"/>
    <w:rsid w:val="0AEB0BF0"/>
    <w:rsid w:val="0AEB147C"/>
    <w:rsid w:val="0AF26EA5"/>
    <w:rsid w:val="0AF3628F"/>
    <w:rsid w:val="0AF4575C"/>
    <w:rsid w:val="0AF52007"/>
    <w:rsid w:val="0AF53DB5"/>
    <w:rsid w:val="0AF618DB"/>
    <w:rsid w:val="0AF65D7F"/>
    <w:rsid w:val="0AF66BAE"/>
    <w:rsid w:val="0AF71C60"/>
    <w:rsid w:val="0AF73FD1"/>
    <w:rsid w:val="0AF838A6"/>
    <w:rsid w:val="0AFA5870"/>
    <w:rsid w:val="0AFB0486"/>
    <w:rsid w:val="0AFB3396"/>
    <w:rsid w:val="0AFB74CF"/>
    <w:rsid w:val="0B027B08"/>
    <w:rsid w:val="0B04224A"/>
    <w:rsid w:val="0B04351C"/>
    <w:rsid w:val="0B065FC2"/>
    <w:rsid w:val="0B072D63"/>
    <w:rsid w:val="0B0835EB"/>
    <w:rsid w:val="0B097861"/>
    <w:rsid w:val="0B0B561A"/>
    <w:rsid w:val="0B0E2A57"/>
    <w:rsid w:val="0B0F05E6"/>
    <w:rsid w:val="0B0F5B25"/>
    <w:rsid w:val="0B101F81"/>
    <w:rsid w:val="0B116715"/>
    <w:rsid w:val="0B13248D"/>
    <w:rsid w:val="0B1667CF"/>
    <w:rsid w:val="0B1A1A6E"/>
    <w:rsid w:val="0B1B7594"/>
    <w:rsid w:val="0B1D50BA"/>
    <w:rsid w:val="0B1F52D6"/>
    <w:rsid w:val="0B1F7084"/>
    <w:rsid w:val="0B1F7AA1"/>
    <w:rsid w:val="0B204351"/>
    <w:rsid w:val="0B21104E"/>
    <w:rsid w:val="0B212DFC"/>
    <w:rsid w:val="0B215421"/>
    <w:rsid w:val="0B246449"/>
    <w:rsid w:val="0B2621C1"/>
    <w:rsid w:val="0B270B08"/>
    <w:rsid w:val="0B271720"/>
    <w:rsid w:val="0B275F39"/>
    <w:rsid w:val="0B2862C2"/>
    <w:rsid w:val="0B291CB1"/>
    <w:rsid w:val="0B297F03"/>
    <w:rsid w:val="0B2B3C7B"/>
    <w:rsid w:val="0B2D79F3"/>
    <w:rsid w:val="0B2E376B"/>
    <w:rsid w:val="0B2E5519"/>
    <w:rsid w:val="0B301291"/>
    <w:rsid w:val="0B304DED"/>
    <w:rsid w:val="0B3056C1"/>
    <w:rsid w:val="0B321E98"/>
    <w:rsid w:val="0B332B30"/>
    <w:rsid w:val="0B3531E8"/>
    <w:rsid w:val="0B3537E8"/>
    <w:rsid w:val="0B354AFA"/>
    <w:rsid w:val="0B380146"/>
    <w:rsid w:val="0B381EF4"/>
    <w:rsid w:val="0B38504B"/>
    <w:rsid w:val="0B3A252C"/>
    <w:rsid w:val="0B3C04E9"/>
    <w:rsid w:val="0B3D1979"/>
    <w:rsid w:val="0B3D750A"/>
    <w:rsid w:val="0B3F7726"/>
    <w:rsid w:val="0B424B21"/>
    <w:rsid w:val="0B444D3D"/>
    <w:rsid w:val="0B452A1C"/>
    <w:rsid w:val="0B454CF7"/>
    <w:rsid w:val="0B472137"/>
    <w:rsid w:val="0B483066"/>
    <w:rsid w:val="0B49177F"/>
    <w:rsid w:val="0B492353"/>
    <w:rsid w:val="0B4B60CB"/>
    <w:rsid w:val="0B4B66F9"/>
    <w:rsid w:val="0B4B7E79"/>
    <w:rsid w:val="0B4C4C98"/>
    <w:rsid w:val="0B4D05D3"/>
    <w:rsid w:val="0B4D1E43"/>
    <w:rsid w:val="0B4E7969"/>
    <w:rsid w:val="0B4F5493"/>
    <w:rsid w:val="0B5036E2"/>
    <w:rsid w:val="0B512FB6"/>
    <w:rsid w:val="0B534F80"/>
    <w:rsid w:val="0B536644"/>
    <w:rsid w:val="0B552AA6"/>
    <w:rsid w:val="0B574A70"/>
    <w:rsid w:val="0B57681E"/>
    <w:rsid w:val="0B584344"/>
    <w:rsid w:val="0B5A4560"/>
    <w:rsid w:val="0B5A630E"/>
    <w:rsid w:val="0B5B2331"/>
    <w:rsid w:val="0B5F56D3"/>
    <w:rsid w:val="0B605188"/>
    <w:rsid w:val="0B6158EF"/>
    <w:rsid w:val="0B626F71"/>
    <w:rsid w:val="0B646F99"/>
    <w:rsid w:val="0B652473"/>
    <w:rsid w:val="0B662F05"/>
    <w:rsid w:val="0B666A61"/>
    <w:rsid w:val="0B674257"/>
    <w:rsid w:val="0B6902FF"/>
    <w:rsid w:val="0B6A030A"/>
    <w:rsid w:val="0B6A0996"/>
    <w:rsid w:val="0B6B5B3A"/>
    <w:rsid w:val="0B6C7DF0"/>
    <w:rsid w:val="0B6D39EB"/>
    <w:rsid w:val="0B6E753C"/>
    <w:rsid w:val="0B70168E"/>
    <w:rsid w:val="0B7078E0"/>
    <w:rsid w:val="0B73117E"/>
    <w:rsid w:val="0B732F2C"/>
    <w:rsid w:val="0B753148"/>
    <w:rsid w:val="0B761B0A"/>
    <w:rsid w:val="0B7849E6"/>
    <w:rsid w:val="0B786794"/>
    <w:rsid w:val="0B7C0033"/>
    <w:rsid w:val="0B7C423B"/>
    <w:rsid w:val="0B7D3DAB"/>
    <w:rsid w:val="0B811AED"/>
    <w:rsid w:val="0B815649"/>
    <w:rsid w:val="0B81691A"/>
    <w:rsid w:val="0B8217EE"/>
    <w:rsid w:val="0B835865"/>
    <w:rsid w:val="0B837613"/>
    <w:rsid w:val="0B8415DD"/>
    <w:rsid w:val="0B84338B"/>
    <w:rsid w:val="0B867FFD"/>
    <w:rsid w:val="0B8769D7"/>
    <w:rsid w:val="0B8909A2"/>
    <w:rsid w:val="0B892750"/>
    <w:rsid w:val="0B8A7F80"/>
    <w:rsid w:val="0B8B479E"/>
    <w:rsid w:val="0B8D66E4"/>
    <w:rsid w:val="0B8D7060"/>
    <w:rsid w:val="0B8E5FB8"/>
    <w:rsid w:val="0B8E7D91"/>
    <w:rsid w:val="0B9114DE"/>
    <w:rsid w:val="0B927BA2"/>
    <w:rsid w:val="0B955598"/>
    <w:rsid w:val="0B971310"/>
    <w:rsid w:val="0B9720B7"/>
    <w:rsid w:val="0B974E6D"/>
    <w:rsid w:val="0B995089"/>
    <w:rsid w:val="0B996E37"/>
    <w:rsid w:val="0B9A07FC"/>
    <w:rsid w:val="0B9A670B"/>
    <w:rsid w:val="0B9C06D5"/>
    <w:rsid w:val="0B9C3825"/>
    <w:rsid w:val="0B9D4CB5"/>
    <w:rsid w:val="0B9D63F6"/>
    <w:rsid w:val="0B9E269F"/>
    <w:rsid w:val="0B9F3D21"/>
    <w:rsid w:val="0B9F6417"/>
    <w:rsid w:val="0B9F75D5"/>
    <w:rsid w:val="0BA31A63"/>
    <w:rsid w:val="0BA37CB5"/>
    <w:rsid w:val="0BA47E3A"/>
    <w:rsid w:val="0BA61553"/>
    <w:rsid w:val="0BA674A8"/>
    <w:rsid w:val="0BA73892"/>
    <w:rsid w:val="0BA80D1B"/>
    <w:rsid w:val="0BA82A49"/>
    <w:rsid w:val="0BAA7014"/>
    <w:rsid w:val="0BAB0918"/>
    <w:rsid w:val="0BAB72B9"/>
    <w:rsid w:val="0BAC19CD"/>
    <w:rsid w:val="0BAD4690"/>
    <w:rsid w:val="0BAD4CB6"/>
    <w:rsid w:val="0BAD6045"/>
    <w:rsid w:val="0BB04180"/>
    <w:rsid w:val="0BB21CA6"/>
    <w:rsid w:val="0BB25A4B"/>
    <w:rsid w:val="0BB33878"/>
    <w:rsid w:val="0BB35A1E"/>
    <w:rsid w:val="0BB377CC"/>
    <w:rsid w:val="0BB579E9"/>
    <w:rsid w:val="0BB66F9D"/>
    <w:rsid w:val="0BB70474"/>
    <w:rsid w:val="0BB73761"/>
    <w:rsid w:val="0BB91287"/>
    <w:rsid w:val="0BBC17AF"/>
    <w:rsid w:val="0BBE064B"/>
    <w:rsid w:val="0BBF1D55"/>
    <w:rsid w:val="0BBF2615"/>
    <w:rsid w:val="0BBF43C3"/>
    <w:rsid w:val="0BC0004F"/>
    <w:rsid w:val="0BC02C20"/>
    <w:rsid w:val="0BC1638D"/>
    <w:rsid w:val="0BC22AFC"/>
    <w:rsid w:val="0BC33EB3"/>
    <w:rsid w:val="0BC369D0"/>
    <w:rsid w:val="0BC44020"/>
    <w:rsid w:val="0BC47C2C"/>
    <w:rsid w:val="0BC60C29"/>
    <w:rsid w:val="0BC65752"/>
    <w:rsid w:val="0BC67500"/>
    <w:rsid w:val="0BC67B1D"/>
    <w:rsid w:val="0BC67FC1"/>
    <w:rsid w:val="0BCC0842"/>
    <w:rsid w:val="0BCE3329"/>
    <w:rsid w:val="0BCE4B75"/>
    <w:rsid w:val="0BD0037E"/>
    <w:rsid w:val="0BD04822"/>
    <w:rsid w:val="0BD37838"/>
    <w:rsid w:val="0BD41096"/>
    <w:rsid w:val="0BD460C1"/>
    <w:rsid w:val="0BD47E6F"/>
    <w:rsid w:val="0BD50DE5"/>
    <w:rsid w:val="0BD55995"/>
    <w:rsid w:val="0BD7795F"/>
    <w:rsid w:val="0BD95485"/>
    <w:rsid w:val="0BDA584A"/>
    <w:rsid w:val="0BDB136F"/>
    <w:rsid w:val="0BDB1F21"/>
    <w:rsid w:val="0BDB4888"/>
    <w:rsid w:val="0BDF05C2"/>
    <w:rsid w:val="0BDF6813"/>
    <w:rsid w:val="0BE00A00"/>
    <w:rsid w:val="0BE027D3"/>
    <w:rsid w:val="0BE04A65"/>
    <w:rsid w:val="0BE07639"/>
    <w:rsid w:val="0BE1258C"/>
    <w:rsid w:val="0BE17AE4"/>
    <w:rsid w:val="0BE34556"/>
    <w:rsid w:val="0BE36304"/>
    <w:rsid w:val="0BE43E2A"/>
    <w:rsid w:val="0BE457B8"/>
    <w:rsid w:val="0BE45BD8"/>
    <w:rsid w:val="0BE502CE"/>
    <w:rsid w:val="0BE5207C"/>
    <w:rsid w:val="0BE61D1B"/>
    <w:rsid w:val="0BE82F00"/>
    <w:rsid w:val="0BE8391A"/>
    <w:rsid w:val="0BE856C8"/>
    <w:rsid w:val="0BEB6F66"/>
    <w:rsid w:val="0BED706C"/>
    <w:rsid w:val="0BEF2EFA"/>
    <w:rsid w:val="0BF00A21"/>
    <w:rsid w:val="0BF056CB"/>
    <w:rsid w:val="0BF202F5"/>
    <w:rsid w:val="0BF71DAF"/>
    <w:rsid w:val="0BF76444"/>
    <w:rsid w:val="0BF978D5"/>
    <w:rsid w:val="0BFA53FB"/>
    <w:rsid w:val="0BFC56D1"/>
    <w:rsid w:val="0BFD1732"/>
    <w:rsid w:val="0BFE67EC"/>
    <w:rsid w:val="0C026F9A"/>
    <w:rsid w:val="0C032502"/>
    <w:rsid w:val="0C03278D"/>
    <w:rsid w:val="0C0544CC"/>
    <w:rsid w:val="0C0753B5"/>
    <w:rsid w:val="0C083C74"/>
    <w:rsid w:val="0C087B18"/>
    <w:rsid w:val="0C0B13B7"/>
    <w:rsid w:val="0C0B585A"/>
    <w:rsid w:val="0C0D15D3"/>
    <w:rsid w:val="0C151149"/>
    <w:rsid w:val="0C153856"/>
    <w:rsid w:val="0C156CC2"/>
    <w:rsid w:val="0C197F77"/>
    <w:rsid w:val="0C1A1C88"/>
    <w:rsid w:val="0C1B57CF"/>
    <w:rsid w:val="0C1C35C4"/>
    <w:rsid w:val="0C1E733C"/>
    <w:rsid w:val="0C234952"/>
    <w:rsid w:val="0C236700"/>
    <w:rsid w:val="0C267840"/>
    <w:rsid w:val="0C27068D"/>
    <w:rsid w:val="0C270D1D"/>
    <w:rsid w:val="0C272216"/>
    <w:rsid w:val="0C281F69"/>
    <w:rsid w:val="0C285E2F"/>
    <w:rsid w:val="0C2A12F7"/>
    <w:rsid w:val="0C2A3F33"/>
    <w:rsid w:val="0C2B1A59"/>
    <w:rsid w:val="0C2C306F"/>
    <w:rsid w:val="0C2D2B48"/>
    <w:rsid w:val="0C2D757F"/>
    <w:rsid w:val="0C2F779B"/>
    <w:rsid w:val="0C300E1D"/>
    <w:rsid w:val="0C324B95"/>
    <w:rsid w:val="0C337AAD"/>
    <w:rsid w:val="0C3721AC"/>
    <w:rsid w:val="0C394176"/>
    <w:rsid w:val="0C3B7EEE"/>
    <w:rsid w:val="0C3E6914"/>
    <w:rsid w:val="0C403E04"/>
    <w:rsid w:val="0C4072B2"/>
    <w:rsid w:val="0C43427C"/>
    <w:rsid w:val="0C450D6C"/>
    <w:rsid w:val="0C460641"/>
    <w:rsid w:val="0C48085D"/>
    <w:rsid w:val="0C48096B"/>
    <w:rsid w:val="0C480B20"/>
    <w:rsid w:val="0C495168"/>
    <w:rsid w:val="0C4A3881"/>
    <w:rsid w:val="0C4A4D46"/>
    <w:rsid w:val="0C4B11C9"/>
    <w:rsid w:val="0C4F1BEB"/>
    <w:rsid w:val="0C5213F2"/>
    <w:rsid w:val="0C52276A"/>
    <w:rsid w:val="0C525237"/>
    <w:rsid w:val="0C526FE5"/>
    <w:rsid w:val="0C530DEB"/>
    <w:rsid w:val="0C540FAF"/>
    <w:rsid w:val="0C580AA0"/>
    <w:rsid w:val="0C5B40EC"/>
    <w:rsid w:val="0C5C1C12"/>
    <w:rsid w:val="0C5E3BDC"/>
    <w:rsid w:val="0C601702"/>
    <w:rsid w:val="0C605BA6"/>
    <w:rsid w:val="0C6103CD"/>
    <w:rsid w:val="0C63304D"/>
    <w:rsid w:val="0C635D0F"/>
    <w:rsid w:val="0C64692A"/>
    <w:rsid w:val="0C654F6B"/>
    <w:rsid w:val="0C660EC7"/>
    <w:rsid w:val="0C6738B8"/>
    <w:rsid w:val="0C675B20"/>
    <w:rsid w:val="0C682624"/>
    <w:rsid w:val="0C684A5B"/>
    <w:rsid w:val="0C686809"/>
    <w:rsid w:val="0C6A2581"/>
    <w:rsid w:val="0C6A432F"/>
    <w:rsid w:val="0C6E02C3"/>
    <w:rsid w:val="0C6F09F1"/>
    <w:rsid w:val="0C6F6E83"/>
    <w:rsid w:val="0C7451AE"/>
    <w:rsid w:val="0C762CD4"/>
    <w:rsid w:val="0C774C9E"/>
    <w:rsid w:val="0C796C68"/>
    <w:rsid w:val="0C7B478E"/>
    <w:rsid w:val="0C7B4F29"/>
    <w:rsid w:val="0C7B559F"/>
    <w:rsid w:val="0C7D0506"/>
    <w:rsid w:val="0C7E2917"/>
    <w:rsid w:val="0C7E427E"/>
    <w:rsid w:val="0C825B1D"/>
    <w:rsid w:val="0C8278CB"/>
    <w:rsid w:val="0C85560D"/>
    <w:rsid w:val="0C8925FB"/>
    <w:rsid w:val="0C8C0749"/>
    <w:rsid w:val="0C8C63AB"/>
    <w:rsid w:val="0C8C699B"/>
    <w:rsid w:val="0C8D626F"/>
    <w:rsid w:val="0C8E2713"/>
    <w:rsid w:val="0C917B0E"/>
    <w:rsid w:val="0C931AD8"/>
    <w:rsid w:val="0C934FB7"/>
    <w:rsid w:val="0C937D2A"/>
    <w:rsid w:val="0C9413AC"/>
    <w:rsid w:val="0C945850"/>
    <w:rsid w:val="0C9475FE"/>
    <w:rsid w:val="0C970E9C"/>
    <w:rsid w:val="0C9870EE"/>
    <w:rsid w:val="0C994C14"/>
    <w:rsid w:val="0C9B098C"/>
    <w:rsid w:val="0C9B6BDE"/>
    <w:rsid w:val="0C9D657A"/>
    <w:rsid w:val="0C9D747A"/>
    <w:rsid w:val="0C9E3391"/>
    <w:rsid w:val="0C9F66CF"/>
    <w:rsid w:val="0CA23AC9"/>
    <w:rsid w:val="0CA37841"/>
    <w:rsid w:val="0CA5180B"/>
    <w:rsid w:val="0CA535B9"/>
    <w:rsid w:val="0CA830A9"/>
    <w:rsid w:val="0CA84E57"/>
    <w:rsid w:val="0CA91BE5"/>
    <w:rsid w:val="0CAA5073"/>
    <w:rsid w:val="0CAA6E21"/>
    <w:rsid w:val="0CAC4948"/>
    <w:rsid w:val="0CAD131A"/>
    <w:rsid w:val="0CAE6912"/>
    <w:rsid w:val="0CAF268A"/>
    <w:rsid w:val="0CAF4438"/>
    <w:rsid w:val="0CB057A5"/>
    <w:rsid w:val="0CB11F5E"/>
    <w:rsid w:val="0CB14328"/>
    <w:rsid w:val="0CB16402"/>
    <w:rsid w:val="0CB24430"/>
    <w:rsid w:val="0CB47CA0"/>
    <w:rsid w:val="0CB61617"/>
    <w:rsid w:val="0CB63A18"/>
    <w:rsid w:val="0CB832EC"/>
    <w:rsid w:val="0CB87258"/>
    <w:rsid w:val="0CB97065"/>
    <w:rsid w:val="0CBB2DDD"/>
    <w:rsid w:val="0CBC2F0A"/>
    <w:rsid w:val="0CBD4DA7"/>
    <w:rsid w:val="0CBE28CD"/>
    <w:rsid w:val="0CBF3E0A"/>
    <w:rsid w:val="0CC04374"/>
    <w:rsid w:val="0CC43F97"/>
    <w:rsid w:val="0CC50338"/>
    <w:rsid w:val="0CC53C5B"/>
    <w:rsid w:val="0CC54589"/>
    <w:rsid w:val="0CC7352F"/>
    <w:rsid w:val="0CC9374C"/>
    <w:rsid w:val="0CCA1507"/>
    <w:rsid w:val="0CCA74C4"/>
    <w:rsid w:val="0CCB23AD"/>
    <w:rsid w:val="0CCC6D98"/>
    <w:rsid w:val="0CD20955"/>
    <w:rsid w:val="0CD21ED4"/>
    <w:rsid w:val="0CD36378"/>
    <w:rsid w:val="0CD63F4C"/>
    <w:rsid w:val="0CDC029F"/>
    <w:rsid w:val="0CDD2D53"/>
    <w:rsid w:val="0CDE7F70"/>
    <w:rsid w:val="0CDF2F6F"/>
    <w:rsid w:val="0CDF2FE6"/>
    <w:rsid w:val="0CE045F1"/>
    <w:rsid w:val="0CE21648"/>
    <w:rsid w:val="0CE42333"/>
    <w:rsid w:val="0CE642FD"/>
    <w:rsid w:val="0CE83016"/>
    <w:rsid w:val="0CE916F8"/>
    <w:rsid w:val="0CEA36C2"/>
    <w:rsid w:val="0CEC45DE"/>
    <w:rsid w:val="0CEC568C"/>
    <w:rsid w:val="0CED6E88"/>
    <w:rsid w:val="0CEE31B2"/>
    <w:rsid w:val="0CEF04C3"/>
    <w:rsid w:val="0CF307C8"/>
    <w:rsid w:val="0CF84031"/>
    <w:rsid w:val="0CF956B3"/>
    <w:rsid w:val="0CFB58CF"/>
    <w:rsid w:val="0CFB767D"/>
    <w:rsid w:val="0CFC3FF1"/>
    <w:rsid w:val="0CFD3DAC"/>
    <w:rsid w:val="0CFE46F5"/>
    <w:rsid w:val="0CFF0F1B"/>
    <w:rsid w:val="0CFF53BF"/>
    <w:rsid w:val="0D0054BC"/>
    <w:rsid w:val="0D0100BA"/>
    <w:rsid w:val="0D0227BA"/>
    <w:rsid w:val="0D024B6A"/>
    <w:rsid w:val="0D0310AE"/>
    <w:rsid w:val="0D044784"/>
    <w:rsid w:val="0D0504FC"/>
    <w:rsid w:val="0D0522AA"/>
    <w:rsid w:val="0D054058"/>
    <w:rsid w:val="0D0658DB"/>
    <w:rsid w:val="0D065E49"/>
    <w:rsid w:val="0D0939C1"/>
    <w:rsid w:val="0D0A2D0B"/>
    <w:rsid w:val="0D0A6F79"/>
    <w:rsid w:val="0D0B5B12"/>
    <w:rsid w:val="0D0E73B0"/>
    <w:rsid w:val="0D0F0A16"/>
    <w:rsid w:val="0D0F1843"/>
    <w:rsid w:val="0D103128"/>
    <w:rsid w:val="0D110C4F"/>
    <w:rsid w:val="0D111690"/>
    <w:rsid w:val="0D1173F8"/>
    <w:rsid w:val="0D12389F"/>
    <w:rsid w:val="0D132C19"/>
    <w:rsid w:val="0D1400D2"/>
    <w:rsid w:val="0D162709"/>
    <w:rsid w:val="0D1628D9"/>
    <w:rsid w:val="0D171176"/>
    <w:rsid w:val="0D1821E1"/>
    <w:rsid w:val="0D186481"/>
    <w:rsid w:val="0D19374D"/>
    <w:rsid w:val="0D1947D4"/>
    <w:rsid w:val="0D1A32D4"/>
    <w:rsid w:val="0D1A463C"/>
    <w:rsid w:val="0D1A5D55"/>
    <w:rsid w:val="0D1B387B"/>
    <w:rsid w:val="0D1B7335"/>
    <w:rsid w:val="0D1D61F3"/>
    <w:rsid w:val="0D1F336B"/>
    <w:rsid w:val="0D210A87"/>
    <w:rsid w:val="0D2210AE"/>
    <w:rsid w:val="0D2217F7"/>
    <w:rsid w:val="0D227DD4"/>
    <w:rsid w:val="0D244E26"/>
    <w:rsid w:val="0D246BD4"/>
    <w:rsid w:val="0D2564A8"/>
    <w:rsid w:val="0D261E54"/>
    <w:rsid w:val="0D2725ED"/>
    <w:rsid w:val="0D29243C"/>
    <w:rsid w:val="0D2941EA"/>
    <w:rsid w:val="0D2C1865"/>
    <w:rsid w:val="0D2C3CDA"/>
    <w:rsid w:val="0D2D174A"/>
    <w:rsid w:val="0D2E1801"/>
    <w:rsid w:val="0D3037CB"/>
    <w:rsid w:val="0D305579"/>
    <w:rsid w:val="0D307327"/>
    <w:rsid w:val="0D336E17"/>
    <w:rsid w:val="0D351EC2"/>
    <w:rsid w:val="0D354DA4"/>
    <w:rsid w:val="0D374B59"/>
    <w:rsid w:val="0D3A01A5"/>
    <w:rsid w:val="0D3A1F53"/>
    <w:rsid w:val="0D3A5409"/>
    <w:rsid w:val="0D3D4FB3"/>
    <w:rsid w:val="0D3F3A0E"/>
    <w:rsid w:val="0D417786"/>
    <w:rsid w:val="0D426F90"/>
    <w:rsid w:val="0D430B9A"/>
    <w:rsid w:val="0D433F72"/>
    <w:rsid w:val="0D447276"/>
    <w:rsid w:val="0D474670"/>
    <w:rsid w:val="0D4903E8"/>
    <w:rsid w:val="0D4913C1"/>
    <w:rsid w:val="0D49488C"/>
    <w:rsid w:val="0D4A0AC6"/>
    <w:rsid w:val="0D4B23B2"/>
    <w:rsid w:val="0D4C0100"/>
    <w:rsid w:val="0D4C1C87"/>
    <w:rsid w:val="0D4E1EA3"/>
    <w:rsid w:val="0D51198F"/>
    <w:rsid w:val="0D5154EF"/>
    <w:rsid w:val="0D5302BE"/>
    <w:rsid w:val="0D531267"/>
    <w:rsid w:val="0D533015"/>
    <w:rsid w:val="0D556D8D"/>
    <w:rsid w:val="0D564017"/>
    <w:rsid w:val="0D5648B3"/>
    <w:rsid w:val="0D570D57"/>
    <w:rsid w:val="0D576FA9"/>
    <w:rsid w:val="0D584ACF"/>
    <w:rsid w:val="0D5B3087"/>
    <w:rsid w:val="0D5D20E6"/>
    <w:rsid w:val="0D5F5E5E"/>
    <w:rsid w:val="0D605732"/>
    <w:rsid w:val="0D6116AD"/>
    <w:rsid w:val="0D6368F7"/>
    <w:rsid w:val="0D643474"/>
    <w:rsid w:val="0D65044B"/>
    <w:rsid w:val="0D656C27"/>
    <w:rsid w:val="0D666D0A"/>
    <w:rsid w:val="0D676AC1"/>
    <w:rsid w:val="0D6945E7"/>
    <w:rsid w:val="0D6B65B1"/>
    <w:rsid w:val="0D6C6771"/>
    <w:rsid w:val="0D6E42F3"/>
    <w:rsid w:val="0D7116BC"/>
    <w:rsid w:val="0D7215BF"/>
    <w:rsid w:val="0D735465"/>
    <w:rsid w:val="0D755681"/>
    <w:rsid w:val="0D764B8A"/>
    <w:rsid w:val="0D766D04"/>
    <w:rsid w:val="0D774F56"/>
    <w:rsid w:val="0D780511"/>
    <w:rsid w:val="0D782A7C"/>
    <w:rsid w:val="0D786F20"/>
    <w:rsid w:val="0D7A67F4"/>
    <w:rsid w:val="0D7C6A10"/>
    <w:rsid w:val="0D7D1971"/>
    <w:rsid w:val="0D7D575E"/>
    <w:rsid w:val="0D7D62E4"/>
    <w:rsid w:val="0D7E24BB"/>
    <w:rsid w:val="0D817B82"/>
    <w:rsid w:val="0D837D9E"/>
    <w:rsid w:val="0D861ABE"/>
    <w:rsid w:val="0D8630F0"/>
    <w:rsid w:val="0D872355"/>
    <w:rsid w:val="0D883FB7"/>
    <w:rsid w:val="0D8900E5"/>
    <w:rsid w:val="0D896A37"/>
    <w:rsid w:val="0D8B6C53"/>
    <w:rsid w:val="0D8D29CB"/>
    <w:rsid w:val="0D8F1F77"/>
    <w:rsid w:val="0D904269"/>
    <w:rsid w:val="0D904DAB"/>
    <w:rsid w:val="0D921D8F"/>
    <w:rsid w:val="0D927FE1"/>
    <w:rsid w:val="0D950A7E"/>
    <w:rsid w:val="0D961154"/>
    <w:rsid w:val="0D96579C"/>
    <w:rsid w:val="0D9755F8"/>
    <w:rsid w:val="0D98311E"/>
    <w:rsid w:val="0D98515C"/>
    <w:rsid w:val="0D9A50E8"/>
    <w:rsid w:val="0D9A6E96"/>
    <w:rsid w:val="0D9C2C0E"/>
    <w:rsid w:val="0D9D24E2"/>
    <w:rsid w:val="0D9E5A0B"/>
    <w:rsid w:val="0D9E6986"/>
    <w:rsid w:val="0D9F5B4E"/>
    <w:rsid w:val="0D9F6E9B"/>
    <w:rsid w:val="0DA16476"/>
    <w:rsid w:val="0DA43871"/>
    <w:rsid w:val="0DA558DE"/>
    <w:rsid w:val="0DA57A67"/>
    <w:rsid w:val="0DA675E9"/>
    <w:rsid w:val="0DA864B6"/>
    <w:rsid w:val="0DA90E87"/>
    <w:rsid w:val="0DA93BCE"/>
    <w:rsid w:val="0DAB10A3"/>
    <w:rsid w:val="0DAC5889"/>
    <w:rsid w:val="0DAD0977"/>
    <w:rsid w:val="0DAD4070"/>
    <w:rsid w:val="0DAD4E1B"/>
    <w:rsid w:val="0DAF0B93"/>
    <w:rsid w:val="0DB23AB0"/>
    <w:rsid w:val="0DB25F8E"/>
    <w:rsid w:val="0DB31D06"/>
    <w:rsid w:val="0DB66863"/>
    <w:rsid w:val="0DB77B03"/>
    <w:rsid w:val="0DB8556E"/>
    <w:rsid w:val="0DB8731C"/>
    <w:rsid w:val="0DBD5052"/>
    <w:rsid w:val="0DC12235"/>
    <w:rsid w:val="0DC3019B"/>
    <w:rsid w:val="0DC31400"/>
    <w:rsid w:val="0DC40E67"/>
    <w:rsid w:val="0DC42165"/>
    <w:rsid w:val="0DC43F13"/>
    <w:rsid w:val="0DC576D1"/>
    <w:rsid w:val="0DC61A39"/>
    <w:rsid w:val="0DC65EDD"/>
    <w:rsid w:val="0DC7218B"/>
    <w:rsid w:val="0DC9777B"/>
    <w:rsid w:val="0DCB34F3"/>
    <w:rsid w:val="0DCD1B00"/>
    <w:rsid w:val="0DCE08EE"/>
    <w:rsid w:val="0DCE30D6"/>
    <w:rsid w:val="0DCE3F42"/>
    <w:rsid w:val="0DCE6B40"/>
    <w:rsid w:val="0DD00D08"/>
    <w:rsid w:val="0DD04666"/>
    <w:rsid w:val="0DD11D2A"/>
    <w:rsid w:val="0DD1622F"/>
    <w:rsid w:val="0DD203DE"/>
    <w:rsid w:val="0DD423A8"/>
    <w:rsid w:val="0DD42F8B"/>
    <w:rsid w:val="0DD52EAB"/>
    <w:rsid w:val="0DD5327C"/>
    <w:rsid w:val="0DD57DF8"/>
    <w:rsid w:val="0DD71E98"/>
    <w:rsid w:val="0DD979BE"/>
    <w:rsid w:val="0DDA1988"/>
    <w:rsid w:val="0DDA3736"/>
    <w:rsid w:val="0DDA54E4"/>
    <w:rsid w:val="0DDC125D"/>
    <w:rsid w:val="0DDF6F9F"/>
    <w:rsid w:val="0DE00E6C"/>
    <w:rsid w:val="0DE0138C"/>
    <w:rsid w:val="0DE3083D"/>
    <w:rsid w:val="0DE6394D"/>
    <w:rsid w:val="0DE93979"/>
    <w:rsid w:val="0DE95727"/>
    <w:rsid w:val="0DEA1BCB"/>
    <w:rsid w:val="0DEA4012"/>
    <w:rsid w:val="0DED16BC"/>
    <w:rsid w:val="0DED5218"/>
    <w:rsid w:val="0DEF71E2"/>
    <w:rsid w:val="0DF04D08"/>
    <w:rsid w:val="0DF06AB6"/>
    <w:rsid w:val="0DF465A6"/>
    <w:rsid w:val="0DF66459"/>
    <w:rsid w:val="0DF76BBC"/>
    <w:rsid w:val="0DF90060"/>
    <w:rsid w:val="0DFC1A08"/>
    <w:rsid w:val="0DFC36AD"/>
    <w:rsid w:val="0DFD0446"/>
    <w:rsid w:val="0DFF4F4B"/>
    <w:rsid w:val="0E010CC3"/>
    <w:rsid w:val="0E012A71"/>
    <w:rsid w:val="0E060087"/>
    <w:rsid w:val="0E06452B"/>
    <w:rsid w:val="0E0662D9"/>
    <w:rsid w:val="0E0802A4"/>
    <w:rsid w:val="0E082052"/>
    <w:rsid w:val="0E083E00"/>
    <w:rsid w:val="0E0A35FC"/>
    <w:rsid w:val="0E0B7D94"/>
    <w:rsid w:val="0E0D73AC"/>
    <w:rsid w:val="0E0E518E"/>
    <w:rsid w:val="0E100F06"/>
    <w:rsid w:val="0E1053AA"/>
    <w:rsid w:val="0E121122"/>
    <w:rsid w:val="0E124C7E"/>
    <w:rsid w:val="0E13321E"/>
    <w:rsid w:val="0E152D6F"/>
    <w:rsid w:val="0E15476E"/>
    <w:rsid w:val="0E1704E7"/>
    <w:rsid w:val="0E19425F"/>
    <w:rsid w:val="0E197090"/>
    <w:rsid w:val="0E197DBB"/>
    <w:rsid w:val="0E1A1D85"/>
    <w:rsid w:val="0E1A2709"/>
    <w:rsid w:val="0E1D6EA1"/>
    <w:rsid w:val="0E1E3623"/>
    <w:rsid w:val="0E1E68C5"/>
    <w:rsid w:val="0E1E7AC7"/>
    <w:rsid w:val="0E1F1149"/>
    <w:rsid w:val="0E205822"/>
    <w:rsid w:val="0E214EC1"/>
    <w:rsid w:val="0E221883"/>
    <w:rsid w:val="0E236E8B"/>
    <w:rsid w:val="0E247709"/>
    <w:rsid w:val="0E274C11"/>
    <w:rsid w:val="0E277F52"/>
    <w:rsid w:val="0E2826F4"/>
    <w:rsid w:val="0E286250"/>
    <w:rsid w:val="0E2A413A"/>
    <w:rsid w:val="0E2B1321"/>
    <w:rsid w:val="0E2D3866"/>
    <w:rsid w:val="0E2F3A82"/>
    <w:rsid w:val="0E2F5830"/>
    <w:rsid w:val="0E3177FA"/>
    <w:rsid w:val="0E342E47"/>
    <w:rsid w:val="0E35096D"/>
    <w:rsid w:val="0E370B89"/>
    <w:rsid w:val="0E370ED7"/>
    <w:rsid w:val="0E3746E5"/>
    <w:rsid w:val="0E376C61"/>
    <w:rsid w:val="0E39045D"/>
    <w:rsid w:val="0E394F38"/>
    <w:rsid w:val="0E395ED5"/>
    <w:rsid w:val="0E3E1D44"/>
    <w:rsid w:val="0E3E5A73"/>
    <w:rsid w:val="0E3E5C19"/>
    <w:rsid w:val="0E3E79FA"/>
    <w:rsid w:val="0E3F0DAA"/>
    <w:rsid w:val="0E3F3599"/>
    <w:rsid w:val="0E4357DD"/>
    <w:rsid w:val="0E44204B"/>
    <w:rsid w:val="0E454C1C"/>
    <w:rsid w:val="0E4660AC"/>
    <w:rsid w:val="0E470BD3"/>
    <w:rsid w:val="0E475946"/>
    <w:rsid w:val="0E484B44"/>
    <w:rsid w:val="0E4A266A"/>
    <w:rsid w:val="0E4B0190"/>
    <w:rsid w:val="0E4B63E2"/>
    <w:rsid w:val="0E4D215A"/>
    <w:rsid w:val="0E4E5FF9"/>
    <w:rsid w:val="0E4F5ED2"/>
    <w:rsid w:val="0E511C4A"/>
    <w:rsid w:val="0E5139F9"/>
    <w:rsid w:val="0E5232CD"/>
    <w:rsid w:val="0E527220"/>
    <w:rsid w:val="0E5434E9"/>
    <w:rsid w:val="0E547045"/>
    <w:rsid w:val="0E552DBD"/>
    <w:rsid w:val="0E574D87"/>
    <w:rsid w:val="0E590AFF"/>
    <w:rsid w:val="0E5B4877"/>
    <w:rsid w:val="0E5B6625"/>
    <w:rsid w:val="0E5C05EF"/>
    <w:rsid w:val="0E5D02B5"/>
    <w:rsid w:val="0E601E8E"/>
    <w:rsid w:val="0E611762"/>
    <w:rsid w:val="0E6179B4"/>
    <w:rsid w:val="0E626128"/>
    <w:rsid w:val="0E63372C"/>
    <w:rsid w:val="0E6574A4"/>
    <w:rsid w:val="0E664FCA"/>
    <w:rsid w:val="0E666D78"/>
    <w:rsid w:val="0E686F94"/>
    <w:rsid w:val="0E6A2D0C"/>
    <w:rsid w:val="0E6B51F6"/>
    <w:rsid w:val="0E6D0107"/>
    <w:rsid w:val="0E6E353D"/>
    <w:rsid w:val="0E6F6F13"/>
    <w:rsid w:val="0E71409B"/>
    <w:rsid w:val="0E72571D"/>
    <w:rsid w:val="0E736559"/>
    <w:rsid w:val="0E7476E7"/>
    <w:rsid w:val="0E750B73"/>
    <w:rsid w:val="0E7516AA"/>
    <w:rsid w:val="0E762C16"/>
    <w:rsid w:val="0E770F85"/>
    <w:rsid w:val="0E7771D7"/>
    <w:rsid w:val="0E792F4F"/>
    <w:rsid w:val="0E794CFD"/>
    <w:rsid w:val="0E7B2823"/>
    <w:rsid w:val="0E7B6CC7"/>
    <w:rsid w:val="0E7C47EE"/>
    <w:rsid w:val="0E7C70E1"/>
    <w:rsid w:val="0E7D2A40"/>
    <w:rsid w:val="0E7D7E97"/>
    <w:rsid w:val="0E7E40C2"/>
    <w:rsid w:val="0E811E04"/>
    <w:rsid w:val="0E833DCE"/>
    <w:rsid w:val="0E83792A"/>
    <w:rsid w:val="0E8518F4"/>
    <w:rsid w:val="0E8520AF"/>
    <w:rsid w:val="0E8536A2"/>
    <w:rsid w:val="0E873A5B"/>
    <w:rsid w:val="0E8813E4"/>
    <w:rsid w:val="0E8A6F0A"/>
    <w:rsid w:val="0E8B6762"/>
    <w:rsid w:val="0E8C2C83"/>
    <w:rsid w:val="0E8D07A9"/>
    <w:rsid w:val="0E8D1CD1"/>
    <w:rsid w:val="0E8D7100"/>
    <w:rsid w:val="0E8E3161"/>
    <w:rsid w:val="0E8E32C8"/>
    <w:rsid w:val="0E8F74CC"/>
    <w:rsid w:val="0E903DF5"/>
    <w:rsid w:val="0E90642D"/>
    <w:rsid w:val="0E910299"/>
    <w:rsid w:val="0E912047"/>
    <w:rsid w:val="0E924011"/>
    <w:rsid w:val="0E927B6D"/>
    <w:rsid w:val="0E9438E5"/>
    <w:rsid w:val="0E950463"/>
    <w:rsid w:val="0E960633"/>
    <w:rsid w:val="0E975183"/>
    <w:rsid w:val="0E990660"/>
    <w:rsid w:val="0E9953A0"/>
    <w:rsid w:val="0E9B4C74"/>
    <w:rsid w:val="0E9C09EC"/>
    <w:rsid w:val="0E9C279A"/>
    <w:rsid w:val="0EA0672E"/>
    <w:rsid w:val="0EA115D7"/>
    <w:rsid w:val="0EA30A81"/>
    <w:rsid w:val="0EA37FCC"/>
    <w:rsid w:val="0EA43025"/>
    <w:rsid w:val="0EA6507B"/>
    <w:rsid w:val="0EA917C4"/>
    <w:rsid w:val="0EAC50D3"/>
    <w:rsid w:val="0EAC6E81"/>
    <w:rsid w:val="0EAC7990"/>
    <w:rsid w:val="0EAD49A7"/>
    <w:rsid w:val="0EAF071F"/>
    <w:rsid w:val="0EAF24CD"/>
    <w:rsid w:val="0EAF285B"/>
    <w:rsid w:val="0EB110CC"/>
    <w:rsid w:val="0EB126E9"/>
    <w:rsid w:val="0EB511B5"/>
    <w:rsid w:val="0EB61AAE"/>
    <w:rsid w:val="0EB65F51"/>
    <w:rsid w:val="0EB775D4"/>
    <w:rsid w:val="0EB777EE"/>
    <w:rsid w:val="0EB971F7"/>
    <w:rsid w:val="0EB977F0"/>
    <w:rsid w:val="0EBA3727"/>
    <w:rsid w:val="0EBD108E"/>
    <w:rsid w:val="0EBE0962"/>
    <w:rsid w:val="0EBE2240"/>
    <w:rsid w:val="0EBF1F8F"/>
    <w:rsid w:val="0EC248F6"/>
    <w:rsid w:val="0EC57F43"/>
    <w:rsid w:val="0EC71F0D"/>
    <w:rsid w:val="0EC73CBB"/>
    <w:rsid w:val="0EC8358F"/>
    <w:rsid w:val="0EC84782"/>
    <w:rsid w:val="0EC87A33"/>
    <w:rsid w:val="0ECA1E5F"/>
    <w:rsid w:val="0ECB023C"/>
    <w:rsid w:val="0ECB7C45"/>
    <w:rsid w:val="0ECC3103"/>
    <w:rsid w:val="0ECD4593"/>
    <w:rsid w:val="0ECE03C2"/>
    <w:rsid w:val="0ECF2B6F"/>
    <w:rsid w:val="0ECF54F7"/>
    <w:rsid w:val="0ED10695"/>
    <w:rsid w:val="0ED14B39"/>
    <w:rsid w:val="0ED32FD6"/>
    <w:rsid w:val="0ED71A24"/>
    <w:rsid w:val="0ED91C40"/>
    <w:rsid w:val="0ED92450"/>
    <w:rsid w:val="0ED9579C"/>
    <w:rsid w:val="0ED9769B"/>
    <w:rsid w:val="0EDB59B8"/>
    <w:rsid w:val="0EDC703A"/>
    <w:rsid w:val="0EDE2DB2"/>
    <w:rsid w:val="0EE0414A"/>
    <w:rsid w:val="0EE20AF5"/>
    <w:rsid w:val="0EE26D46"/>
    <w:rsid w:val="0EE3138A"/>
    <w:rsid w:val="0EE3661B"/>
    <w:rsid w:val="0EE505E5"/>
    <w:rsid w:val="0EE55D26"/>
    <w:rsid w:val="0EE728DC"/>
    <w:rsid w:val="0EE7435D"/>
    <w:rsid w:val="0EE7610B"/>
    <w:rsid w:val="0EE77CDA"/>
    <w:rsid w:val="0EE77EB9"/>
    <w:rsid w:val="0EE91E83"/>
    <w:rsid w:val="0EEB7B1C"/>
    <w:rsid w:val="0EED0A31"/>
    <w:rsid w:val="0EED1247"/>
    <w:rsid w:val="0EEF4752"/>
    <w:rsid w:val="0EF10D38"/>
    <w:rsid w:val="0EF15FB9"/>
    <w:rsid w:val="0EF279EF"/>
    <w:rsid w:val="0EF600FC"/>
    <w:rsid w:val="0EF820C6"/>
    <w:rsid w:val="0EF83E74"/>
    <w:rsid w:val="0EF91A2E"/>
    <w:rsid w:val="0EF935B0"/>
    <w:rsid w:val="0EFA3966"/>
    <w:rsid w:val="0EFA4090"/>
    <w:rsid w:val="0EFB21CE"/>
    <w:rsid w:val="0EFB49DA"/>
    <w:rsid w:val="0EFD148A"/>
    <w:rsid w:val="0EFD592E"/>
    <w:rsid w:val="0EFE5203"/>
    <w:rsid w:val="0F000D97"/>
    <w:rsid w:val="0F000F7B"/>
    <w:rsid w:val="0F024913"/>
    <w:rsid w:val="0F045EB9"/>
    <w:rsid w:val="0F052A35"/>
    <w:rsid w:val="0F0547E3"/>
    <w:rsid w:val="0F054F0C"/>
    <w:rsid w:val="0F056591"/>
    <w:rsid w:val="0F063AEC"/>
    <w:rsid w:val="0F07055B"/>
    <w:rsid w:val="0F072001"/>
    <w:rsid w:val="0F0740B7"/>
    <w:rsid w:val="0F087E2F"/>
    <w:rsid w:val="0F0942D3"/>
    <w:rsid w:val="0F0A1DF9"/>
    <w:rsid w:val="0F0B78D7"/>
    <w:rsid w:val="0F0D1B69"/>
    <w:rsid w:val="0F0D7134"/>
    <w:rsid w:val="0F0E1F41"/>
    <w:rsid w:val="0F0E5A87"/>
    <w:rsid w:val="0F0F5662"/>
    <w:rsid w:val="0F112C3E"/>
    <w:rsid w:val="0F114F36"/>
    <w:rsid w:val="0F120C4C"/>
    <w:rsid w:val="0F130CAE"/>
    <w:rsid w:val="0F144A26"/>
    <w:rsid w:val="0F152C78"/>
    <w:rsid w:val="0F1862C4"/>
    <w:rsid w:val="0F1A028E"/>
    <w:rsid w:val="0F1A64E0"/>
    <w:rsid w:val="0F1B2AFE"/>
    <w:rsid w:val="0F1D7D7F"/>
    <w:rsid w:val="0F1E2EE6"/>
    <w:rsid w:val="0F1E557C"/>
    <w:rsid w:val="0F1F034D"/>
    <w:rsid w:val="0F20786F"/>
    <w:rsid w:val="0F213556"/>
    <w:rsid w:val="0F2140B9"/>
    <w:rsid w:val="0F24110D"/>
    <w:rsid w:val="0F242EBB"/>
    <w:rsid w:val="0F2503B9"/>
    <w:rsid w:val="0F261985"/>
    <w:rsid w:val="0F270324"/>
    <w:rsid w:val="0F271418"/>
    <w:rsid w:val="0F2729AB"/>
    <w:rsid w:val="0F277D6F"/>
    <w:rsid w:val="0F2B122E"/>
    <w:rsid w:val="0F2C4B67"/>
    <w:rsid w:val="0F2C573C"/>
    <w:rsid w:val="0F2C6214"/>
    <w:rsid w:val="0F2C7FC2"/>
    <w:rsid w:val="0F2E3D3A"/>
    <w:rsid w:val="0F2F360E"/>
    <w:rsid w:val="0F307AB2"/>
    <w:rsid w:val="0F3330FE"/>
    <w:rsid w:val="0F335FEA"/>
    <w:rsid w:val="0F346E76"/>
    <w:rsid w:val="0F3605F7"/>
    <w:rsid w:val="0F36499C"/>
    <w:rsid w:val="0F380715"/>
    <w:rsid w:val="0F386966"/>
    <w:rsid w:val="0F39623B"/>
    <w:rsid w:val="0F3A3614"/>
    <w:rsid w:val="0F3B0205"/>
    <w:rsid w:val="0F3F5F47"/>
    <w:rsid w:val="0F3F7CF5"/>
    <w:rsid w:val="0F403A6D"/>
    <w:rsid w:val="0F407486"/>
    <w:rsid w:val="0F41109C"/>
    <w:rsid w:val="0F431176"/>
    <w:rsid w:val="0F44355D"/>
    <w:rsid w:val="0F44530B"/>
    <w:rsid w:val="0F4672D5"/>
    <w:rsid w:val="0F476BAA"/>
    <w:rsid w:val="0F4946D0"/>
    <w:rsid w:val="0F4C0664"/>
    <w:rsid w:val="0F4C2412"/>
    <w:rsid w:val="0F4C54B1"/>
    <w:rsid w:val="0F4C5F6E"/>
    <w:rsid w:val="0F4E0349"/>
    <w:rsid w:val="0F4F5A5E"/>
    <w:rsid w:val="0F503CB0"/>
    <w:rsid w:val="0F50583A"/>
    <w:rsid w:val="0F522A08"/>
    <w:rsid w:val="0F53554E"/>
    <w:rsid w:val="0F5372FC"/>
    <w:rsid w:val="0F543075"/>
    <w:rsid w:val="0F56503F"/>
    <w:rsid w:val="0F580DB7"/>
    <w:rsid w:val="0F582B65"/>
    <w:rsid w:val="0F59545C"/>
    <w:rsid w:val="0F5A4B2F"/>
    <w:rsid w:val="0F5A59EB"/>
    <w:rsid w:val="0F5B294D"/>
    <w:rsid w:val="0F5B4403"/>
    <w:rsid w:val="0F5C2705"/>
    <w:rsid w:val="0F5D157F"/>
    <w:rsid w:val="0F5D461F"/>
    <w:rsid w:val="0F5D635E"/>
    <w:rsid w:val="0F615EBD"/>
    <w:rsid w:val="0F621C35"/>
    <w:rsid w:val="0F6239E3"/>
    <w:rsid w:val="0F625791"/>
    <w:rsid w:val="0F627C4F"/>
    <w:rsid w:val="0F657030"/>
    <w:rsid w:val="0F6634D4"/>
    <w:rsid w:val="0F67724C"/>
    <w:rsid w:val="0F686692"/>
    <w:rsid w:val="0F6C03BE"/>
    <w:rsid w:val="0F6C4862"/>
    <w:rsid w:val="0F6C6610"/>
    <w:rsid w:val="0F6D7F10"/>
    <w:rsid w:val="0F6E2388"/>
    <w:rsid w:val="0F707EAE"/>
    <w:rsid w:val="0F713C26"/>
    <w:rsid w:val="0F716E95"/>
    <w:rsid w:val="0F73174D"/>
    <w:rsid w:val="0F7341FA"/>
    <w:rsid w:val="0F7362C9"/>
    <w:rsid w:val="0F73799F"/>
    <w:rsid w:val="0F756937"/>
    <w:rsid w:val="0F7577AF"/>
    <w:rsid w:val="0F76123D"/>
    <w:rsid w:val="0F76748F"/>
    <w:rsid w:val="0F7756E1"/>
    <w:rsid w:val="0F7A0AA7"/>
    <w:rsid w:val="0F7A6F7F"/>
    <w:rsid w:val="0F7C426E"/>
    <w:rsid w:val="0F7D081D"/>
    <w:rsid w:val="0F7D68CF"/>
    <w:rsid w:val="0F7F6651"/>
    <w:rsid w:val="0F827BE2"/>
    <w:rsid w:val="0F840A02"/>
    <w:rsid w:val="0F84395A"/>
    <w:rsid w:val="0F851480"/>
    <w:rsid w:val="0F86704A"/>
    <w:rsid w:val="0F87344A"/>
    <w:rsid w:val="0F876B0D"/>
    <w:rsid w:val="0F8A6A96"/>
    <w:rsid w:val="0F8B2F3A"/>
    <w:rsid w:val="0F8C280E"/>
    <w:rsid w:val="0F8E4143"/>
    <w:rsid w:val="0F916077"/>
    <w:rsid w:val="0F917E25"/>
    <w:rsid w:val="0F931DEF"/>
    <w:rsid w:val="0F933B9D"/>
    <w:rsid w:val="0F966B3F"/>
    <w:rsid w:val="0F983CA9"/>
    <w:rsid w:val="0F984030"/>
    <w:rsid w:val="0F9A4F2B"/>
    <w:rsid w:val="0F9B0D24"/>
    <w:rsid w:val="0F9C7D3E"/>
    <w:rsid w:val="0F9D2C6D"/>
    <w:rsid w:val="0F9F0794"/>
    <w:rsid w:val="0FA062BA"/>
    <w:rsid w:val="0FA20284"/>
    <w:rsid w:val="0FA22032"/>
    <w:rsid w:val="0FA22E51"/>
    <w:rsid w:val="0FA47B58"/>
    <w:rsid w:val="0FA52239"/>
    <w:rsid w:val="0FA61B22"/>
    <w:rsid w:val="0FA638D0"/>
    <w:rsid w:val="0FA71CF4"/>
    <w:rsid w:val="0FA77648"/>
    <w:rsid w:val="0FA83AEC"/>
    <w:rsid w:val="0FA83B24"/>
    <w:rsid w:val="0FA83DE2"/>
    <w:rsid w:val="0FA91612"/>
    <w:rsid w:val="0FA933C0"/>
    <w:rsid w:val="0FA97864"/>
    <w:rsid w:val="0FAB0EE6"/>
    <w:rsid w:val="0FAC2200"/>
    <w:rsid w:val="0FAC7B76"/>
    <w:rsid w:val="0FAE1FE9"/>
    <w:rsid w:val="0FAF6255"/>
    <w:rsid w:val="0FB00BF3"/>
    <w:rsid w:val="0FB104C7"/>
    <w:rsid w:val="0FB240F6"/>
    <w:rsid w:val="0FB26719"/>
    <w:rsid w:val="0FB3132F"/>
    <w:rsid w:val="0FB3423F"/>
    <w:rsid w:val="0FB41094"/>
    <w:rsid w:val="0FB51D65"/>
    <w:rsid w:val="0FB53274"/>
    <w:rsid w:val="0FB56168"/>
    <w:rsid w:val="0FB71F81"/>
    <w:rsid w:val="0FB80A48"/>
    <w:rsid w:val="0FB81855"/>
    <w:rsid w:val="0FB93D83"/>
    <w:rsid w:val="0FB94AA9"/>
    <w:rsid w:val="0FBA1867"/>
    <w:rsid w:val="0FBA381F"/>
    <w:rsid w:val="0FBC22D2"/>
    <w:rsid w:val="0FBD0C1A"/>
    <w:rsid w:val="0FBD6E6C"/>
    <w:rsid w:val="0FBF0E36"/>
    <w:rsid w:val="0FC1695C"/>
    <w:rsid w:val="0FC30926"/>
    <w:rsid w:val="0FC36E21"/>
    <w:rsid w:val="0FC401FA"/>
    <w:rsid w:val="0FC4644C"/>
    <w:rsid w:val="0FC63F72"/>
    <w:rsid w:val="0FC85F3C"/>
    <w:rsid w:val="0FC919CD"/>
    <w:rsid w:val="0FC91CB4"/>
    <w:rsid w:val="0FC95811"/>
    <w:rsid w:val="0FCA326B"/>
    <w:rsid w:val="0FCB1589"/>
    <w:rsid w:val="0FCB577D"/>
    <w:rsid w:val="0FCC2C61"/>
    <w:rsid w:val="0FCC70AF"/>
    <w:rsid w:val="0FCE01DD"/>
    <w:rsid w:val="0FCE72CB"/>
    <w:rsid w:val="0FD06B9F"/>
    <w:rsid w:val="0FD20B69"/>
    <w:rsid w:val="0FD3043D"/>
    <w:rsid w:val="0FD41F8C"/>
    <w:rsid w:val="0FD50659"/>
    <w:rsid w:val="0FD72178"/>
    <w:rsid w:val="0FD7617F"/>
    <w:rsid w:val="0FD77F2D"/>
    <w:rsid w:val="0FD85A54"/>
    <w:rsid w:val="0FDA30C2"/>
    <w:rsid w:val="0FDA7A1E"/>
    <w:rsid w:val="0FDB5272"/>
    <w:rsid w:val="0FDC3796"/>
    <w:rsid w:val="0FDC5544"/>
    <w:rsid w:val="0FDD12BC"/>
    <w:rsid w:val="0FE03949"/>
    <w:rsid w:val="0FE10DAC"/>
    <w:rsid w:val="0FE16FFE"/>
    <w:rsid w:val="0FE200C5"/>
    <w:rsid w:val="0FE20680"/>
    <w:rsid w:val="0FE32D76"/>
    <w:rsid w:val="0FE443F8"/>
    <w:rsid w:val="0FE60171"/>
    <w:rsid w:val="0FE663C2"/>
    <w:rsid w:val="0FE748B7"/>
    <w:rsid w:val="0FE8038D"/>
    <w:rsid w:val="0FE840FD"/>
    <w:rsid w:val="0FE94BAA"/>
    <w:rsid w:val="0FEB50A0"/>
    <w:rsid w:val="0FEC02F6"/>
    <w:rsid w:val="0FED7751"/>
    <w:rsid w:val="0FEE5277"/>
    <w:rsid w:val="0FEE609A"/>
    <w:rsid w:val="0FEF171B"/>
    <w:rsid w:val="0FF00FEF"/>
    <w:rsid w:val="0FF10BD9"/>
    <w:rsid w:val="0FF11214"/>
    <w:rsid w:val="0FF22FB9"/>
    <w:rsid w:val="0FF26B15"/>
    <w:rsid w:val="0FF30ADF"/>
    <w:rsid w:val="0FF433DE"/>
    <w:rsid w:val="0FF76421"/>
    <w:rsid w:val="0FF82556"/>
    <w:rsid w:val="0FF87EA4"/>
    <w:rsid w:val="0FF96BD2"/>
    <w:rsid w:val="0FFA1E6E"/>
    <w:rsid w:val="0FFC1742"/>
    <w:rsid w:val="0FFC3E38"/>
    <w:rsid w:val="0FFC5BE6"/>
    <w:rsid w:val="0FFF1232"/>
    <w:rsid w:val="10024664"/>
    <w:rsid w:val="1003433E"/>
    <w:rsid w:val="10036F74"/>
    <w:rsid w:val="10040126"/>
    <w:rsid w:val="1006258E"/>
    <w:rsid w:val="10066A65"/>
    <w:rsid w:val="10070AEF"/>
    <w:rsid w:val="100823C5"/>
    <w:rsid w:val="100827DD"/>
    <w:rsid w:val="100861F5"/>
    <w:rsid w:val="1009571F"/>
    <w:rsid w:val="100B5E29"/>
    <w:rsid w:val="100C6FAD"/>
    <w:rsid w:val="1010149F"/>
    <w:rsid w:val="10101691"/>
    <w:rsid w:val="101271B8"/>
    <w:rsid w:val="10156CA8"/>
    <w:rsid w:val="10172A20"/>
    <w:rsid w:val="101831FE"/>
    <w:rsid w:val="1018571C"/>
    <w:rsid w:val="10196798"/>
    <w:rsid w:val="101A606C"/>
    <w:rsid w:val="101C0036"/>
    <w:rsid w:val="101C30A8"/>
    <w:rsid w:val="10227DCC"/>
    <w:rsid w:val="102313C5"/>
    <w:rsid w:val="102325D8"/>
    <w:rsid w:val="10264A11"/>
    <w:rsid w:val="10270CA8"/>
    <w:rsid w:val="10280789"/>
    <w:rsid w:val="10282537"/>
    <w:rsid w:val="102A0947"/>
    <w:rsid w:val="102B21FA"/>
    <w:rsid w:val="102C4947"/>
    <w:rsid w:val="102D205B"/>
    <w:rsid w:val="102E1B18"/>
    <w:rsid w:val="102E5725"/>
    <w:rsid w:val="102E700D"/>
    <w:rsid w:val="102F7D69"/>
    <w:rsid w:val="10307773"/>
    <w:rsid w:val="1033355D"/>
    <w:rsid w:val="10352EA6"/>
    <w:rsid w:val="10373296"/>
    <w:rsid w:val="10376C1E"/>
    <w:rsid w:val="10390BE8"/>
    <w:rsid w:val="10394744"/>
    <w:rsid w:val="103B4960"/>
    <w:rsid w:val="103C4234"/>
    <w:rsid w:val="103C5FE2"/>
    <w:rsid w:val="103E7FAD"/>
    <w:rsid w:val="103F2DB8"/>
    <w:rsid w:val="10412DCE"/>
    <w:rsid w:val="10414420"/>
    <w:rsid w:val="10417A9D"/>
    <w:rsid w:val="104258B0"/>
    <w:rsid w:val="10433815"/>
    <w:rsid w:val="104355C3"/>
    <w:rsid w:val="10482BD9"/>
    <w:rsid w:val="104C48C7"/>
    <w:rsid w:val="104D01F0"/>
    <w:rsid w:val="104E5594"/>
    <w:rsid w:val="104E5D16"/>
    <w:rsid w:val="104E7226"/>
    <w:rsid w:val="104F21BA"/>
    <w:rsid w:val="10505F32"/>
    <w:rsid w:val="105206FA"/>
    <w:rsid w:val="10521CAA"/>
    <w:rsid w:val="10523A58"/>
    <w:rsid w:val="10525806"/>
    <w:rsid w:val="1053332C"/>
    <w:rsid w:val="10545A22"/>
    <w:rsid w:val="10547237"/>
    <w:rsid w:val="10563548"/>
    <w:rsid w:val="10593038"/>
    <w:rsid w:val="105A103C"/>
    <w:rsid w:val="105A290D"/>
    <w:rsid w:val="105A46BB"/>
    <w:rsid w:val="105B0B5E"/>
    <w:rsid w:val="105C710D"/>
    <w:rsid w:val="105E661A"/>
    <w:rsid w:val="105F10EA"/>
    <w:rsid w:val="10606175"/>
    <w:rsid w:val="10611EED"/>
    <w:rsid w:val="106317C1"/>
    <w:rsid w:val="106519DD"/>
    <w:rsid w:val="1065378B"/>
    <w:rsid w:val="1065381B"/>
    <w:rsid w:val="1068327B"/>
    <w:rsid w:val="10685029"/>
    <w:rsid w:val="1069219C"/>
    <w:rsid w:val="106A0DA2"/>
    <w:rsid w:val="106B0511"/>
    <w:rsid w:val="106B68C8"/>
    <w:rsid w:val="106C0B1D"/>
    <w:rsid w:val="106C2D6C"/>
    <w:rsid w:val="106C6A16"/>
    <w:rsid w:val="106D1FAD"/>
    <w:rsid w:val="106D43EE"/>
    <w:rsid w:val="106F0992"/>
    <w:rsid w:val="106F3A96"/>
    <w:rsid w:val="106F460A"/>
    <w:rsid w:val="106F63B8"/>
    <w:rsid w:val="107240FA"/>
    <w:rsid w:val="10725EA8"/>
    <w:rsid w:val="10727C56"/>
    <w:rsid w:val="107409F0"/>
    <w:rsid w:val="10750C01"/>
    <w:rsid w:val="10753310"/>
    <w:rsid w:val="10771710"/>
    <w:rsid w:val="10795489"/>
    <w:rsid w:val="10797237"/>
    <w:rsid w:val="107A6169"/>
    <w:rsid w:val="107B202D"/>
    <w:rsid w:val="107C5A41"/>
    <w:rsid w:val="107E2A9F"/>
    <w:rsid w:val="107E363C"/>
    <w:rsid w:val="10817E99"/>
    <w:rsid w:val="10855BDB"/>
    <w:rsid w:val="108654B0"/>
    <w:rsid w:val="108854A2"/>
    <w:rsid w:val="108856CC"/>
    <w:rsid w:val="10886BB5"/>
    <w:rsid w:val="10890328"/>
    <w:rsid w:val="108A31F2"/>
    <w:rsid w:val="108D683E"/>
    <w:rsid w:val="108F25B6"/>
    <w:rsid w:val="10946899"/>
    <w:rsid w:val="10947BCD"/>
    <w:rsid w:val="109611B9"/>
    <w:rsid w:val="10961B97"/>
    <w:rsid w:val="10961DD5"/>
    <w:rsid w:val="10962649"/>
    <w:rsid w:val="10972147"/>
    <w:rsid w:val="109B53FF"/>
    <w:rsid w:val="109C2F25"/>
    <w:rsid w:val="109D1177"/>
    <w:rsid w:val="109E4EEF"/>
    <w:rsid w:val="10A122E9"/>
    <w:rsid w:val="10A37B98"/>
    <w:rsid w:val="10A4638E"/>
    <w:rsid w:val="10A5002C"/>
    <w:rsid w:val="10A67900"/>
    <w:rsid w:val="10A818CA"/>
    <w:rsid w:val="10AA73F0"/>
    <w:rsid w:val="10AB5538"/>
    <w:rsid w:val="10AC13BA"/>
    <w:rsid w:val="10AC4A2E"/>
    <w:rsid w:val="10AF1D60"/>
    <w:rsid w:val="10AF4A06"/>
    <w:rsid w:val="10AF5931"/>
    <w:rsid w:val="10B14C22"/>
    <w:rsid w:val="10B169D0"/>
    <w:rsid w:val="10B4026F"/>
    <w:rsid w:val="10B41CDF"/>
    <w:rsid w:val="10B71B0D"/>
    <w:rsid w:val="10B7533E"/>
    <w:rsid w:val="10B87C77"/>
    <w:rsid w:val="10BA3678"/>
    <w:rsid w:val="10BB33AB"/>
    <w:rsid w:val="10BC2ED4"/>
    <w:rsid w:val="10BD35C7"/>
    <w:rsid w:val="10BD6F35"/>
    <w:rsid w:val="10C009C2"/>
    <w:rsid w:val="10C06C14"/>
    <w:rsid w:val="10C21B83"/>
    <w:rsid w:val="10C34956"/>
    <w:rsid w:val="10C36704"/>
    <w:rsid w:val="10C422CA"/>
    <w:rsid w:val="10C676B7"/>
    <w:rsid w:val="10C81464"/>
    <w:rsid w:val="10C83D1A"/>
    <w:rsid w:val="10CA5CE4"/>
    <w:rsid w:val="10CA7A92"/>
    <w:rsid w:val="10CB3AF5"/>
    <w:rsid w:val="10D053AB"/>
    <w:rsid w:val="10D34B99"/>
    <w:rsid w:val="10D404C7"/>
    <w:rsid w:val="10D4446D"/>
    <w:rsid w:val="10D4591E"/>
    <w:rsid w:val="10D51608"/>
    <w:rsid w:val="10D601E5"/>
    <w:rsid w:val="10D64689"/>
    <w:rsid w:val="10D73F5D"/>
    <w:rsid w:val="10D75D0B"/>
    <w:rsid w:val="10D80401"/>
    <w:rsid w:val="10D95F27"/>
    <w:rsid w:val="10DB1C9F"/>
    <w:rsid w:val="10DD651F"/>
    <w:rsid w:val="10DE52EC"/>
    <w:rsid w:val="10DE709A"/>
    <w:rsid w:val="10DF0E3F"/>
    <w:rsid w:val="10E01064"/>
    <w:rsid w:val="10E24DDC"/>
    <w:rsid w:val="10E36DA6"/>
    <w:rsid w:val="10E4370F"/>
    <w:rsid w:val="10E65469"/>
    <w:rsid w:val="10E8616A"/>
    <w:rsid w:val="10E87F18"/>
    <w:rsid w:val="10E943BC"/>
    <w:rsid w:val="10EA0134"/>
    <w:rsid w:val="10EC17B7"/>
    <w:rsid w:val="10EC6B15"/>
    <w:rsid w:val="10EC7A09"/>
    <w:rsid w:val="10EE19D3"/>
    <w:rsid w:val="10F13271"/>
    <w:rsid w:val="10F1423F"/>
    <w:rsid w:val="10F22B45"/>
    <w:rsid w:val="10F36FE9"/>
    <w:rsid w:val="10F44B0F"/>
    <w:rsid w:val="10F468BD"/>
    <w:rsid w:val="10F60887"/>
    <w:rsid w:val="10F62635"/>
    <w:rsid w:val="10F66AD9"/>
    <w:rsid w:val="10F670C6"/>
    <w:rsid w:val="10F75D81"/>
    <w:rsid w:val="10F93ED3"/>
    <w:rsid w:val="10F945B7"/>
    <w:rsid w:val="10FB40F0"/>
    <w:rsid w:val="10FB5E9E"/>
    <w:rsid w:val="10FB7C4C"/>
    <w:rsid w:val="10FC2F38"/>
    <w:rsid w:val="10FC5772"/>
    <w:rsid w:val="10FD39C4"/>
    <w:rsid w:val="10FD7E68"/>
    <w:rsid w:val="10FE14EA"/>
    <w:rsid w:val="10FF6CE8"/>
    <w:rsid w:val="1100110B"/>
    <w:rsid w:val="11025669"/>
    <w:rsid w:val="1102722C"/>
    <w:rsid w:val="110411F6"/>
    <w:rsid w:val="11052878"/>
    <w:rsid w:val="11074842"/>
    <w:rsid w:val="110765F0"/>
    <w:rsid w:val="11080D41"/>
    <w:rsid w:val="110A7C85"/>
    <w:rsid w:val="110B7DB3"/>
    <w:rsid w:val="110C3C07"/>
    <w:rsid w:val="110C61CC"/>
    <w:rsid w:val="110D797F"/>
    <w:rsid w:val="110E19A1"/>
    <w:rsid w:val="110E5BD1"/>
    <w:rsid w:val="110F36F7"/>
    <w:rsid w:val="1111121D"/>
    <w:rsid w:val="111156C1"/>
    <w:rsid w:val="11145782"/>
    <w:rsid w:val="11162CD7"/>
    <w:rsid w:val="111910C0"/>
    <w:rsid w:val="111B02EE"/>
    <w:rsid w:val="111D5E14"/>
    <w:rsid w:val="111D7BC2"/>
    <w:rsid w:val="111E393A"/>
    <w:rsid w:val="11203B56"/>
    <w:rsid w:val="112076B2"/>
    <w:rsid w:val="1122342A"/>
    <w:rsid w:val="11230F50"/>
    <w:rsid w:val="1125116C"/>
    <w:rsid w:val="11252F1A"/>
    <w:rsid w:val="11254CC9"/>
    <w:rsid w:val="112847B9"/>
    <w:rsid w:val="11290C5D"/>
    <w:rsid w:val="112D7194"/>
    <w:rsid w:val="112F78F5"/>
    <w:rsid w:val="113118BF"/>
    <w:rsid w:val="11316067"/>
    <w:rsid w:val="11321B76"/>
    <w:rsid w:val="11333889"/>
    <w:rsid w:val="11334FBB"/>
    <w:rsid w:val="1134315E"/>
    <w:rsid w:val="113565BA"/>
    <w:rsid w:val="11357601"/>
    <w:rsid w:val="11360C84"/>
    <w:rsid w:val="11362B63"/>
    <w:rsid w:val="11366ED6"/>
    <w:rsid w:val="113849FC"/>
    <w:rsid w:val="11390774"/>
    <w:rsid w:val="113B273E"/>
    <w:rsid w:val="11405FA6"/>
    <w:rsid w:val="11410A28"/>
    <w:rsid w:val="11411B4D"/>
    <w:rsid w:val="11423ACC"/>
    <w:rsid w:val="1142587A"/>
    <w:rsid w:val="114333A1"/>
    <w:rsid w:val="1145536B"/>
    <w:rsid w:val="11477335"/>
    <w:rsid w:val="114A0BD3"/>
    <w:rsid w:val="114A472F"/>
    <w:rsid w:val="114E7FBF"/>
    <w:rsid w:val="11523871"/>
    <w:rsid w:val="11535CDA"/>
    <w:rsid w:val="11537A88"/>
    <w:rsid w:val="11542778"/>
    <w:rsid w:val="115563A0"/>
    <w:rsid w:val="11561326"/>
    <w:rsid w:val="115630D4"/>
    <w:rsid w:val="115832F0"/>
    <w:rsid w:val="11586E4C"/>
    <w:rsid w:val="115D229C"/>
    <w:rsid w:val="115D26B4"/>
    <w:rsid w:val="115D4434"/>
    <w:rsid w:val="115E7896"/>
    <w:rsid w:val="11607055"/>
    <w:rsid w:val="11621A79"/>
    <w:rsid w:val="11625F1D"/>
    <w:rsid w:val="11627514"/>
    <w:rsid w:val="116441F6"/>
    <w:rsid w:val="116457F1"/>
    <w:rsid w:val="11667325"/>
    <w:rsid w:val="11671785"/>
    <w:rsid w:val="11673533"/>
    <w:rsid w:val="116A0877"/>
    <w:rsid w:val="116C0B49"/>
    <w:rsid w:val="116C6D9B"/>
    <w:rsid w:val="116E2B13"/>
    <w:rsid w:val="11715B79"/>
    <w:rsid w:val="11717F0E"/>
    <w:rsid w:val="1173012A"/>
    <w:rsid w:val="11731ED8"/>
    <w:rsid w:val="117421EC"/>
    <w:rsid w:val="117619C8"/>
    <w:rsid w:val="11763776"/>
    <w:rsid w:val="11785740"/>
    <w:rsid w:val="117A036C"/>
    <w:rsid w:val="117B09A4"/>
    <w:rsid w:val="117B17FC"/>
    <w:rsid w:val="117B6FDE"/>
    <w:rsid w:val="117C7679"/>
    <w:rsid w:val="117D4293"/>
    <w:rsid w:val="118045F5"/>
    <w:rsid w:val="11812847"/>
    <w:rsid w:val="11813EEC"/>
    <w:rsid w:val="1182211B"/>
    <w:rsid w:val="1182515B"/>
    <w:rsid w:val="118654AD"/>
    <w:rsid w:val="11872970"/>
    <w:rsid w:val="11890DCD"/>
    <w:rsid w:val="118A4D78"/>
    <w:rsid w:val="118B5473"/>
    <w:rsid w:val="118C2F9A"/>
    <w:rsid w:val="118E6D12"/>
    <w:rsid w:val="118F26A5"/>
    <w:rsid w:val="118F65E6"/>
    <w:rsid w:val="119107BF"/>
    <w:rsid w:val="11927A83"/>
    <w:rsid w:val="11943BFC"/>
    <w:rsid w:val="11987B90"/>
    <w:rsid w:val="11991213"/>
    <w:rsid w:val="119A7E71"/>
    <w:rsid w:val="119B31DD"/>
    <w:rsid w:val="119D08B7"/>
    <w:rsid w:val="119D51A7"/>
    <w:rsid w:val="119D6F55"/>
    <w:rsid w:val="119E62B0"/>
    <w:rsid w:val="11A025A1"/>
    <w:rsid w:val="11A13517"/>
    <w:rsid w:val="11A26319"/>
    <w:rsid w:val="11A37B3F"/>
    <w:rsid w:val="11A40220"/>
    <w:rsid w:val="11A42091"/>
    <w:rsid w:val="11A71B81"/>
    <w:rsid w:val="11A77DD3"/>
    <w:rsid w:val="11A93B4C"/>
    <w:rsid w:val="11AC0F46"/>
    <w:rsid w:val="11AC53EA"/>
    <w:rsid w:val="11AE78FE"/>
    <w:rsid w:val="11B00A36"/>
    <w:rsid w:val="11B01B7C"/>
    <w:rsid w:val="11B04EDA"/>
    <w:rsid w:val="11B10134"/>
    <w:rsid w:val="11B12A00"/>
    <w:rsid w:val="11B45A46"/>
    <w:rsid w:val="11B5604C"/>
    <w:rsid w:val="11B60016"/>
    <w:rsid w:val="11B61DC5"/>
    <w:rsid w:val="11BB554E"/>
    <w:rsid w:val="11BB562D"/>
    <w:rsid w:val="11BF6ECB"/>
    <w:rsid w:val="11C12C43"/>
    <w:rsid w:val="11C1439F"/>
    <w:rsid w:val="11C269BB"/>
    <w:rsid w:val="11C40985"/>
    <w:rsid w:val="11C42733"/>
    <w:rsid w:val="11C47BF9"/>
    <w:rsid w:val="11C50B37"/>
    <w:rsid w:val="11C5663B"/>
    <w:rsid w:val="11C75D80"/>
    <w:rsid w:val="11CB47B9"/>
    <w:rsid w:val="11CF7E49"/>
    <w:rsid w:val="11D010D8"/>
    <w:rsid w:val="11D0732A"/>
    <w:rsid w:val="11D24E50"/>
    <w:rsid w:val="11D34725"/>
    <w:rsid w:val="11D72467"/>
    <w:rsid w:val="11DD1A47"/>
    <w:rsid w:val="11DD5CA0"/>
    <w:rsid w:val="11DF30C9"/>
    <w:rsid w:val="11E1031D"/>
    <w:rsid w:val="11E15093"/>
    <w:rsid w:val="11E20E0C"/>
    <w:rsid w:val="11E22BBA"/>
    <w:rsid w:val="11E429C5"/>
    <w:rsid w:val="11E44B84"/>
    <w:rsid w:val="11E516AE"/>
    <w:rsid w:val="11E608FC"/>
    <w:rsid w:val="11E91682"/>
    <w:rsid w:val="11E9219A"/>
    <w:rsid w:val="11EA1A5C"/>
    <w:rsid w:val="11EB462D"/>
    <w:rsid w:val="11EB7CC0"/>
    <w:rsid w:val="11EC57E6"/>
    <w:rsid w:val="11EC7FDE"/>
    <w:rsid w:val="11EE5A02"/>
    <w:rsid w:val="11EE77B0"/>
    <w:rsid w:val="11F0700F"/>
    <w:rsid w:val="11F13447"/>
    <w:rsid w:val="11F2192F"/>
    <w:rsid w:val="11F320DD"/>
    <w:rsid w:val="11F35990"/>
    <w:rsid w:val="11F36B75"/>
    <w:rsid w:val="11F47912"/>
    <w:rsid w:val="11FA6155"/>
    <w:rsid w:val="11FB1CC3"/>
    <w:rsid w:val="11FC011F"/>
    <w:rsid w:val="11FF376C"/>
    <w:rsid w:val="12011292"/>
    <w:rsid w:val="12015736"/>
    <w:rsid w:val="120174E4"/>
    <w:rsid w:val="12086AC4"/>
    <w:rsid w:val="1209283C"/>
    <w:rsid w:val="12096398"/>
    <w:rsid w:val="120B3EBE"/>
    <w:rsid w:val="120E1C01"/>
    <w:rsid w:val="120E7E53"/>
    <w:rsid w:val="120F3A28"/>
    <w:rsid w:val="121014AC"/>
    <w:rsid w:val="12103BCB"/>
    <w:rsid w:val="12107727"/>
    <w:rsid w:val="1211457D"/>
    <w:rsid w:val="121466E6"/>
    <w:rsid w:val="12146CDD"/>
    <w:rsid w:val="121511E1"/>
    <w:rsid w:val="12156159"/>
    <w:rsid w:val="121865DB"/>
    <w:rsid w:val="121A05A5"/>
    <w:rsid w:val="121A19A4"/>
    <w:rsid w:val="121E25B3"/>
    <w:rsid w:val="121F3E0E"/>
    <w:rsid w:val="12241BED"/>
    <w:rsid w:val="12244F80"/>
    <w:rsid w:val="12271195"/>
    <w:rsid w:val="12280F14"/>
    <w:rsid w:val="12281A0F"/>
    <w:rsid w:val="12282CC2"/>
    <w:rsid w:val="122907E8"/>
    <w:rsid w:val="12296A3A"/>
    <w:rsid w:val="122C4544"/>
    <w:rsid w:val="122D652B"/>
    <w:rsid w:val="12307DC9"/>
    <w:rsid w:val="12322A13"/>
    <w:rsid w:val="12331667"/>
    <w:rsid w:val="123553DF"/>
    <w:rsid w:val="1235718D"/>
    <w:rsid w:val="12372F05"/>
    <w:rsid w:val="12380A2C"/>
    <w:rsid w:val="12392983"/>
    <w:rsid w:val="12394ECF"/>
    <w:rsid w:val="12396910"/>
    <w:rsid w:val="123B5415"/>
    <w:rsid w:val="123C051C"/>
    <w:rsid w:val="123C676E"/>
    <w:rsid w:val="123D6042"/>
    <w:rsid w:val="12415B32"/>
    <w:rsid w:val="124169A9"/>
    <w:rsid w:val="124228AF"/>
    <w:rsid w:val="124473D0"/>
    <w:rsid w:val="12490E8B"/>
    <w:rsid w:val="124B4C03"/>
    <w:rsid w:val="124C1FA8"/>
    <w:rsid w:val="124E4E5A"/>
    <w:rsid w:val="124E7371"/>
    <w:rsid w:val="12505D75"/>
    <w:rsid w:val="12520A88"/>
    <w:rsid w:val="12572C98"/>
    <w:rsid w:val="125910CE"/>
    <w:rsid w:val="125A3098"/>
    <w:rsid w:val="125C08EE"/>
    <w:rsid w:val="125F420A"/>
    <w:rsid w:val="126006AE"/>
    <w:rsid w:val="12610F9B"/>
    <w:rsid w:val="12617E9C"/>
    <w:rsid w:val="12631F4C"/>
    <w:rsid w:val="12633CFA"/>
    <w:rsid w:val="12641821"/>
    <w:rsid w:val="12657D23"/>
    <w:rsid w:val="12687563"/>
    <w:rsid w:val="126B0E01"/>
    <w:rsid w:val="126B2BAF"/>
    <w:rsid w:val="126D1873"/>
    <w:rsid w:val="126F08F1"/>
    <w:rsid w:val="12713D11"/>
    <w:rsid w:val="127203E1"/>
    <w:rsid w:val="1272218F"/>
    <w:rsid w:val="12724255"/>
    <w:rsid w:val="12750005"/>
    <w:rsid w:val="12750576"/>
    <w:rsid w:val="12751822"/>
    <w:rsid w:val="12751C80"/>
    <w:rsid w:val="12761B1A"/>
    <w:rsid w:val="127777A6"/>
    <w:rsid w:val="127B54E8"/>
    <w:rsid w:val="127C6F3D"/>
    <w:rsid w:val="127D7035"/>
    <w:rsid w:val="127E28E2"/>
    <w:rsid w:val="127E6D86"/>
    <w:rsid w:val="12807CE9"/>
    <w:rsid w:val="1283439D"/>
    <w:rsid w:val="1283614B"/>
    <w:rsid w:val="12850115"/>
    <w:rsid w:val="12852A13"/>
    <w:rsid w:val="12863E8D"/>
    <w:rsid w:val="12865C3B"/>
    <w:rsid w:val="1288061D"/>
    <w:rsid w:val="128819B3"/>
    <w:rsid w:val="128A572B"/>
    <w:rsid w:val="128B14A3"/>
    <w:rsid w:val="128E689D"/>
    <w:rsid w:val="128F2D41"/>
    <w:rsid w:val="128F52CB"/>
    <w:rsid w:val="12900868"/>
    <w:rsid w:val="129245E0"/>
    <w:rsid w:val="1293105F"/>
    <w:rsid w:val="12940358"/>
    <w:rsid w:val="129640D0"/>
    <w:rsid w:val="12974ADF"/>
    <w:rsid w:val="129801D4"/>
    <w:rsid w:val="12993BC0"/>
    <w:rsid w:val="129B3434"/>
    <w:rsid w:val="129C348E"/>
    <w:rsid w:val="129E2F84"/>
    <w:rsid w:val="129E4D32"/>
    <w:rsid w:val="12A06CFD"/>
    <w:rsid w:val="12A07FC1"/>
    <w:rsid w:val="12A3059B"/>
    <w:rsid w:val="12A32349"/>
    <w:rsid w:val="12A460C1"/>
    <w:rsid w:val="12A52565"/>
    <w:rsid w:val="12A762DD"/>
    <w:rsid w:val="12A83E03"/>
    <w:rsid w:val="12A8795F"/>
    <w:rsid w:val="12A93A7E"/>
    <w:rsid w:val="12AA1929"/>
    <w:rsid w:val="12AD3208"/>
    <w:rsid w:val="12AD766B"/>
    <w:rsid w:val="12B02CB8"/>
    <w:rsid w:val="12B05686"/>
    <w:rsid w:val="12B207DE"/>
    <w:rsid w:val="12B24C82"/>
    <w:rsid w:val="12B26A30"/>
    <w:rsid w:val="12B44556"/>
    <w:rsid w:val="12B45635"/>
    <w:rsid w:val="12B5207C"/>
    <w:rsid w:val="12B97C83"/>
    <w:rsid w:val="12BA7692"/>
    <w:rsid w:val="12BB109B"/>
    <w:rsid w:val="12BB3B36"/>
    <w:rsid w:val="12BB58E4"/>
    <w:rsid w:val="12BC78AF"/>
    <w:rsid w:val="12BD69EA"/>
    <w:rsid w:val="12BE3627"/>
    <w:rsid w:val="12BE7C8A"/>
    <w:rsid w:val="12C0114D"/>
    <w:rsid w:val="12C10A21"/>
    <w:rsid w:val="12C25125"/>
    <w:rsid w:val="12C30C3D"/>
    <w:rsid w:val="12C51DA8"/>
    <w:rsid w:val="12C549B5"/>
    <w:rsid w:val="12C56763"/>
    <w:rsid w:val="12C624DB"/>
    <w:rsid w:val="12C7689D"/>
    <w:rsid w:val="12C86253"/>
    <w:rsid w:val="12CB18A0"/>
    <w:rsid w:val="12CE33B1"/>
    <w:rsid w:val="12CF1390"/>
    <w:rsid w:val="12CF1CF2"/>
    <w:rsid w:val="12D118C8"/>
    <w:rsid w:val="12D34B08"/>
    <w:rsid w:val="12D41EB0"/>
    <w:rsid w:val="12D44F7A"/>
    <w:rsid w:val="12D544CC"/>
    <w:rsid w:val="12D60970"/>
    <w:rsid w:val="12D6271E"/>
    <w:rsid w:val="12D70244"/>
    <w:rsid w:val="12D82E39"/>
    <w:rsid w:val="12DB6D03"/>
    <w:rsid w:val="12DC585B"/>
    <w:rsid w:val="12DD0336"/>
    <w:rsid w:val="12DD6468"/>
    <w:rsid w:val="12DE7825"/>
    <w:rsid w:val="12E017EF"/>
    <w:rsid w:val="12E03024"/>
    <w:rsid w:val="12E070F9"/>
    <w:rsid w:val="12E12E71"/>
    <w:rsid w:val="12E27315"/>
    <w:rsid w:val="12E36BE9"/>
    <w:rsid w:val="12E454D8"/>
    <w:rsid w:val="12E51AFC"/>
    <w:rsid w:val="12E51B6E"/>
    <w:rsid w:val="12E52961"/>
    <w:rsid w:val="12E56E05"/>
    <w:rsid w:val="12E60488"/>
    <w:rsid w:val="12E666D9"/>
    <w:rsid w:val="12EA7F78"/>
    <w:rsid w:val="12EB3CF0"/>
    <w:rsid w:val="12EC1F42"/>
    <w:rsid w:val="12ED1816"/>
    <w:rsid w:val="12EF1A32"/>
    <w:rsid w:val="12F2507E"/>
    <w:rsid w:val="12F368C9"/>
    <w:rsid w:val="12F42BA4"/>
    <w:rsid w:val="12F47048"/>
    <w:rsid w:val="12F86B39"/>
    <w:rsid w:val="12F87FA4"/>
    <w:rsid w:val="12F901BB"/>
    <w:rsid w:val="12F9465F"/>
    <w:rsid w:val="12F9640D"/>
    <w:rsid w:val="12FB3F33"/>
    <w:rsid w:val="12FC27FD"/>
    <w:rsid w:val="12FC5EFD"/>
    <w:rsid w:val="12FD414F"/>
    <w:rsid w:val="12FE1C75"/>
    <w:rsid w:val="12FE7EC7"/>
    <w:rsid w:val="12FF0932"/>
    <w:rsid w:val="13001549"/>
    <w:rsid w:val="13007A3D"/>
    <w:rsid w:val="130152C1"/>
    <w:rsid w:val="13021765"/>
    <w:rsid w:val="13024677"/>
    <w:rsid w:val="1302591A"/>
    <w:rsid w:val="13040F8F"/>
    <w:rsid w:val="1304784E"/>
    <w:rsid w:val="13053004"/>
    <w:rsid w:val="13060748"/>
    <w:rsid w:val="130B7839"/>
    <w:rsid w:val="130D1EB8"/>
    <w:rsid w:val="130E2919"/>
    <w:rsid w:val="130F4FE6"/>
    <w:rsid w:val="130F5C30"/>
    <w:rsid w:val="13102CD3"/>
    <w:rsid w:val="13125246"/>
    <w:rsid w:val="13143B13"/>
    <w:rsid w:val="13165211"/>
    <w:rsid w:val="13166FBF"/>
    <w:rsid w:val="13177405"/>
    <w:rsid w:val="13180F89"/>
    <w:rsid w:val="13196AAF"/>
    <w:rsid w:val="131B2827"/>
    <w:rsid w:val="131B45D5"/>
    <w:rsid w:val="131C06A6"/>
    <w:rsid w:val="13203999"/>
    <w:rsid w:val="13225964"/>
    <w:rsid w:val="132538EA"/>
    <w:rsid w:val="13272F7A"/>
    <w:rsid w:val="132900D9"/>
    <w:rsid w:val="132A0CBC"/>
    <w:rsid w:val="132A2A6A"/>
    <w:rsid w:val="132C233E"/>
    <w:rsid w:val="132D4308"/>
    <w:rsid w:val="132F1E2E"/>
    <w:rsid w:val="133253C2"/>
    <w:rsid w:val="1334309C"/>
    <w:rsid w:val="13345697"/>
    <w:rsid w:val="1336140F"/>
    <w:rsid w:val="13370CE3"/>
    <w:rsid w:val="13373B6D"/>
    <w:rsid w:val="13386F35"/>
    <w:rsid w:val="13390EFF"/>
    <w:rsid w:val="13392CAD"/>
    <w:rsid w:val="133B07D3"/>
    <w:rsid w:val="133B623A"/>
    <w:rsid w:val="133C654F"/>
    <w:rsid w:val="133D09EF"/>
    <w:rsid w:val="133D1120"/>
    <w:rsid w:val="133D6821"/>
    <w:rsid w:val="133E2072"/>
    <w:rsid w:val="134019B5"/>
    <w:rsid w:val="13405DEA"/>
    <w:rsid w:val="13417A5D"/>
    <w:rsid w:val="13421B62"/>
    <w:rsid w:val="134358DA"/>
    <w:rsid w:val="13452433"/>
    <w:rsid w:val="13464EA3"/>
    <w:rsid w:val="13473662"/>
    <w:rsid w:val="13482EF0"/>
    <w:rsid w:val="134875CD"/>
    <w:rsid w:val="13491142"/>
    <w:rsid w:val="134A0A16"/>
    <w:rsid w:val="134A6C68"/>
    <w:rsid w:val="134C0C32"/>
    <w:rsid w:val="134D74D4"/>
    <w:rsid w:val="134E6759"/>
    <w:rsid w:val="134F24D1"/>
    <w:rsid w:val="134F74B4"/>
    <w:rsid w:val="13511DA5"/>
    <w:rsid w:val="1351449B"/>
    <w:rsid w:val="13521EB6"/>
    <w:rsid w:val="13533D6F"/>
    <w:rsid w:val="13545D39"/>
    <w:rsid w:val="13547AE7"/>
    <w:rsid w:val="1356385F"/>
    <w:rsid w:val="13566096"/>
    <w:rsid w:val="13577569"/>
    <w:rsid w:val="13581385"/>
    <w:rsid w:val="135B1AD8"/>
    <w:rsid w:val="135B2C24"/>
    <w:rsid w:val="135D2E40"/>
    <w:rsid w:val="135D4BEE"/>
    <w:rsid w:val="135D699C"/>
    <w:rsid w:val="135E2714"/>
    <w:rsid w:val="135F0966"/>
    <w:rsid w:val="136046DE"/>
    <w:rsid w:val="13622204"/>
    <w:rsid w:val="13623FB2"/>
    <w:rsid w:val="13631AD8"/>
    <w:rsid w:val="1363203D"/>
    <w:rsid w:val="136505B2"/>
    <w:rsid w:val="13651CF4"/>
    <w:rsid w:val="13653AA2"/>
    <w:rsid w:val="136715C8"/>
    <w:rsid w:val="1367781A"/>
    <w:rsid w:val="13687709"/>
    <w:rsid w:val="1369556C"/>
    <w:rsid w:val="136A10B9"/>
    <w:rsid w:val="136A2E67"/>
    <w:rsid w:val="136B271E"/>
    <w:rsid w:val="136B2E04"/>
    <w:rsid w:val="136C3083"/>
    <w:rsid w:val="136E4C17"/>
    <w:rsid w:val="136F13DE"/>
    <w:rsid w:val="136F4921"/>
    <w:rsid w:val="136F66CF"/>
    <w:rsid w:val="13734411"/>
    <w:rsid w:val="13734750"/>
    <w:rsid w:val="13741F37"/>
    <w:rsid w:val="13743CE5"/>
    <w:rsid w:val="13743DC0"/>
    <w:rsid w:val="13750189"/>
    <w:rsid w:val="13765CAF"/>
    <w:rsid w:val="13767A5D"/>
    <w:rsid w:val="13781A27"/>
    <w:rsid w:val="137A57A0"/>
    <w:rsid w:val="137A64F1"/>
    <w:rsid w:val="137B2552"/>
    <w:rsid w:val="137C280D"/>
    <w:rsid w:val="137F4B64"/>
    <w:rsid w:val="138008DC"/>
    <w:rsid w:val="138228A6"/>
    <w:rsid w:val="13826402"/>
    <w:rsid w:val="13833F28"/>
    <w:rsid w:val="13857CA0"/>
    <w:rsid w:val="13867665"/>
    <w:rsid w:val="13877E96"/>
    <w:rsid w:val="138836C6"/>
    <w:rsid w:val="138959E3"/>
    <w:rsid w:val="138A52B7"/>
    <w:rsid w:val="138C102F"/>
    <w:rsid w:val="138C39AA"/>
    <w:rsid w:val="138F09C8"/>
    <w:rsid w:val="13905E32"/>
    <w:rsid w:val="13906D71"/>
    <w:rsid w:val="13907AC5"/>
    <w:rsid w:val="139127F7"/>
    <w:rsid w:val="13914897"/>
    <w:rsid w:val="13915780"/>
    <w:rsid w:val="13916645"/>
    <w:rsid w:val="139323BD"/>
    <w:rsid w:val="139525D9"/>
    <w:rsid w:val="13960100"/>
    <w:rsid w:val="13961EAE"/>
    <w:rsid w:val="1396715A"/>
    <w:rsid w:val="13972D20"/>
    <w:rsid w:val="139765C4"/>
    <w:rsid w:val="139A439A"/>
    <w:rsid w:val="139A7BF0"/>
    <w:rsid w:val="139B3968"/>
    <w:rsid w:val="139D148E"/>
    <w:rsid w:val="139E753C"/>
    <w:rsid w:val="13A10F7E"/>
    <w:rsid w:val="13A1169C"/>
    <w:rsid w:val="13A20852"/>
    <w:rsid w:val="13A22600"/>
    <w:rsid w:val="13A24CF6"/>
    <w:rsid w:val="13A4281C"/>
    <w:rsid w:val="13A520F1"/>
    <w:rsid w:val="13A61056"/>
    <w:rsid w:val="13A66595"/>
    <w:rsid w:val="13A66C4F"/>
    <w:rsid w:val="13A75E69"/>
    <w:rsid w:val="13A91BE1"/>
    <w:rsid w:val="13A97E33"/>
    <w:rsid w:val="13AA5959"/>
    <w:rsid w:val="13AC16D1"/>
    <w:rsid w:val="13AE369B"/>
    <w:rsid w:val="13B14F39"/>
    <w:rsid w:val="13B32A60"/>
    <w:rsid w:val="13B54A2A"/>
    <w:rsid w:val="13B642FE"/>
    <w:rsid w:val="13B77191"/>
    <w:rsid w:val="13BA3984"/>
    <w:rsid w:val="13BB1914"/>
    <w:rsid w:val="13BB36C2"/>
    <w:rsid w:val="13BC5DB8"/>
    <w:rsid w:val="13BC613F"/>
    <w:rsid w:val="13C00A21"/>
    <w:rsid w:val="13C06F2A"/>
    <w:rsid w:val="13C20EF5"/>
    <w:rsid w:val="13C22CA3"/>
    <w:rsid w:val="13C438FA"/>
    <w:rsid w:val="13C44C6D"/>
    <w:rsid w:val="13C702B9"/>
    <w:rsid w:val="13C73F1E"/>
    <w:rsid w:val="13C7475D"/>
    <w:rsid w:val="13C80B59"/>
    <w:rsid w:val="13C83C09"/>
    <w:rsid w:val="13C9209F"/>
    <w:rsid w:val="13C95DDF"/>
    <w:rsid w:val="13CB5FFB"/>
    <w:rsid w:val="13CB7DA9"/>
    <w:rsid w:val="13CC1D73"/>
    <w:rsid w:val="13CE7298"/>
    <w:rsid w:val="13D053C0"/>
    <w:rsid w:val="13D36C5E"/>
    <w:rsid w:val="13D470FC"/>
    <w:rsid w:val="13D5058C"/>
    <w:rsid w:val="13D529D6"/>
    <w:rsid w:val="13D645ED"/>
    <w:rsid w:val="13D749A0"/>
    <w:rsid w:val="13D80718"/>
    <w:rsid w:val="13D84274"/>
    <w:rsid w:val="13D9039D"/>
    <w:rsid w:val="13DA7FEC"/>
    <w:rsid w:val="13DB3D64"/>
    <w:rsid w:val="13DC30C6"/>
    <w:rsid w:val="13DF5603"/>
    <w:rsid w:val="13E26EA1"/>
    <w:rsid w:val="13E470BD"/>
    <w:rsid w:val="13E56991"/>
    <w:rsid w:val="13E7095B"/>
    <w:rsid w:val="13E9022F"/>
    <w:rsid w:val="13E946D3"/>
    <w:rsid w:val="13EB3FA7"/>
    <w:rsid w:val="13ED5D08"/>
    <w:rsid w:val="13EE3C3A"/>
    <w:rsid w:val="13F015BE"/>
    <w:rsid w:val="13F15336"/>
    <w:rsid w:val="13F310AE"/>
    <w:rsid w:val="13F3335E"/>
    <w:rsid w:val="13F56BD4"/>
    <w:rsid w:val="13F60B9E"/>
    <w:rsid w:val="13F866C4"/>
    <w:rsid w:val="13FA41EA"/>
    <w:rsid w:val="13FA4410"/>
    <w:rsid w:val="13FB7F63"/>
    <w:rsid w:val="13FC61B5"/>
    <w:rsid w:val="13FD017F"/>
    <w:rsid w:val="140212F1"/>
    <w:rsid w:val="14025795"/>
    <w:rsid w:val="14044A9A"/>
    <w:rsid w:val="1405766B"/>
    <w:rsid w:val="14065285"/>
    <w:rsid w:val="14067033"/>
    <w:rsid w:val="14072DAB"/>
    <w:rsid w:val="14076907"/>
    <w:rsid w:val="140B464A"/>
    <w:rsid w:val="140C03C2"/>
    <w:rsid w:val="140D46BB"/>
    <w:rsid w:val="140D6614"/>
    <w:rsid w:val="140E413A"/>
    <w:rsid w:val="1410477D"/>
    <w:rsid w:val="1411300A"/>
    <w:rsid w:val="14117786"/>
    <w:rsid w:val="141258FF"/>
    <w:rsid w:val="14151024"/>
    <w:rsid w:val="14161A7F"/>
    <w:rsid w:val="14177669"/>
    <w:rsid w:val="14180B15"/>
    <w:rsid w:val="14184FB8"/>
    <w:rsid w:val="141A488D"/>
    <w:rsid w:val="141B23B3"/>
    <w:rsid w:val="141C6857"/>
    <w:rsid w:val="141D3B70"/>
    <w:rsid w:val="141F28DC"/>
    <w:rsid w:val="141F6347"/>
    <w:rsid w:val="14221993"/>
    <w:rsid w:val="14237BE5"/>
    <w:rsid w:val="1424570B"/>
    <w:rsid w:val="142676D5"/>
    <w:rsid w:val="14277A68"/>
    <w:rsid w:val="14292D22"/>
    <w:rsid w:val="14294AD0"/>
    <w:rsid w:val="142A2225"/>
    <w:rsid w:val="142A67B4"/>
    <w:rsid w:val="142E0338"/>
    <w:rsid w:val="142E638E"/>
    <w:rsid w:val="14321BD6"/>
    <w:rsid w:val="14324F46"/>
    <w:rsid w:val="14327E28"/>
    <w:rsid w:val="1433594E"/>
    <w:rsid w:val="143376FC"/>
    <w:rsid w:val="14357918"/>
    <w:rsid w:val="14373691"/>
    <w:rsid w:val="143811B7"/>
    <w:rsid w:val="14382F65"/>
    <w:rsid w:val="143E2110"/>
    <w:rsid w:val="143E449F"/>
    <w:rsid w:val="143E4A1F"/>
    <w:rsid w:val="143F0797"/>
    <w:rsid w:val="1441006B"/>
    <w:rsid w:val="14416A6F"/>
    <w:rsid w:val="14424A3B"/>
    <w:rsid w:val="1444680B"/>
    <w:rsid w:val="144533BC"/>
    <w:rsid w:val="14467430"/>
    <w:rsid w:val="144813FA"/>
    <w:rsid w:val="144819CF"/>
    <w:rsid w:val="144933C4"/>
    <w:rsid w:val="14495172"/>
    <w:rsid w:val="14496F20"/>
    <w:rsid w:val="144B6992"/>
    <w:rsid w:val="144C07BE"/>
    <w:rsid w:val="144E2788"/>
    <w:rsid w:val="145002AE"/>
    <w:rsid w:val="14522278"/>
    <w:rsid w:val="14524530"/>
    <w:rsid w:val="14524790"/>
    <w:rsid w:val="14531B4D"/>
    <w:rsid w:val="14532836"/>
    <w:rsid w:val="14534F78"/>
    <w:rsid w:val="14575AE1"/>
    <w:rsid w:val="14590E73"/>
    <w:rsid w:val="145A5976"/>
    <w:rsid w:val="145A737F"/>
    <w:rsid w:val="145B494E"/>
    <w:rsid w:val="145E6E6F"/>
    <w:rsid w:val="14634486"/>
    <w:rsid w:val="146401FE"/>
    <w:rsid w:val="14643D5A"/>
    <w:rsid w:val="14664A8C"/>
    <w:rsid w:val="14667AD2"/>
    <w:rsid w:val="146752C6"/>
    <w:rsid w:val="146855F8"/>
    <w:rsid w:val="146927B7"/>
    <w:rsid w:val="146A66A5"/>
    <w:rsid w:val="146B50E8"/>
    <w:rsid w:val="146C1316"/>
    <w:rsid w:val="146F2E2A"/>
    <w:rsid w:val="146F6629"/>
    <w:rsid w:val="147142FC"/>
    <w:rsid w:val="14720225"/>
    <w:rsid w:val="147246C9"/>
    <w:rsid w:val="147310C1"/>
    <w:rsid w:val="14740441"/>
    <w:rsid w:val="14757D15"/>
    <w:rsid w:val="14761E85"/>
    <w:rsid w:val="14773A8D"/>
    <w:rsid w:val="14786648"/>
    <w:rsid w:val="14787805"/>
    <w:rsid w:val="147971D8"/>
    <w:rsid w:val="147C72F5"/>
    <w:rsid w:val="147E0C95"/>
    <w:rsid w:val="14832432"/>
    <w:rsid w:val="14836E9F"/>
    <w:rsid w:val="14847F58"/>
    <w:rsid w:val="1485084F"/>
    <w:rsid w:val="14861F22"/>
    <w:rsid w:val="14883EEC"/>
    <w:rsid w:val="148A3231"/>
    <w:rsid w:val="148D2811"/>
    <w:rsid w:val="148D2E93"/>
    <w:rsid w:val="148D738F"/>
    <w:rsid w:val="148E0DD7"/>
    <w:rsid w:val="14901C9F"/>
    <w:rsid w:val="149028F1"/>
    <w:rsid w:val="14902DA1"/>
    <w:rsid w:val="14915E3E"/>
    <w:rsid w:val="14950344"/>
    <w:rsid w:val="14952CF7"/>
    <w:rsid w:val="1497412F"/>
    <w:rsid w:val="14975EDD"/>
    <w:rsid w:val="14983A03"/>
    <w:rsid w:val="149A3C1F"/>
    <w:rsid w:val="149B20AF"/>
    <w:rsid w:val="149B2D2C"/>
    <w:rsid w:val="149C34F4"/>
    <w:rsid w:val="149D6AD6"/>
    <w:rsid w:val="14A01236"/>
    <w:rsid w:val="14A468E2"/>
    <w:rsid w:val="14A5684C"/>
    <w:rsid w:val="14A625C4"/>
    <w:rsid w:val="14A979BF"/>
    <w:rsid w:val="14AA10DA"/>
    <w:rsid w:val="14AC513B"/>
    <w:rsid w:val="14AE3227"/>
    <w:rsid w:val="14AF76CB"/>
    <w:rsid w:val="14B00D4D"/>
    <w:rsid w:val="14B04F4C"/>
    <w:rsid w:val="14B06F9F"/>
    <w:rsid w:val="14B22D17"/>
    <w:rsid w:val="14B40BC6"/>
    <w:rsid w:val="14B46A8F"/>
    <w:rsid w:val="14B561ED"/>
    <w:rsid w:val="14B7032D"/>
    <w:rsid w:val="14B720DC"/>
    <w:rsid w:val="14B836DE"/>
    <w:rsid w:val="14B95E54"/>
    <w:rsid w:val="14BA748E"/>
    <w:rsid w:val="14BF5434"/>
    <w:rsid w:val="14C03686"/>
    <w:rsid w:val="14C12F5A"/>
    <w:rsid w:val="14C27361"/>
    <w:rsid w:val="14C60571"/>
    <w:rsid w:val="14C667C2"/>
    <w:rsid w:val="14C842E9"/>
    <w:rsid w:val="14C85826"/>
    <w:rsid w:val="14C87B1E"/>
    <w:rsid w:val="14C93AD0"/>
    <w:rsid w:val="14CA62B3"/>
    <w:rsid w:val="14CB5B87"/>
    <w:rsid w:val="14CD5DA3"/>
    <w:rsid w:val="14CD7B51"/>
    <w:rsid w:val="14CE0E84"/>
    <w:rsid w:val="14CF1B1B"/>
    <w:rsid w:val="14D06481"/>
    <w:rsid w:val="14D262DB"/>
    <w:rsid w:val="14D37DB8"/>
    <w:rsid w:val="14D40EDF"/>
    <w:rsid w:val="14D42C8D"/>
    <w:rsid w:val="14D56A06"/>
    <w:rsid w:val="14D61575"/>
    <w:rsid w:val="14D64C58"/>
    <w:rsid w:val="14D66682"/>
    <w:rsid w:val="14D709D0"/>
    <w:rsid w:val="14D7452C"/>
    <w:rsid w:val="14D94748"/>
    <w:rsid w:val="14D950D6"/>
    <w:rsid w:val="14DA401C"/>
    <w:rsid w:val="14DA778B"/>
    <w:rsid w:val="14DD78F7"/>
    <w:rsid w:val="14DE3B0C"/>
    <w:rsid w:val="14DE58BA"/>
    <w:rsid w:val="14E045B2"/>
    <w:rsid w:val="14E07884"/>
    <w:rsid w:val="14E479C3"/>
    <w:rsid w:val="14E530ED"/>
    <w:rsid w:val="14E77BEC"/>
    <w:rsid w:val="14E827BC"/>
    <w:rsid w:val="14E82BDD"/>
    <w:rsid w:val="14E86739"/>
    <w:rsid w:val="14EB7FD7"/>
    <w:rsid w:val="14ED08AC"/>
    <w:rsid w:val="14EF1875"/>
    <w:rsid w:val="14EF41B0"/>
    <w:rsid w:val="14EF7AC7"/>
    <w:rsid w:val="14F21B98"/>
    <w:rsid w:val="14F25809"/>
    <w:rsid w:val="14F414F0"/>
    <w:rsid w:val="14F43330"/>
    <w:rsid w:val="14F450DE"/>
    <w:rsid w:val="14F56B39"/>
    <w:rsid w:val="14F94BD2"/>
    <w:rsid w:val="14F96B98"/>
    <w:rsid w:val="14FC71E7"/>
    <w:rsid w:val="14FC7A6B"/>
    <w:rsid w:val="14FE32A2"/>
    <w:rsid w:val="14FE41AE"/>
    <w:rsid w:val="14FE7334"/>
    <w:rsid w:val="150115A9"/>
    <w:rsid w:val="150177FB"/>
    <w:rsid w:val="15023C9F"/>
    <w:rsid w:val="15051099"/>
    <w:rsid w:val="15053175"/>
    <w:rsid w:val="150572EB"/>
    <w:rsid w:val="15063063"/>
    <w:rsid w:val="15064E11"/>
    <w:rsid w:val="150A66AF"/>
    <w:rsid w:val="150C0679"/>
    <w:rsid w:val="150C4544"/>
    <w:rsid w:val="150D2643"/>
    <w:rsid w:val="150F3CC6"/>
    <w:rsid w:val="1511621B"/>
    <w:rsid w:val="15121A08"/>
    <w:rsid w:val="151237B6"/>
    <w:rsid w:val="151242E9"/>
    <w:rsid w:val="15135CA4"/>
    <w:rsid w:val="151412DC"/>
    <w:rsid w:val="15141DAB"/>
    <w:rsid w:val="1514752E"/>
    <w:rsid w:val="1515111C"/>
    <w:rsid w:val="15155054"/>
    <w:rsid w:val="151632A6"/>
    <w:rsid w:val="15170DCC"/>
    <w:rsid w:val="15186E22"/>
    <w:rsid w:val="15192D96"/>
    <w:rsid w:val="151B4D60"/>
    <w:rsid w:val="151B735A"/>
    <w:rsid w:val="151C4634"/>
    <w:rsid w:val="151E03AD"/>
    <w:rsid w:val="15202377"/>
    <w:rsid w:val="15204125"/>
    <w:rsid w:val="15205ED3"/>
    <w:rsid w:val="15211C4B"/>
    <w:rsid w:val="15227E9D"/>
    <w:rsid w:val="15233C15"/>
    <w:rsid w:val="152359C3"/>
    <w:rsid w:val="152403E0"/>
    <w:rsid w:val="152534E9"/>
    <w:rsid w:val="15260C6D"/>
    <w:rsid w:val="15264D8E"/>
    <w:rsid w:val="15267261"/>
    <w:rsid w:val="1528122B"/>
    <w:rsid w:val="15282FD9"/>
    <w:rsid w:val="152A5E0A"/>
    <w:rsid w:val="152B7CB1"/>
    <w:rsid w:val="152C0D1B"/>
    <w:rsid w:val="152E4A94"/>
    <w:rsid w:val="152F1786"/>
    <w:rsid w:val="152F234D"/>
    <w:rsid w:val="15307872"/>
    <w:rsid w:val="153100E0"/>
    <w:rsid w:val="15316332"/>
    <w:rsid w:val="15322192"/>
    <w:rsid w:val="15325C06"/>
    <w:rsid w:val="1535110C"/>
    <w:rsid w:val="15352F76"/>
    <w:rsid w:val="15361EED"/>
    <w:rsid w:val="15361FA3"/>
    <w:rsid w:val="153636E4"/>
    <w:rsid w:val="15363948"/>
    <w:rsid w:val="1537146E"/>
    <w:rsid w:val="1537321C"/>
    <w:rsid w:val="153876C0"/>
    <w:rsid w:val="15396F94"/>
    <w:rsid w:val="153B4985"/>
    <w:rsid w:val="153C6003"/>
    <w:rsid w:val="153D68A4"/>
    <w:rsid w:val="153E27FD"/>
    <w:rsid w:val="153E45AB"/>
    <w:rsid w:val="15400323"/>
    <w:rsid w:val="154020D1"/>
    <w:rsid w:val="15437E13"/>
    <w:rsid w:val="15450DEA"/>
    <w:rsid w:val="15451DDD"/>
    <w:rsid w:val="15453B8B"/>
    <w:rsid w:val="15475B55"/>
    <w:rsid w:val="15477903"/>
    <w:rsid w:val="15485429"/>
    <w:rsid w:val="154D49DF"/>
    <w:rsid w:val="154F4A0A"/>
    <w:rsid w:val="154F67B8"/>
    <w:rsid w:val="15507D68"/>
    <w:rsid w:val="155142DE"/>
    <w:rsid w:val="15525395"/>
    <w:rsid w:val="155344FA"/>
    <w:rsid w:val="15555FBD"/>
    <w:rsid w:val="15567B46"/>
    <w:rsid w:val="155838BF"/>
    <w:rsid w:val="15593193"/>
    <w:rsid w:val="155A1735"/>
    <w:rsid w:val="155B515D"/>
    <w:rsid w:val="15602773"/>
    <w:rsid w:val="15604521"/>
    <w:rsid w:val="15610299"/>
    <w:rsid w:val="15634011"/>
    <w:rsid w:val="15637CA6"/>
    <w:rsid w:val="15643B91"/>
    <w:rsid w:val="15650860"/>
    <w:rsid w:val="15681628"/>
    <w:rsid w:val="156A0111"/>
    <w:rsid w:val="156A35F2"/>
    <w:rsid w:val="156A53A0"/>
    <w:rsid w:val="156B7752"/>
    <w:rsid w:val="156C1118"/>
    <w:rsid w:val="156E30E2"/>
    <w:rsid w:val="156F0C08"/>
    <w:rsid w:val="156F0CA4"/>
    <w:rsid w:val="156F29B6"/>
    <w:rsid w:val="156F7E21"/>
    <w:rsid w:val="15712BD2"/>
    <w:rsid w:val="15716195"/>
    <w:rsid w:val="157420C9"/>
    <w:rsid w:val="15747FCD"/>
    <w:rsid w:val="15785D0F"/>
    <w:rsid w:val="15791A87"/>
    <w:rsid w:val="157955E3"/>
    <w:rsid w:val="157B75AD"/>
    <w:rsid w:val="157C47CC"/>
    <w:rsid w:val="157D50D3"/>
    <w:rsid w:val="157E50B1"/>
    <w:rsid w:val="15816ABB"/>
    <w:rsid w:val="1585042C"/>
    <w:rsid w:val="15855A9A"/>
    <w:rsid w:val="1585667E"/>
    <w:rsid w:val="15860D3D"/>
    <w:rsid w:val="158741A4"/>
    <w:rsid w:val="15875F52"/>
    <w:rsid w:val="15877D00"/>
    <w:rsid w:val="15883A78"/>
    <w:rsid w:val="15891CCA"/>
    <w:rsid w:val="15897F1C"/>
    <w:rsid w:val="158A77F0"/>
    <w:rsid w:val="158B6F69"/>
    <w:rsid w:val="158C17BA"/>
    <w:rsid w:val="158C5D18"/>
    <w:rsid w:val="158D0509"/>
    <w:rsid w:val="158E72E0"/>
    <w:rsid w:val="158F171D"/>
    <w:rsid w:val="158F3058"/>
    <w:rsid w:val="15907FDC"/>
    <w:rsid w:val="15922F94"/>
    <w:rsid w:val="1594066F"/>
    <w:rsid w:val="1594241D"/>
    <w:rsid w:val="159468C1"/>
    <w:rsid w:val="159643E7"/>
    <w:rsid w:val="159677A4"/>
    <w:rsid w:val="1598015F"/>
    <w:rsid w:val="159A3ED7"/>
    <w:rsid w:val="159C41BD"/>
    <w:rsid w:val="159E5049"/>
    <w:rsid w:val="15A24B3A"/>
    <w:rsid w:val="15A30E1D"/>
    <w:rsid w:val="15A423C4"/>
    <w:rsid w:val="15A44D56"/>
    <w:rsid w:val="15A5287C"/>
    <w:rsid w:val="15A5462A"/>
    <w:rsid w:val="15A660E9"/>
    <w:rsid w:val="15A703A2"/>
    <w:rsid w:val="15A72150"/>
    <w:rsid w:val="15A765F4"/>
    <w:rsid w:val="15A85EC8"/>
    <w:rsid w:val="15A9236C"/>
    <w:rsid w:val="15AB69D9"/>
    <w:rsid w:val="15AE1730"/>
    <w:rsid w:val="15AE7982"/>
    <w:rsid w:val="15AF54A9"/>
    <w:rsid w:val="15AF7257"/>
    <w:rsid w:val="15B036FB"/>
    <w:rsid w:val="15B24AB7"/>
    <w:rsid w:val="15B24C64"/>
    <w:rsid w:val="15B30AF5"/>
    <w:rsid w:val="15B34F99"/>
    <w:rsid w:val="15B37B00"/>
    <w:rsid w:val="15B41FA8"/>
    <w:rsid w:val="15B61F49"/>
    <w:rsid w:val="15B64A89"/>
    <w:rsid w:val="15B77499"/>
    <w:rsid w:val="15BA3249"/>
    <w:rsid w:val="15BA6327"/>
    <w:rsid w:val="15BE0F83"/>
    <w:rsid w:val="15BF393E"/>
    <w:rsid w:val="15BF56EC"/>
    <w:rsid w:val="15C01464"/>
    <w:rsid w:val="15C03212"/>
    <w:rsid w:val="15C26F8A"/>
    <w:rsid w:val="15C27640"/>
    <w:rsid w:val="15C3425D"/>
    <w:rsid w:val="15C40F54"/>
    <w:rsid w:val="15C471A6"/>
    <w:rsid w:val="15C54CCC"/>
    <w:rsid w:val="15C9016D"/>
    <w:rsid w:val="15C947BC"/>
    <w:rsid w:val="15C97D2E"/>
    <w:rsid w:val="15CA5E3E"/>
    <w:rsid w:val="15CC022F"/>
    <w:rsid w:val="15CC09DD"/>
    <w:rsid w:val="15D13671"/>
    <w:rsid w:val="15D373E9"/>
    <w:rsid w:val="15D54F0F"/>
    <w:rsid w:val="15D60C87"/>
    <w:rsid w:val="15D612E1"/>
    <w:rsid w:val="15D62A35"/>
    <w:rsid w:val="15DA2525"/>
    <w:rsid w:val="15DA3CC3"/>
    <w:rsid w:val="15DA3D07"/>
    <w:rsid w:val="15DB004C"/>
    <w:rsid w:val="15DD0556"/>
    <w:rsid w:val="15DD7424"/>
    <w:rsid w:val="15DE625D"/>
    <w:rsid w:val="15E0299E"/>
    <w:rsid w:val="15E04F64"/>
    <w:rsid w:val="15E213DA"/>
    <w:rsid w:val="15E22FBF"/>
    <w:rsid w:val="15E45152"/>
    <w:rsid w:val="15E54774"/>
    <w:rsid w:val="15E769F0"/>
    <w:rsid w:val="15E955E2"/>
    <w:rsid w:val="15EC04AB"/>
    <w:rsid w:val="15EC0713"/>
    <w:rsid w:val="15EC3507"/>
    <w:rsid w:val="15EC4007"/>
    <w:rsid w:val="15ED6EB7"/>
    <w:rsid w:val="15EF3AF7"/>
    <w:rsid w:val="15F15AC1"/>
    <w:rsid w:val="15F35395"/>
    <w:rsid w:val="15F5735F"/>
    <w:rsid w:val="15F64E85"/>
    <w:rsid w:val="15F66C34"/>
    <w:rsid w:val="15F829AC"/>
    <w:rsid w:val="15FA2BC8"/>
    <w:rsid w:val="15FA4976"/>
    <w:rsid w:val="1600454E"/>
    <w:rsid w:val="16007AB2"/>
    <w:rsid w:val="16027CCE"/>
    <w:rsid w:val="16041350"/>
    <w:rsid w:val="160475A2"/>
    <w:rsid w:val="1606156C"/>
    <w:rsid w:val="16070E41"/>
    <w:rsid w:val="160752E5"/>
    <w:rsid w:val="160A01D1"/>
    <w:rsid w:val="160C241D"/>
    <w:rsid w:val="160D58B0"/>
    <w:rsid w:val="160D7116"/>
    <w:rsid w:val="16104199"/>
    <w:rsid w:val="16105A9A"/>
    <w:rsid w:val="16113A6D"/>
    <w:rsid w:val="1613499B"/>
    <w:rsid w:val="16176362"/>
    <w:rsid w:val="16177C04"/>
    <w:rsid w:val="161A5018"/>
    <w:rsid w:val="161A6DC6"/>
    <w:rsid w:val="161C2FAD"/>
    <w:rsid w:val="161C5620"/>
    <w:rsid w:val="161D0664"/>
    <w:rsid w:val="161D2412"/>
    <w:rsid w:val="161F43DC"/>
    <w:rsid w:val="16201F02"/>
    <w:rsid w:val="16205108"/>
    <w:rsid w:val="1622191B"/>
    <w:rsid w:val="16223ECC"/>
    <w:rsid w:val="162453A5"/>
    <w:rsid w:val="16247C45"/>
    <w:rsid w:val="1626576B"/>
    <w:rsid w:val="1626658A"/>
    <w:rsid w:val="16290DB7"/>
    <w:rsid w:val="162A0954"/>
    <w:rsid w:val="162A4334"/>
    <w:rsid w:val="162B2D81"/>
    <w:rsid w:val="162C5A71"/>
    <w:rsid w:val="162C6AF9"/>
    <w:rsid w:val="163065E9"/>
    <w:rsid w:val="16337E88"/>
    <w:rsid w:val="16351E52"/>
    <w:rsid w:val="16353C00"/>
    <w:rsid w:val="16375AAD"/>
    <w:rsid w:val="163946DF"/>
    <w:rsid w:val="163B0AEA"/>
    <w:rsid w:val="163C0DB8"/>
    <w:rsid w:val="163C4F94"/>
    <w:rsid w:val="163D2AB4"/>
    <w:rsid w:val="163D4862"/>
    <w:rsid w:val="163F05DA"/>
    <w:rsid w:val="163F3677"/>
    <w:rsid w:val="163F4189"/>
    <w:rsid w:val="16414AC9"/>
    <w:rsid w:val="164200CB"/>
    <w:rsid w:val="16421E79"/>
    <w:rsid w:val="16430362"/>
    <w:rsid w:val="16443E43"/>
    <w:rsid w:val="16445BF1"/>
    <w:rsid w:val="16484336"/>
    <w:rsid w:val="1648656A"/>
    <w:rsid w:val="164916E6"/>
    <w:rsid w:val="16493207"/>
    <w:rsid w:val="164976AB"/>
    <w:rsid w:val="164A3AD6"/>
    <w:rsid w:val="164E6A70"/>
    <w:rsid w:val="16500A3A"/>
    <w:rsid w:val="165027E8"/>
    <w:rsid w:val="16504596"/>
    <w:rsid w:val="1651030E"/>
    <w:rsid w:val="16513DF6"/>
    <w:rsid w:val="165247B2"/>
    <w:rsid w:val="16526560"/>
    <w:rsid w:val="16547BA6"/>
    <w:rsid w:val="16551036"/>
    <w:rsid w:val="16556050"/>
    <w:rsid w:val="16571DC8"/>
    <w:rsid w:val="16573B76"/>
    <w:rsid w:val="1658169C"/>
    <w:rsid w:val="165878EE"/>
    <w:rsid w:val="165A7400"/>
    <w:rsid w:val="165C118C"/>
    <w:rsid w:val="165D78E1"/>
    <w:rsid w:val="165E5EB8"/>
    <w:rsid w:val="165F6ECF"/>
    <w:rsid w:val="165F77D6"/>
    <w:rsid w:val="16612C47"/>
    <w:rsid w:val="1663076D"/>
    <w:rsid w:val="166317B1"/>
    <w:rsid w:val="16646293"/>
    <w:rsid w:val="1666200B"/>
    <w:rsid w:val="16691AFB"/>
    <w:rsid w:val="166F3144"/>
    <w:rsid w:val="16704C38"/>
    <w:rsid w:val="167069E6"/>
    <w:rsid w:val="16726C02"/>
    <w:rsid w:val="16734728"/>
    <w:rsid w:val="16747190"/>
    <w:rsid w:val="167504A0"/>
    <w:rsid w:val="1675224E"/>
    <w:rsid w:val="16777D74"/>
    <w:rsid w:val="16783AEC"/>
    <w:rsid w:val="167A3002"/>
    <w:rsid w:val="167C182F"/>
    <w:rsid w:val="167C35DD"/>
    <w:rsid w:val="167E55A7"/>
    <w:rsid w:val="167F131F"/>
    <w:rsid w:val="16802447"/>
    <w:rsid w:val="16810BF3"/>
    <w:rsid w:val="168129A1"/>
    <w:rsid w:val="16816E45"/>
    <w:rsid w:val="16825118"/>
    <w:rsid w:val="16826719"/>
    <w:rsid w:val="168406E3"/>
    <w:rsid w:val="16843B52"/>
    <w:rsid w:val="16847857"/>
    <w:rsid w:val="16864176"/>
    <w:rsid w:val="1686445B"/>
    <w:rsid w:val="16881F81"/>
    <w:rsid w:val="16893F4C"/>
    <w:rsid w:val="168C1346"/>
    <w:rsid w:val="168E1562"/>
    <w:rsid w:val="16922E00"/>
    <w:rsid w:val="16925DB0"/>
    <w:rsid w:val="16971285"/>
    <w:rsid w:val="169721C5"/>
    <w:rsid w:val="169839BA"/>
    <w:rsid w:val="169923E1"/>
    <w:rsid w:val="169A7F07"/>
    <w:rsid w:val="169D3553"/>
    <w:rsid w:val="169E5495"/>
    <w:rsid w:val="169E79F7"/>
    <w:rsid w:val="169F1079"/>
    <w:rsid w:val="169F388D"/>
    <w:rsid w:val="169F551D"/>
    <w:rsid w:val="16A20B69"/>
    <w:rsid w:val="16A3500D"/>
    <w:rsid w:val="16A448E1"/>
    <w:rsid w:val="16A47DE6"/>
    <w:rsid w:val="16A50DC5"/>
    <w:rsid w:val="16A729B8"/>
    <w:rsid w:val="16A86180"/>
    <w:rsid w:val="16A9014A"/>
    <w:rsid w:val="16AB3EC2"/>
    <w:rsid w:val="16AB4A01"/>
    <w:rsid w:val="16AB5C70"/>
    <w:rsid w:val="16AD3796"/>
    <w:rsid w:val="16AD3847"/>
    <w:rsid w:val="16AD459B"/>
    <w:rsid w:val="16AD578F"/>
    <w:rsid w:val="16B0772A"/>
    <w:rsid w:val="16B234A2"/>
    <w:rsid w:val="16B26FFE"/>
    <w:rsid w:val="16B32D77"/>
    <w:rsid w:val="16B40FC8"/>
    <w:rsid w:val="16B44444"/>
    <w:rsid w:val="16B56AEF"/>
    <w:rsid w:val="16B70AB9"/>
    <w:rsid w:val="16B74615"/>
    <w:rsid w:val="16BA2357"/>
    <w:rsid w:val="16BC7E7D"/>
    <w:rsid w:val="16BD06F9"/>
    <w:rsid w:val="16BD0A02"/>
    <w:rsid w:val="16BE59A3"/>
    <w:rsid w:val="16BF1E6B"/>
    <w:rsid w:val="16BF415B"/>
    <w:rsid w:val="16C3120C"/>
    <w:rsid w:val="16C32FBA"/>
    <w:rsid w:val="16C84A74"/>
    <w:rsid w:val="16CB00C0"/>
    <w:rsid w:val="16CB2FD9"/>
    <w:rsid w:val="16CB6357"/>
    <w:rsid w:val="16CB7CD9"/>
    <w:rsid w:val="16CD3D3A"/>
    <w:rsid w:val="16CD690B"/>
    <w:rsid w:val="16CE195E"/>
    <w:rsid w:val="16CF5E02"/>
    <w:rsid w:val="16CF64FA"/>
    <w:rsid w:val="16CF7BB0"/>
    <w:rsid w:val="16D23613"/>
    <w:rsid w:val="16D27BE2"/>
    <w:rsid w:val="16D4025C"/>
    <w:rsid w:val="16D41E95"/>
    <w:rsid w:val="16D43419"/>
    <w:rsid w:val="16D72F09"/>
    <w:rsid w:val="16D8458B"/>
    <w:rsid w:val="16D927DD"/>
    <w:rsid w:val="16DA0303"/>
    <w:rsid w:val="16DA6555"/>
    <w:rsid w:val="16DC22CD"/>
    <w:rsid w:val="16DE7DF3"/>
    <w:rsid w:val="16DF3B6C"/>
    <w:rsid w:val="16DF7610"/>
    <w:rsid w:val="16E11DCC"/>
    <w:rsid w:val="16E3540A"/>
    <w:rsid w:val="16E55626"/>
    <w:rsid w:val="16E64EFA"/>
    <w:rsid w:val="16E701D2"/>
    <w:rsid w:val="16E703CB"/>
    <w:rsid w:val="16E73339"/>
    <w:rsid w:val="16E75CB4"/>
    <w:rsid w:val="16E86EC4"/>
    <w:rsid w:val="16EB0762"/>
    <w:rsid w:val="16EB1A1F"/>
    <w:rsid w:val="16EB42BE"/>
    <w:rsid w:val="16ED1DE0"/>
    <w:rsid w:val="16EE3073"/>
    <w:rsid w:val="16EF2001"/>
    <w:rsid w:val="16EF3DAF"/>
    <w:rsid w:val="16F05B25"/>
    <w:rsid w:val="16F2389F"/>
    <w:rsid w:val="16F52F46"/>
    <w:rsid w:val="16F5338F"/>
    <w:rsid w:val="16F77107"/>
    <w:rsid w:val="16F8536E"/>
    <w:rsid w:val="16F92E7F"/>
    <w:rsid w:val="16F94C2D"/>
    <w:rsid w:val="16FA09A5"/>
    <w:rsid w:val="16FB6BF7"/>
    <w:rsid w:val="16FC296F"/>
    <w:rsid w:val="16FC471D"/>
    <w:rsid w:val="16FE0496"/>
    <w:rsid w:val="16FF7D6A"/>
    <w:rsid w:val="17011D34"/>
    <w:rsid w:val="17053276"/>
    <w:rsid w:val="170535D2"/>
    <w:rsid w:val="17070796"/>
    <w:rsid w:val="170A0BE8"/>
    <w:rsid w:val="170B2BB3"/>
    <w:rsid w:val="170D2487"/>
    <w:rsid w:val="170E28E3"/>
    <w:rsid w:val="170F61FF"/>
    <w:rsid w:val="171001C9"/>
    <w:rsid w:val="1711641B"/>
    <w:rsid w:val="17147B00"/>
    <w:rsid w:val="17147CB9"/>
    <w:rsid w:val="17163A31"/>
    <w:rsid w:val="171750B3"/>
    <w:rsid w:val="17190E2C"/>
    <w:rsid w:val="17193D80"/>
    <w:rsid w:val="171952CF"/>
    <w:rsid w:val="171A113F"/>
    <w:rsid w:val="171A4BA4"/>
    <w:rsid w:val="171B0FC3"/>
    <w:rsid w:val="171B2DF6"/>
    <w:rsid w:val="171C5C50"/>
    <w:rsid w:val="17210560"/>
    <w:rsid w:val="172137CC"/>
    <w:rsid w:val="17214184"/>
    <w:rsid w:val="17220DA9"/>
    <w:rsid w:val="17231CAA"/>
    <w:rsid w:val="17233804"/>
    <w:rsid w:val="17233A58"/>
    <w:rsid w:val="17233A97"/>
    <w:rsid w:val="172346B6"/>
    <w:rsid w:val="17237EFC"/>
    <w:rsid w:val="172474EE"/>
    <w:rsid w:val="17255A22"/>
    <w:rsid w:val="17263548"/>
    <w:rsid w:val="17285513"/>
    <w:rsid w:val="172A128B"/>
    <w:rsid w:val="172A3039"/>
    <w:rsid w:val="172A4DE7"/>
    <w:rsid w:val="172D48D7"/>
    <w:rsid w:val="17302D4B"/>
    <w:rsid w:val="17312619"/>
    <w:rsid w:val="17334C3C"/>
    <w:rsid w:val="17352D36"/>
    <w:rsid w:val="173619DD"/>
    <w:rsid w:val="17365E81"/>
    <w:rsid w:val="173725DA"/>
    <w:rsid w:val="17375756"/>
    <w:rsid w:val="173C2D6C"/>
    <w:rsid w:val="173D6B44"/>
    <w:rsid w:val="173D7210"/>
    <w:rsid w:val="173E0892"/>
    <w:rsid w:val="173E7FFA"/>
    <w:rsid w:val="173F148A"/>
    <w:rsid w:val="17410382"/>
    <w:rsid w:val="17435C23"/>
    <w:rsid w:val="174538A9"/>
    <w:rsid w:val="17454487"/>
    <w:rsid w:val="17481711"/>
    <w:rsid w:val="17497CDE"/>
    <w:rsid w:val="174A246D"/>
    <w:rsid w:val="174A3043"/>
    <w:rsid w:val="174A7237"/>
    <w:rsid w:val="174C1201"/>
    <w:rsid w:val="174C2E90"/>
    <w:rsid w:val="174F0CF1"/>
    <w:rsid w:val="174F193E"/>
    <w:rsid w:val="17514A69"/>
    <w:rsid w:val="17516817"/>
    <w:rsid w:val="1752258F"/>
    <w:rsid w:val="1752433D"/>
    <w:rsid w:val="175400B6"/>
    <w:rsid w:val="17544DF1"/>
    <w:rsid w:val="17546EF4"/>
    <w:rsid w:val="175579C2"/>
    <w:rsid w:val="17562567"/>
    <w:rsid w:val="17567EB0"/>
    <w:rsid w:val="17571CEF"/>
    <w:rsid w:val="17575DF8"/>
    <w:rsid w:val="175814A7"/>
    <w:rsid w:val="175B7696"/>
    <w:rsid w:val="175C3583"/>
    <w:rsid w:val="176161CF"/>
    <w:rsid w:val="17620A24"/>
    <w:rsid w:val="176302F9"/>
    <w:rsid w:val="1763654B"/>
    <w:rsid w:val="1765414D"/>
    <w:rsid w:val="17655D76"/>
    <w:rsid w:val="176752CB"/>
    <w:rsid w:val="1767603B"/>
    <w:rsid w:val="17683B61"/>
    <w:rsid w:val="176A5B87"/>
    <w:rsid w:val="176D73C9"/>
    <w:rsid w:val="176F3141"/>
    <w:rsid w:val="17710C68"/>
    <w:rsid w:val="177469AA"/>
    <w:rsid w:val="1776002C"/>
    <w:rsid w:val="17762E4D"/>
    <w:rsid w:val="17787C47"/>
    <w:rsid w:val="17793FC0"/>
    <w:rsid w:val="17795D6E"/>
    <w:rsid w:val="177B1AE6"/>
    <w:rsid w:val="177D7A23"/>
    <w:rsid w:val="177E15D6"/>
    <w:rsid w:val="177E3384"/>
    <w:rsid w:val="177E548D"/>
    <w:rsid w:val="17800EAB"/>
    <w:rsid w:val="178070FD"/>
    <w:rsid w:val="17822E75"/>
    <w:rsid w:val="17824C23"/>
    <w:rsid w:val="1782598D"/>
    <w:rsid w:val="1783099B"/>
    <w:rsid w:val="1783672E"/>
    <w:rsid w:val="17836BED"/>
    <w:rsid w:val="178423A3"/>
    <w:rsid w:val="17872239"/>
    <w:rsid w:val="178766DD"/>
    <w:rsid w:val="17885FB1"/>
    <w:rsid w:val="178A1F00"/>
    <w:rsid w:val="178A3AD7"/>
    <w:rsid w:val="178A6601"/>
    <w:rsid w:val="178A7F7B"/>
    <w:rsid w:val="178C5AA1"/>
    <w:rsid w:val="178D1819"/>
    <w:rsid w:val="178D5231"/>
    <w:rsid w:val="178F10EE"/>
    <w:rsid w:val="178F7BB5"/>
    <w:rsid w:val="179130B8"/>
    <w:rsid w:val="17914EA9"/>
    <w:rsid w:val="17920BDE"/>
    <w:rsid w:val="17931B84"/>
    <w:rsid w:val="17935082"/>
    <w:rsid w:val="17942BA8"/>
    <w:rsid w:val="179606CE"/>
    <w:rsid w:val="1796247C"/>
    <w:rsid w:val="17966920"/>
    <w:rsid w:val="17991F6C"/>
    <w:rsid w:val="17992095"/>
    <w:rsid w:val="17996410"/>
    <w:rsid w:val="179A4054"/>
    <w:rsid w:val="179B3F36"/>
    <w:rsid w:val="179B5CE4"/>
    <w:rsid w:val="179C10CE"/>
    <w:rsid w:val="179D7CAF"/>
    <w:rsid w:val="179E7583"/>
    <w:rsid w:val="17A00827"/>
    <w:rsid w:val="17A24D68"/>
    <w:rsid w:val="17A252C5"/>
    <w:rsid w:val="17A4103D"/>
    <w:rsid w:val="17A47FED"/>
    <w:rsid w:val="17A5171C"/>
    <w:rsid w:val="17A54DB5"/>
    <w:rsid w:val="17A70B2D"/>
    <w:rsid w:val="17A728DB"/>
    <w:rsid w:val="17A76437"/>
    <w:rsid w:val="17A80401"/>
    <w:rsid w:val="17A83E93"/>
    <w:rsid w:val="17A96653"/>
    <w:rsid w:val="17AA4179"/>
    <w:rsid w:val="17AA44AA"/>
    <w:rsid w:val="17AA781E"/>
    <w:rsid w:val="17AC1CA0"/>
    <w:rsid w:val="17AD5A18"/>
    <w:rsid w:val="17AE3C6A"/>
    <w:rsid w:val="17AF79E2"/>
    <w:rsid w:val="17B10F2A"/>
    <w:rsid w:val="17B15508"/>
    <w:rsid w:val="17B172B6"/>
    <w:rsid w:val="17B31280"/>
    <w:rsid w:val="17B3580D"/>
    <w:rsid w:val="17B374D2"/>
    <w:rsid w:val="17B45708"/>
    <w:rsid w:val="17B46C9D"/>
    <w:rsid w:val="17B648CC"/>
    <w:rsid w:val="17B71DAB"/>
    <w:rsid w:val="17B80644"/>
    <w:rsid w:val="17B84AE8"/>
    <w:rsid w:val="17B9616B"/>
    <w:rsid w:val="17BE19D3"/>
    <w:rsid w:val="17BE70DE"/>
    <w:rsid w:val="17C0399D"/>
    <w:rsid w:val="17C214C3"/>
    <w:rsid w:val="17C23271"/>
    <w:rsid w:val="17C23E72"/>
    <w:rsid w:val="17C27715"/>
    <w:rsid w:val="17C3523B"/>
    <w:rsid w:val="17C36FE9"/>
    <w:rsid w:val="17C50FB3"/>
    <w:rsid w:val="17C57205"/>
    <w:rsid w:val="17C5737C"/>
    <w:rsid w:val="17C74D2B"/>
    <w:rsid w:val="17C74F56"/>
    <w:rsid w:val="17C84600"/>
    <w:rsid w:val="17C90AA4"/>
    <w:rsid w:val="17CC0594"/>
    <w:rsid w:val="17CF3BE0"/>
    <w:rsid w:val="17D11706"/>
    <w:rsid w:val="17D15BAA"/>
    <w:rsid w:val="17D17958"/>
    <w:rsid w:val="17D17D9B"/>
    <w:rsid w:val="17D336B6"/>
    <w:rsid w:val="17D34DF7"/>
    <w:rsid w:val="17D539FF"/>
    <w:rsid w:val="17D9680D"/>
    <w:rsid w:val="17DA31D7"/>
    <w:rsid w:val="17DA4A5F"/>
    <w:rsid w:val="17DB07D7"/>
    <w:rsid w:val="17DD00AB"/>
    <w:rsid w:val="17DE07C9"/>
    <w:rsid w:val="17DE3E23"/>
    <w:rsid w:val="17DF02C7"/>
    <w:rsid w:val="17DF189D"/>
    <w:rsid w:val="17E01949"/>
    <w:rsid w:val="17E01CA6"/>
    <w:rsid w:val="17E04710"/>
    <w:rsid w:val="17E07B9B"/>
    <w:rsid w:val="17E217ED"/>
    <w:rsid w:val="17E21B65"/>
    <w:rsid w:val="17E31439"/>
    <w:rsid w:val="17E458DD"/>
    <w:rsid w:val="17E551B2"/>
    <w:rsid w:val="17E56F60"/>
    <w:rsid w:val="17E61B2C"/>
    <w:rsid w:val="17E94CA2"/>
    <w:rsid w:val="17EB121A"/>
    <w:rsid w:val="17EB2DCD"/>
    <w:rsid w:val="17EB450E"/>
    <w:rsid w:val="17ED124C"/>
    <w:rsid w:val="17EE38EC"/>
    <w:rsid w:val="17EE4066"/>
    <w:rsid w:val="17EF6030"/>
    <w:rsid w:val="17EF7DDE"/>
    <w:rsid w:val="17F44130"/>
    <w:rsid w:val="17F453F5"/>
    <w:rsid w:val="17F51899"/>
    <w:rsid w:val="17F57F70"/>
    <w:rsid w:val="17F6116D"/>
    <w:rsid w:val="17F7439A"/>
    <w:rsid w:val="17F83137"/>
    <w:rsid w:val="17F92A0B"/>
    <w:rsid w:val="17FA1432"/>
    <w:rsid w:val="17FB28C2"/>
    <w:rsid w:val="17FD24FB"/>
    <w:rsid w:val="18001FEB"/>
    <w:rsid w:val="18027B12"/>
    <w:rsid w:val="18055854"/>
    <w:rsid w:val="18057C3B"/>
    <w:rsid w:val="180715CC"/>
    <w:rsid w:val="18095344"/>
    <w:rsid w:val="180970F2"/>
    <w:rsid w:val="180A2E6A"/>
    <w:rsid w:val="180C0990"/>
    <w:rsid w:val="180C5417"/>
    <w:rsid w:val="180C6BE2"/>
    <w:rsid w:val="180E295A"/>
    <w:rsid w:val="180E376C"/>
    <w:rsid w:val="180E4708"/>
    <w:rsid w:val="18100480"/>
    <w:rsid w:val="1811244B"/>
    <w:rsid w:val="18116229"/>
    <w:rsid w:val="18120761"/>
    <w:rsid w:val="181253A1"/>
    <w:rsid w:val="181276B9"/>
    <w:rsid w:val="18137F71"/>
    <w:rsid w:val="18153CE9"/>
    <w:rsid w:val="18161A9F"/>
    <w:rsid w:val="18194E5B"/>
    <w:rsid w:val="181A02EE"/>
    <w:rsid w:val="181A629A"/>
    <w:rsid w:val="181B2993"/>
    <w:rsid w:val="181C0856"/>
    <w:rsid w:val="181D494B"/>
    <w:rsid w:val="181E2472"/>
    <w:rsid w:val="181F0070"/>
    <w:rsid w:val="18212FCB"/>
    <w:rsid w:val="18217B13"/>
    <w:rsid w:val="182201B4"/>
    <w:rsid w:val="18221F62"/>
    <w:rsid w:val="18251A52"/>
    <w:rsid w:val="18263847"/>
    <w:rsid w:val="182643EE"/>
    <w:rsid w:val="18273A1C"/>
    <w:rsid w:val="18277578"/>
    <w:rsid w:val="18281F87"/>
    <w:rsid w:val="1829339D"/>
    <w:rsid w:val="182A2572"/>
    <w:rsid w:val="182B350C"/>
    <w:rsid w:val="182B52BA"/>
    <w:rsid w:val="182B6DD0"/>
    <w:rsid w:val="182C1032"/>
    <w:rsid w:val="182E6B59"/>
    <w:rsid w:val="183103F7"/>
    <w:rsid w:val="183121A5"/>
    <w:rsid w:val="18312709"/>
    <w:rsid w:val="183127A4"/>
    <w:rsid w:val="18316649"/>
    <w:rsid w:val="18326CA3"/>
    <w:rsid w:val="18335F1D"/>
    <w:rsid w:val="18357EE7"/>
    <w:rsid w:val="18363C5F"/>
    <w:rsid w:val="18365A0D"/>
    <w:rsid w:val="18371EB1"/>
    <w:rsid w:val="183A374F"/>
    <w:rsid w:val="183A4EF6"/>
    <w:rsid w:val="183B1275"/>
    <w:rsid w:val="183B3024"/>
    <w:rsid w:val="183D2675"/>
    <w:rsid w:val="183D6E09"/>
    <w:rsid w:val="1840688C"/>
    <w:rsid w:val="184220B0"/>
    <w:rsid w:val="184222E1"/>
    <w:rsid w:val="18422604"/>
    <w:rsid w:val="18437C28"/>
    <w:rsid w:val="1844012A"/>
    <w:rsid w:val="18445C0E"/>
    <w:rsid w:val="1846189E"/>
    <w:rsid w:val="184620F4"/>
    <w:rsid w:val="18477A39"/>
    <w:rsid w:val="18480EC9"/>
    <w:rsid w:val="18495740"/>
    <w:rsid w:val="184C3483"/>
    <w:rsid w:val="184E0FA9"/>
    <w:rsid w:val="184E2D57"/>
    <w:rsid w:val="184F3137"/>
    <w:rsid w:val="18510A99"/>
    <w:rsid w:val="185145F5"/>
    <w:rsid w:val="1853036D"/>
    <w:rsid w:val="18550589"/>
    <w:rsid w:val="18566E54"/>
    <w:rsid w:val="18574301"/>
    <w:rsid w:val="185760AF"/>
    <w:rsid w:val="185A4BED"/>
    <w:rsid w:val="185B1342"/>
    <w:rsid w:val="185B7635"/>
    <w:rsid w:val="185D40D7"/>
    <w:rsid w:val="185D7A07"/>
    <w:rsid w:val="185F31B6"/>
    <w:rsid w:val="185F4F64"/>
    <w:rsid w:val="185F6D12"/>
    <w:rsid w:val="18610CDC"/>
    <w:rsid w:val="18616F2E"/>
    <w:rsid w:val="18636AEA"/>
    <w:rsid w:val="18644328"/>
    <w:rsid w:val="186662F2"/>
    <w:rsid w:val="1867397D"/>
    <w:rsid w:val="18673E19"/>
    <w:rsid w:val="18694035"/>
    <w:rsid w:val="18695DE3"/>
    <w:rsid w:val="186B2FA5"/>
    <w:rsid w:val="186C142F"/>
    <w:rsid w:val="186C16FD"/>
    <w:rsid w:val="186E33F9"/>
    <w:rsid w:val="18707171"/>
    <w:rsid w:val="187102DE"/>
    <w:rsid w:val="18714C97"/>
    <w:rsid w:val="18730A0F"/>
    <w:rsid w:val="18736C61"/>
    <w:rsid w:val="187509C9"/>
    <w:rsid w:val="187622AE"/>
    <w:rsid w:val="18763F46"/>
    <w:rsid w:val="18787DD4"/>
    <w:rsid w:val="18797CF6"/>
    <w:rsid w:val="187A3B4C"/>
    <w:rsid w:val="187A3E7B"/>
    <w:rsid w:val="187B6DBF"/>
    <w:rsid w:val="187C3D68"/>
    <w:rsid w:val="187C78C4"/>
    <w:rsid w:val="187F1162"/>
    <w:rsid w:val="18802DD1"/>
    <w:rsid w:val="18804FF8"/>
    <w:rsid w:val="18814417"/>
    <w:rsid w:val="18814EDA"/>
    <w:rsid w:val="18822A00"/>
    <w:rsid w:val="188467A0"/>
    <w:rsid w:val="1885789A"/>
    <w:rsid w:val="188622FA"/>
    <w:rsid w:val="18867EEE"/>
    <w:rsid w:val="18885437"/>
    <w:rsid w:val="188A7A65"/>
    <w:rsid w:val="188B108C"/>
    <w:rsid w:val="188D2271"/>
    <w:rsid w:val="188E5849"/>
    <w:rsid w:val="1890511D"/>
    <w:rsid w:val="18911017"/>
    <w:rsid w:val="189208BC"/>
    <w:rsid w:val="18934C0E"/>
    <w:rsid w:val="1894792B"/>
    <w:rsid w:val="18954E2A"/>
    <w:rsid w:val="18956BD8"/>
    <w:rsid w:val="18972950"/>
    <w:rsid w:val="18972B56"/>
    <w:rsid w:val="189746FE"/>
    <w:rsid w:val="18982224"/>
    <w:rsid w:val="189866C8"/>
    <w:rsid w:val="189A41EE"/>
    <w:rsid w:val="189A5F9C"/>
    <w:rsid w:val="189B1C00"/>
    <w:rsid w:val="189D389E"/>
    <w:rsid w:val="189D783A"/>
    <w:rsid w:val="189F1804"/>
    <w:rsid w:val="189F21F1"/>
    <w:rsid w:val="189F450D"/>
    <w:rsid w:val="18A137CE"/>
    <w:rsid w:val="18A1557C"/>
    <w:rsid w:val="18A1732B"/>
    <w:rsid w:val="18A3362C"/>
    <w:rsid w:val="18A42E13"/>
    <w:rsid w:val="18A46E1B"/>
    <w:rsid w:val="18A50454"/>
    <w:rsid w:val="18A51679"/>
    <w:rsid w:val="18A577BC"/>
    <w:rsid w:val="18A85132"/>
    <w:rsid w:val="18A8690B"/>
    <w:rsid w:val="18A961DF"/>
    <w:rsid w:val="18AA0BF5"/>
    <w:rsid w:val="18AB0FDA"/>
    <w:rsid w:val="18AB16F5"/>
    <w:rsid w:val="18AC4015"/>
    <w:rsid w:val="18AE7C99"/>
    <w:rsid w:val="18B03A11"/>
    <w:rsid w:val="18B20022"/>
    <w:rsid w:val="18B21EA4"/>
    <w:rsid w:val="18B60E1F"/>
    <w:rsid w:val="18B84674"/>
    <w:rsid w:val="18BA4890"/>
    <w:rsid w:val="18BC23B6"/>
    <w:rsid w:val="18BC4164"/>
    <w:rsid w:val="18BD66DB"/>
    <w:rsid w:val="18BE3996"/>
    <w:rsid w:val="18BF3C55"/>
    <w:rsid w:val="18C13529"/>
    <w:rsid w:val="18C1391B"/>
    <w:rsid w:val="18C15C1F"/>
    <w:rsid w:val="18C33745"/>
    <w:rsid w:val="18C4126B"/>
    <w:rsid w:val="18C43019"/>
    <w:rsid w:val="18C460AC"/>
    <w:rsid w:val="18C66D91"/>
    <w:rsid w:val="18C80D5B"/>
    <w:rsid w:val="18C9062F"/>
    <w:rsid w:val="18CB25F9"/>
    <w:rsid w:val="18CC24A3"/>
    <w:rsid w:val="18CD047D"/>
    <w:rsid w:val="18CD45C3"/>
    <w:rsid w:val="18CE5C46"/>
    <w:rsid w:val="18D25736"/>
    <w:rsid w:val="18D53478"/>
    <w:rsid w:val="18D56FD4"/>
    <w:rsid w:val="18D70F9E"/>
    <w:rsid w:val="18D87427"/>
    <w:rsid w:val="18D928BF"/>
    <w:rsid w:val="18DA0A8E"/>
    <w:rsid w:val="18DA5C03"/>
    <w:rsid w:val="18DC4807"/>
    <w:rsid w:val="18DC65B5"/>
    <w:rsid w:val="18DD0845"/>
    <w:rsid w:val="18DE232D"/>
    <w:rsid w:val="18DE2E43"/>
    <w:rsid w:val="18DE66B8"/>
    <w:rsid w:val="18DF42F7"/>
    <w:rsid w:val="18E12F05"/>
    <w:rsid w:val="18E35B95"/>
    <w:rsid w:val="18E436BB"/>
    <w:rsid w:val="18E52DA4"/>
    <w:rsid w:val="18E71F41"/>
    <w:rsid w:val="18E831AB"/>
    <w:rsid w:val="18E84F59"/>
    <w:rsid w:val="18E90CD1"/>
    <w:rsid w:val="18E92A80"/>
    <w:rsid w:val="18EA0085"/>
    <w:rsid w:val="18EB0279"/>
    <w:rsid w:val="18EB2C9C"/>
    <w:rsid w:val="18ED0B10"/>
    <w:rsid w:val="18EE0096"/>
    <w:rsid w:val="18EE5509"/>
    <w:rsid w:val="18F03E0E"/>
    <w:rsid w:val="18F25DD8"/>
    <w:rsid w:val="18F356AC"/>
    <w:rsid w:val="18F51424"/>
    <w:rsid w:val="18F559EC"/>
    <w:rsid w:val="18F57676"/>
    <w:rsid w:val="18F953B8"/>
    <w:rsid w:val="18F97167"/>
    <w:rsid w:val="18FA3AAC"/>
    <w:rsid w:val="18FC2292"/>
    <w:rsid w:val="18FC27B3"/>
    <w:rsid w:val="18FC6C57"/>
    <w:rsid w:val="18FD3A0B"/>
    <w:rsid w:val="18FD6284"/>
    <w:rsid w:val="18FE477D"/>
    <w:rsid w:val="18FF01CA"/>
    <w:rsid w:val="19023E8D"/>
    <w:rsid w:val="190336CE"/>
    <w:rsid w:val="1905026A"/>
    <w:rsid w:val="190653E0"/>
    <w:rsid w:val="190855FC"/>
    <w:rsid w:val="190860B0"/>
    <w:rsid w:val="190B0C48"/>
    <w:rsid w:val="190B6E9A"/>
    <w:rsid w:val="190D2425"/>
    <w:rsid w:val="190D49C0"/>
    <w:rsid w:val="190D5725"/>
    <w:rsid w:val="191018E5"/>
    <w:rsid w:val="19120228"/>
    <w:rsid w:val="191210C4"/>
    <w:rsid w:val="19143FA0"/>
    <w:rsid w:val="19153875"/>
    <w:rsid w:val="1916600E"/>
    <w:rsid w:val="19167C1E"/>
    <w:rsid w:val="19173A91"/>
    <w:rsid w:val="191A0E8B"/>
    <w:rsid w:val="191B4526"/>
    <w:rsid w:val="191B532F"/>
    <w:rsid w:val="191C2E55"/>
    <w:rsid w:val="191C59B6"/>
    <w:rsid w:val="191F64A1"/>
    <w:rsid w:val="192128CC"/>
    <w:rsid w:val="192166BD"/>
    <w:rsid w:val="19234752"/>
    <w:rsid w:val="192561AE"/>
    <w:rsid w:val="19257F5C"/>
    <w:rsid w:val="19264565"/>
    <w:rsid w:val="19265A82"/>
    <w:rsid w:val="192D1036"/>
    <w:rsid w:val="192D1343"/>
    <w:rsid w:val="193006AE"/>
    <w:rsid w:val="193016F5"/>
    <w:rsid w:val="1935521D"/>
    <w:rsid w:val="19363E79"/>
    <w:rsid w:val="19371701"/>
    <w:rsid w:val="19371A3D"/>
    <w:rsid w:val="19393A07"/>
    <w:rsid w:val="19397563"/>
    <w:rsid w:val="193A152D"/>
    <w:rsid w:val="193A32DB"/>
    <w:rsid w:val="193B694A"/>
    <w:rsid w:val="193E726F"/>
    <w:rsid w:val="19410B0E"/>
    <w:rsid w:val="194128BC"/>
    <w:rsid w:val="19436634"/>
    <w:rsid w:val="194505FE"/>
    <w:rsid w:val="19461C80"/>
    <w:rsid w:val="19483C4A"/>
    <w:rsid w:val="194A0A34"/>
    <w:rsid w:val="194A1770"/>
    <w:rsid w:val="194F3416"/>
    <w:rsid w:val="19502AFF"/>
    <w:rsid w:val="195048A6"/>
    <w:rsid w:val="19515D36"/>
    <w:rsid w:val="195425EF"/>
    <w:rsid w:val="19550115"/>
    <w:rsid w:val="195720DF"/>
    <w:rsid w:val="195919B3"/>
    <w:rsid w:val="19595E57"/>
    <w:rsid w:val="196071E6"/>
    <w:rsid w:val="19627D59"/>
    <w:rsid w:val="19630A84"/>
    <w:rsid w:val="19634411"/>
    <w:rsid w:val="19650358"/>
    <w:rsid w:val="196565AA"/>
    <w:rsid w:val="19661A96"/>
    <w:rsid w:val="1968609A"/>
    <w:rsid w:val="19687E48"/>
    <w:rsid w:val="196A0064"/>
    <w:rsid w:val="196B7938"/>
    <w:rsid w:val="196D545F"/>
    <w:rsid w:val="19704DB0"/>
    <w:rsid w:val="197131A1"/>
    <w:rsid w:val="19722A75"/>
    <w:rsid w:val="197539F0"/>
    <w:rsid w:val="19762565"/>
    <w:rsid w:val="1977452F"/>
    <w:rsid w:val="197902A7"/>
    <w:rsid w:val="197C38F4"/>
    <w:rsid w:val="197D7D98"/>
    <w:rsid w:val="19805192"/>
    <w:rsid w:val="19815ECD"/>
    <w:rsid w:val="1981715C"/>
    <w:rsid w:val="19827735"/>
    <w:rsid w:val="19834C82"/>
    <w:rsid w:val="19836A30"/>
    <w:rsid w:val="19847484"/>
    <w:rsid w:val="198527A8"/>
    <w:rsid w:val="19874F49"/>
    <w:rsid w:val="198804EA"/>
    <w:rsid w:val="19882298"/>
    <w:rsid w:val="19891E66"/>
    <w:rsid w:val="198F7ACB"/>
    <w:rsid w:val="19900A12"/>
    <w:rsid w:val="1990438D"/>
    <w:rsid w:val="19923117"/>
    <w:rsid w:val="199450E1"/>
    <w:rsid w:val="19960E59"/>
    <w:rsid w:val="199649B5"/>
    <w:rsid w:val="1998697F"/>
    <w:rsid w:val="19991F28"/>
    <w:rsid w:val="199B6470"/>
    <w:rsid w:val="199C5D44"/>
    <w:rsid w:val="199D3C74"/>
    <w:rsid w:val="199F7109"/>
    <w:rsid w:val="19A05834"/>
    <w:rsid w:val="19A1157D"/>
    <w:rsid w:val="19A2414E"/>
    <w:rsid w:val="19A67F8E"/>
    <w:rsid w:val="19A74E14"/>
    <w:rsid w:val="19A75A26"/>
    <w:rsid w:val="19AA220F"/>
    <w:rsid w:val="19AB5200"/>
    <w:rsid w:val="19AD7F51"/>
    <w:rsid w:val="19B074BE"/>
    <w:rsid w:val="19B17A41"/>
    <w:rsid w:val="19B4308D"/>
    <w:rsid w:val="19B45BCA"/>
    <w:rsid w:val="19B63A54"/>
    <w:rsid w:val="19B906A4"/>
    <w:rsid w:val="19BD0194"/>
    <w:rsid w:val="19BE1321"/>
    <w:rsid w:val="19BE17A4"/>
    <w:rsid w:val="19BF39A9"/>
    <w:rsid w:val="19C21C4E"/>
    <w:rsid w:val="19C31523"/>
    <w:rsid w:val="19C332D1"/>
    <w:rsid w:val="19C46786"/>
    <w:rsid w:val="19C534ED"/>
    <w:rsid w:val="19C56C1D"/>
    <w:rsid w:val="19C57049"/>
    <w:rsid w:val="19C77265"/>
    <w:rsid w:val="19C91ECA"/>
    <w:rsid w:val="19C92FDD"/>
    <w:rsid w:val="19CA465F"/>
    <w:rsid w:val="19CC03D7"/>
    <w:rsid w:val="19CD414F"/>
    <w:rsid w:val="19CF0F46"/>
    <w:rsid w:val="19CF3820"/>
    <w:rsid w:val="19D13C3F"/>
    <w:rsid w:val="19D21AEC"/>
    <w:rsid w:val="19D23439"/>
    <w:rsid w:val="19D63004"/>
    <w:rsid w:val="19D84FCE"/>
    <w:rsid w:val="19DE635C"/>
    <w:rsid w:val="19DF2AF0"/>
    <w:rsid w:val="19E020D4"/>
    <w:rsid w:val="19E03E83"/>
    <w:rsid w:val="19E251C9"/>
    <w:rsid w:val="19E25E4D"/>
    <w:rsid w:val="19E27BFB"/>
    <w:rsid w:val="19E27EA0"/>
    <w:rsid w:val="19E35721"/>
    <w:rsid w:val="19E41BC5"/>
    <w:rsid w:val="19E46AD2"/>
    <w:rsid w:val="19E75211"/>
    <w:rsid w:val="19EA6AAF"/>
    <w:rsid w:val="19EF056A"/>
    <w:rsid w:val="19EF5ED1"/>
    <w:rsid w:val="19F163F6"/>
    <w:rsid w:val="19F31E08"/>
    <w:rsid w:val="19F4792E"/>
    <w:rsid w:val="19F636A6"/>
    <w:rsid w:val="19F65454"/>
    <w:rsid w:val="19F811CC"/>
    <w:rsid w:val="19F9150C"/>
    <w:rsid w:val="19F94F44"/>
    <w:rsid w:val="19FA13E8"/>
    <w:rsid w:val="19FE255B"/>
    <w:rsid w:val="19FF69FF"/>
    <w:rsid w:val="1A003F2C"/>
    <w:rsid w:val="1A01515D"/>
    <w:rsid w:val="1A04497A"/>
    <w:rsid w:val="1A07140F"/>
    <w:rsid w:val="1A0757F3"/>
    <w:rsid w:val="1A094462"/>
    <w:rsid w:val="1A0B1C7C"/>
    <w:rsid w:val="1A0B735F"/>
    <w:rsid w:val="1A0C54A4"/>
    <w:rsid w:val="1A0F29BA"/>
    <w:rsid w:val="1A0F6516"/>
    <w:rsid w:val="1A1104E0"/>
    <w:rsid w:val="1A11228E"/>
    <w:rsid w:val="1A115758"/>
    <w:rsid w:val="1A18186E"/>
    <w:rsid w:val="1A1832D2"/>
    <w:rsid w:val="1A1C65FD"/>
    <w:rsid w:val="1A1D0518"/>
    <w:rsid w:val="1A1D6E85"/>
    <w:rsid w:val="1A1E49AB"/>
    <w:rsid w:val="1A1F2BFD"/>
    <w:rsid w:val="1A2024D1"/>
    <w:rsid w:val="1A237A66"/>
    <w:rsid w:val="1A241393"/>
    <w:rsid w:val="1A256E90"/>
    <w:rsid w:val="1A27385F"/>
    <w:rsid w:val="1A2A3350"/>
    <w:rsid w:val="1A2E1092"/>
    <w:rsid w:val="1A2F0966"/>
    <w:rsid w:val="1A302507"/>
    <w:rsid w:val="1A304E0A"/>
    <w:rsid w:val="1A307E4A"/>
    <w:rsid w:val="1A330456"/>
    <w:rsid w:val="1A332204"/>
    <w:rsid w:val="1A3441CE"/>
    <w:rsid w:val="1A345F7C"/>
    <w:rsid w:val="1A352420"/>
    <w:rsid w:val="1A366198"/>
    <w:rsid w:val="1A385A6D"/>
    <w:rsid w:val="1A3D3083"/>
    <w:rsid w:val="1A3F329F"/>
    <w:rsid w:val="1A3F504D"/>
    <w:rsid w:val="1A401FFC"/>
    <w:rsid w:val="1A420699"/>
    <w:rsid w:val="1A43097D"/>
    <w:rsid w:val="1A4408B5"/>
    <w:rsid w:val="1A450189"/>
    <w:rsid w:val="1A46462D"/>
    <w:rsid w:val="1A4A57A0"/>
    <w:rsid w:val="1A4A739A"/>
    <w:rsid w:val="1A4B700E"/>
    <w:rsid w:val="1A4C32C6"/>
    <w:rsid w:val="1A4C59BC"/>
    <w:rsid w:val="1A4E34E2"/>
    <w:rsid w:val="1A4E5A90"/>
    <w:rsid w:val="1A501008"/>
    <w:rsid w:val="1A5013F9"/>
    <w:rsid w:val="1A5328A6"/>
    <w:rsid w:val="1A55661F"/>
    <w:rsid w:val="1A5605AC"/>
    <w:rsid w:val="1A571CAA"/>
    <w:rsid w:val="1A584361"/>
    <w:rsid w:val="1A587EBD"/>
    <w:rsid w:val="1A5959E3"/>
    <w:rsid w:val="1A5A3C35"/>
    <w:rsid w:val="1A5C2C00"/>
    <w:rsid w:val="1A5D3725"/>
    <w:rsid w:val="1A5F3E44"/>
    <w:rsid w:val="1A5F56EF"/>
    <w:rsid w:val="1A604FC3"/>
    <w:rsid w:val="1A606D71"/>
    <w:rsid w:val="1A620D3B"/>
    <w:rsid w:val="1A622AE9"/>
    <w:rsid w:val="1A623F06"/>
    <w:rsid w:val="1A646862"/>
    <w:rsid w:val="1A651146"/>
    <w:rsid w:val="1A6525DA"/>
    <w:rsid w:val="1A654388"/>
    <w:rsid w:val="1A6745A4"/>
    <w:rsid w:val="1A6C639B"/>
    <w:rsid w:val="1A6E19FA"/>
    <w:rsid w:val="1A6E24A9"/>
    <w:rsid w:val="1A704DC9"/>
    <w:rsid w:val="1A710F7F"/>
    <w:rsid w:val="1A73374A"/>
    <w:rsid w:val="1A733B40"/>
    <w:rsid w:val="1A734CF7"/>
    <w:rsid w:val="1A756CC1"/>
    <w:rsid w:val="1A766595"/>
    <w:rsid w:val="1A786343"/>
    <w:rsid w:val="1A7975BC"/>
    <w:rsid w:val="1A7A0E38"/>
    <w:rsid w:val="1A7B3BAB"/>
    <w:rsid w:val="1A7C1108"/>
    <w:rsid w:val="1A7C336C"/>
    <w:rsid w:val="1A7C7CA6"/>
    <w:rsid w:val="1A7F18ED"/>
    <w:rsid w:val="1A807414"/>
    <w:rsid w:val="1A815666"/>
    <w:rsid w:val="1A8171DE"/>
    <w:rsid w:val="1A8213DE"/>
    <w:rsid w:val="1A824F3A"/>
    <w:rsid w:val="1A8446CF"/>
    <w:rsid w:val="1A8567D8"/>
    <w:rsid w:val="1A864A2A"/>
    <w:rsid w:val="1A885C21"/>
    <w:rsid w:val="1A89451A"/>
    <w:rsid w:val="1A8B0292"/>
    <w:rsid w:val="1A8B2040"/>
    <w:rsid w:val="1A8C42F1"/>
    <w:rsid w:val="1A8E1B30"/>
    <w:rsid w:val="1A8F17E2"/>
    <w:rsid w:val="1A907657"/>
    <w:rsid w:val="1A9133CF"/>
    <w:rsid w:val="1A920163"/>
    <w:rsid w:val="1A9269D8"/>
    <w:rsid w:val="1A9609E5"/>
    <w:rsid w:val="1A963400"/>
    <w:rsid w:val="1A967104"/>
    <w:rsid w:val="1A98650B"/>
    <w:rsid w:val="1A995F15"/>
    <w:rsid w:val="1A9A04D5"/>
    <w:rsid w:val="1A9A68F5"/>
    <w:rsid w:val="1A9B3E39"/>
    <w:rsid w:val="1A9C249F"/>
    <w:rsid w:val="1A9C424D"/>
    <w:rsid w:val="1A9E1E0E"/>
    <w:rsid w:val="1A9E2C0C"/>
    <w:rsid w:val="1A9F3EA8"/>
    <w:rsid w:val="1A9F5AEC"/>
    <w:rsid w:val="1AA03612"/>
    <w:rsid w:val="1AA11864"/>
    <w:rsid w:val="1AA17AB6"/>
    <w:rsid w:val="1AA25EA9"/>
    <w:rsid w:val="1AA26B83"/>
    <w:rsid w:val="1AA475A6"/>
    <w:rsid w:val="1AA478EC"/>
    <w:rsid w:val="1AA650CC"/>
    <w:rsid w:val="1AA67A69"/>
    <w:rsid w:val="1AA749A0"/>
    <w:rsid w:val="1AAA402B"/>
    <w:rsid w:val="1AAB4490"/>
    <w:rsid w:val="1AAD645B"/>
    <w:rsid w:val="1AAE21D3"/>
    <w:rsid w:val="1AAE61FB"/>
    <w:rsid w:val="1AB01AA7"/>
    <w:rsid w:val="1AB53561"/>
    <w:rsid w:val="1AB5530F"/>
    <w:rsid w:val="1AB57ECC"/>
    <w:rsid w:val="1AB75BC6"/>
    <w:rsid w:val="1AB86BAD"/>
    <w:rsid w:val="1AB90A18"/>
    <w:rsid w:val="1ABC044C"/>
    <w:rsid w:val="1ABC669E"/>
    <w:rsid w:val="1ABD2416"/>
    <w:rsid w:val="1ABD5F41"/>
    <w:rsid w:val="1ABF51ED"/>
    <w:rsid w:val="1AC13CB4"/>
    <w:rsid w:val="1AC252C2"/>
    <w:rsid w:val="1AC27A2C"/>
    <w:rsid w:val="1AC42237"/>
    <w:rsid w:val="1AC47300"/>
    <w:rsid w:val="1AC83294"/>
    <w:rsid w:val="1ACB4B33"/>
    <w:rsid w:val="1ACB7F0B"/>
    <w:rsid w:val="1ACC0315"/>
    <w:rsid w:val="1ACC1861"/>
    <w:rsid w:val="1ACC4407"/>
    <w:rsid w:val="1ACE4623"/>
    <w:rsid w:val="1ACE57E5"/>
    <w:rsid w:val="1ACE63D1"/>
    <w:rsid w:val="1AD0039B"/>
    <w:rsid w:val="1AD02149"/>
    <w:rsid w:val="1AD03EF7"/>
    <w:rsid w:val="1AD07925"/>
    <w:rsid w:val="1AD16949"/>
    <w:rsid w:val="1AD25EC1"/>
    <w:rsid w:val="1AD26D37"/>
    <w:rsid w:val="1AD339E7"/>
    <w:rsid w:val="1ADA2FC8"/>
    <w:rsid w:val="1ADA6B24"/>
    <w:rsid w:val="1ADC0AEE"/>
    <w:rsid w:val="1ADC289C"/>
    <w:rsid w:val="1ADD03C2"/>
    <w:rsid w:val="1ADD2709"/>
    <w:rsid w:val="1AE14356"/>
    <w:rsid w:val="1AE41750"/>
    <w:rsid w:val="1AE45BF4"/>
    <w:rsid w:val="1AE61A3B"/>
    <w:rsid w:val="1AE6371B"/>
    <w:rsid w:val="1AE63A6C"/>
    <w:rsid w:val="1AE814A8"/>
    <w:rsid w:val="1AEA7FB1"/>
    <w:rsid w:val="1AED2F6A"/>
    <w:rsid w:val="1AEE0821"/>
    <w:rsid w:val="1AEF6A73"/>
    <w:rsid w:val="1AF06347"/>
    <w:rsid w:val="1AF13750"/>
    <w:rsid w:val="1AF23BDA"/>
    <w:rsid w:val="1AF23E6D"/>
    <w:rsid w:val="1AF24D73"/>
    <w:rsid w:val="1AF31ACB"/>
    <w:rsid w:val="1AF44089"/>
    <w:rsid w:val="1AF61E20"/>
    <w:rsid w:val="1AF71484"/>
    <w:rsid w:val="1AF776D6"/>
    <w:rsid w:val="1AF851FC"/>
    <w:rsid w:val="1AF907A1"/>
    <w:rsid w:val="1AFA71C6"/>
    <w:rsid w:val="1AFC1190"/>
    <w:rsid w:val="1AFC6A9A"/>
    <w:rsid w:val="1AFF658A"/>
    <w:rsid w:val="1B005AA3"/>
    <w:rsid w:val="1B012302"/>
    <w:rsid w:val="1B02642B"/>
    <w:rsid w:val="1B027E29"/>
    <w:rsid w:val="1B08124F"/>
    <w:rsid w:val="1B0818E3"/>
    <w:rsid w:val="1B087B35"/>
    <w:rsid w:val="1B0911B7"/>
    <w:rsid w:val="1B09565B"/>
    <w:rsid w:val="1B0B0C8B"/>
    <w:rsid w:val="1B0B4F2F"/>
    <w:rsid w:val="1B0D514B"/>
    <w:rsid w:val="1B0F0EC3"/>
    <w:rsid w:val="1B122762"/>
    <w:rsid w:val="1B126887"/>
    <w:rsid w:val="1B157B5C"/>
    <w:rsid w:val="1B171B26"/>
    <w:rsid w:val="1B1738D4"/>
    <w:rsid w:val="1B193AF0"/>
    <w:rsid w:val="1B1A1616"/>
    <w:rsid w:val="1B1B5705"/>
    <w:rsid w:val="1B1E2EB4"/>
    <w:rsid w:val="1B1E2FBC"/>
    <w:rsid w:val="1B210BF7"/>
    <w:rsid w:val="1B2129A5"/>
    <w:rsid w:val="1B216501"/>
    <w:rsid w:val="1B222F15"/>
    <w:rsid w:val="1B23671D"/>
    <w:rsid w:val="1B26620D"/>
    <w:rsid w:val="1B28788F"/>
    <w:rsid w:val="1B293607"/>
    <w:rsid w:val="1B2E36E7"/>
    <w:rsid w:val="1B2E40A8"/>
    <w:rsid w:val="1B302BE8"/>
    <w:rsid w:val="1B351FAC"/>
    <w:rsid w:val="1B356F95"/>
    <w:rsid w:val="1B375D24"/>
    <w:rsid w:val="1B375E27"/>
    <w:rsid w:val="1B3A2CE5"/>
    <w:rsid w:val="1B3A5814"/>
    <w:rsid w:val="1B3B1CB8"/>
    <w:rsid w:val="1B3C5CF6"/>
    <w:rsid w:val="1B3E70B3"/>
    <w:rsid w:val="1B3F2E2B"/>
    <w:rsid w:val="1B4072CF"/>
    <w:rsid w:val="1B414DF5"/>
    <w:rsid w:val="1B417779"/>
    <w:rsid w:val="1B440441"/>
    <w:rsid w:val="1B45624D"/>
    <w:rsid w:val="1B46065D"/>
    <w:rsid w:val="1B46240B"/>
    <w:rsid w:val="1B472E09"/>
    <w:rsid w:val="1B4A3CA9"/>
    <w:rsid w:val="1B4B7F3A"/>
    <w:rsid w:val="1B4E306E"/>
    <w:rsid w:val="1B4E6DA7"/>
    <w:rsid w:val="1B4F2C6B"/>
    <w:rsid w:val="1B50328A"/>
    <w:rsid w:val="1B506DE6"/>
    <w:rsid w:val="1B513EBB"/>
    <w:rsid w:val="1B527002"/>
    <w:rsid w:val="1B55264E"/>
    <w:rsid w:val="1B574618"/>
    <w:rsid w:val="1B593EEC"/>
    <w:rsid w:val="1B5B63D5"/>
    <w:rsid w:val="1B5C1C2F"/>
    <w:rsid w:val="1B5C39DD"/>
    <w:rsid w:val="1B5C578B"/>
    <w:rsid w:val="1B5E1503"/>
    <w:rsid w:val="1B5E64BF"/>
    <w:rsid w:val="1B5E7755"/>
    <w:rsid w:val="1B60525B"/>
    <w:rsid w:val="1B617C89"/>
    <w:rsid w:val="1B632FBD"/>
    <w:rsid w:val="1B6377E9"/>
    <w:rsid w:val="1B64512E"/>
    <w:rsid w:val="1B650AE3"/>
    <w:rsid w:val="1B6537C0"/>
    <w:rsid w:val="1B654F02"/>
    <w:rsid w:val="1B6603B7"/>
    <w:rsid w:val="1B662AAD"/>
    <w:rsid w:val="1B677BC3"/>
    <w:rsid w:val="1B684130"/>
    <w:rsid w:val="1B697EA8"/>
    <w:rsid w:val="1B6A60FA"/>
    <w:rsid w:val="1B6B1E72"/>
    <w:rsid w:val="1B6B7632"/>
    <w:rsid w:val="1B6C51E3"/>
    <w:rsid w:val="1B6D1746"/>
    <w:rsid w:val="1B6F0D50"/>
    <w:rsid w:val="1B6F2CBA"/>
    <w:rsid w:val="1B751F6E"/>
    <w:rsid w:val="1B754A9E"/>
    <w:rsid w:val="1B765E86"/>
    <w:rsid w:val="1B7B1CF8"/>
    <w:rsid w:val="1B7D4618"/>
    <w:rsid w:val="1B7E1BA5"/>
    <w:rsid w:val="1B7E7DF7"/>
    <w:rsid w:val="1B7F088E"/>
    <w:rsid w:val="1B8002B9"/>
    <w:rsid w:val="1B813443"/>
    <w:rsid w:val="1B8151F1"/>
    <w:rsid w:val="1B83540D"/>
    <w:rsid w:val="1B854CE1"/>
    <w:rsid w:val="1B862808"/>
    <w:rsid w:val="1B86423A"/>
    <w:rsid w:val="1B866036"/>
    <w:rsid w:val="1B882A24"/>
    <w:rsid w:val="1B8942FC"/>
    <w:rsid w:val="1B8C2514"/>
    <w:rsid w:val="1B8D1CFC"/>
    <w:rsid w:val="1B8D1DE8"/>
    <w:rsid w:val="1B8F41B8"/>
    <w:rsid w:val="1B8F5B60"/>
    <w:rsid w:val="1B9118D8"/>
    <w:rsid w:val="1B915133"/>
    <w:rsid w:val="1B921817"/>
    <w:rsid w:val="1B925650"/>
    <w:rsid w:val="1B9413C8"/>
    <w:rsid w:val="1B944F25"/>
    <w:rsid w:val="1B966EEF"/>
    <w:rsid w:val="1B9703C5"/>
    <w:rsid w:val="1B974A15"/>
    <w:rsid w:val="1B984777"/>
    <w:rsid w:val="1B9926B0"/>
    <w:rsid w:val="1B9A52DD"/>
    <w:rsid w:val="1B9A62B3"/>
    <w:rsid w:val="1B9A67D6"/>
    <w:rsid w:val="1B9C7678"/>
    <w:rsid w:val="1B9E75BF"/>
    <w:rsid w:val="1B9F464B"/>
    <w:rsid w:val="1BA01B1B"/>
    <w:rsid w:val="1BA06E8C"/>
    <w:rsid w:val="1BA07BC0"/>
    <w:rsid w:val="1BA07D6D"/>
    <w:rsid w:val="1BA142B9"/>
    <w:rsid w:val="1BA157B2"/>
    <w:rsid w:val="1BA244F7"/>
    <w:rsid w:val="1BA24EA3"/>
    <w:rsid w:val="1BA37C78"/>
    <w:rsid w:val="1BA50193"/>
    <w:rsid w:val="1BA50EE0"/>
    <w:rsid w:val="1BA55384"/>
    <w:rsid w:val="1BA620E3"/>
    <w:rsid w:val="1BA809D0"/>
    <w:rsid w:val="1BAA299A"/>
    <w:rsid w:val="1BAA4748"/>
    <w:rsid w:val="1BAB226E"/>
    <w:rsid w:val="1BAB4C0A"/>
    <w:rsid w:val="1BAC6712"/>
    <w:rsid w:val="1BAF7FB0"/>
    <w:rsid w:val="1BB11F7A"/>
    <w:rsid w:val="1BB13D28"/>
    <w:rsid w:val="1BB41260"/>
    <w:rsid w:val="1BB60F3D"/>
    <w:rsid w:val="1BB75C39"/>
    <w:rsid w:val="1BB83309"/>
    <w:rsid w:val="1BB90E2F"/>
    <w:rsid w:val="1BB9498B"/>
    <w:rsid w:val="1BBA3BF3"/>
    <w:rsid w:val="1BBE01F3"/>
    <w:rsid w:val="1BC0101C"/>
    <w:rsid w:val="1BC05D1A"/>
    <w:rsid w:val="1BC11A92"/>
    <w:rsid w:val="1BC34195"/>
    <w:rsid w:val="1BC62263"/>
    <w:rsid w:val="1BC67E9F"/>
    <w:rsid w:val="1BC7285A"/>
    <w:rsid w:val="1BC82E20"/>
    <w:rsid w:val="1BC852CB"/>
    <w:rsid w:val="1BC97744"/>
    <w:rsid w:val="1BCA462D"/>
    <w:rsid w:val="1BCA4DEA"/>
    <w:rsid w:val="1BCA6B98"/>
    <w:rsid w:val="1BCC0B62"/>
    <w:rsid w:val="1BCC2910"/>
    <w:rsid w:val="1BCE4516"/>
    <w:rsid w:val="1BCF390A"/>
    <w:rsid w:val="1BCF3CCB"/>
    <w:rsid w:val="1BCF41AF"/>
    <w:rsid w:val="1BCF6FEE"/>
    <w:rsid w:val="1BD16179"/>
    <w:rsid w:val="1BD17F27"/>
    <w:rsid w:val="1BD2086C"/>
    <w:rsid w:val="1BD21EF1"/>
    <w:rsid w:val="1BD46D89"/>
    <w:rsid w:val="1BD47A17"/>
    <w:rsid w:val="1BD565F1"/>
    <w:rsid w:val="1BD6378F"/>
    <w:rsid w:val="1BD76880"/>
    <w:rsid w:val="1BD91D97"/>
    <w:rsid w:val="1BD9327F"/>
    <w:rsid w:val="1BDA45A3"/>
    <w:rsid w:val="1BDB3B61"/>
    <w:rsid w:val="1BDB6FF7"/>
    <w:rsid w:val="1BE0460E"/>
    <w:rsid w:val="1BE340FE"/>
    <w:rsid w:val="1BE35DC2"/>
    <w:rsid w:val="1BE532FE"/>
    <w:rsid w:val="1BE7599C"/>
    <w:rsid w:val="1BE8102D"/>
    <w:rsid w:val="1BE85270"/>
    <w:rsid w:val="1BE943D0"/>
    <w:rsid w:val="1BE95EF7"/>
    <w:rsid w:val="1BEC2FB3"/>
    <w:rsid w:val="1BEC4D61"/>
    <w:rsid w:val="1BED7449"/>
    <w:rsid w:val="1BEF2AA3"/>
    <w:rsid w:val="1BF14E41"/>
    <w:rsid w:val="1BF260EF"/>
    <w:rsid w:val="1BF27E9D"/>
    <w:rsid w:val="1BF4474B"/>
    <w:rsid w:val="1BF5780F"/>
    <w:rsid w:val="1BF65BDF"/>
    <w:rsid w:val="1BF6706B"/>
    <w:rsid w:val="1BF704FB"/>
    <w:rsid w:val="1BF730CC"/>
    <w:rsid w:val="1BF754B3"/>
    <w:rsid w:val="1BF81957"/>
    <w:rsid w:val="1BF87D6F"/>
    <w:rsid w:val="1BF91BD9"/>
    <w:rsid w:val="1BF9712D"/>
    <w:rsid w:val="1BFC2ACA"/>
    <w:rsid w:val="1BFD51C0"/>
    <w:rsid w:val="1BFE423A"/>
    <w:rsid w:val="1BFE4A94"/>
    <w:rsid w:val="1C006A5E"/>
    <w:rsid w:val="1C024584"/>
    <w:rsid w:val="1C0279CC"/>
    <w:rsid w:val="1C0320AA"/>
    <w:rsid w:val="1C032DB0"/>
    <w:rsid w:val="1C033E58"/>
    <w:rsid w:val="1C053E58"/>
    <w:rsid w:val="1C055E22"/>
    <w:rsid w:val="1C062F35"/>
    <w:rsid w:val="1C071B9A"/>
    <w:rsid w:val="1C075109"/>
    <w:rsid w:val="1C093B64"/>
    <w:rsid w:val="1C0A51E7"/>
    <w:rsid w:val="1C0B7651"/>
    <w:rsid w:val="1C0C52EA"/>
    <w:rsid w:val="1C0C5403"/>
    <w:rsid w:val="1C0C71B1"/>
    <w:rsid w:val="1C0D3E62"/>
    <w:rsid w:val="1C0E117B"/>
    <w:rsid w:val="1C0E137A"/>
    <w:rsid w:val="1C107633"/>
    <w:rsid w:val="1C142509"/>
    <w:rsid w:val="1C1442B7"/>
    <w:rsid w:val="1C146065"/>
    <w:rsid w:val="1C161DDD"/>
    <w:rsid w:val="1C163B8C"/>
    <w:rsid w:val="1C166281"/>
    <w:rsid w:val="1C177F96"/>
    <w:rsid w:val="1C183DA8"/>
    <w:rsid w:val="1C185B56"/>
    <w:rsid w:val="1C1918CE"/>
    <w:rsid w:val="1C197B20"/>
    <w:rsid w:val="1C1B3898"/>
    <w:rsid w:val="1C1B5646"/>
    <w:rsid w:val="1C1C4923"/>
    <w:rsid w:val="1C1E0C92"/>
    <w:rsid w:val="1C1E6277"/>
    <w:rsid w:val="1C1F5136"/>
    <w:rsid w:val="1C204A0A"/>
    <w:rsid w:val="1C224C26"/>
    <w:rsid w:val="1C234AE6"/>
    <w:rsid w:val="1C236647"/>
    <w:rsid w:val="1C273FEB"/>
    <w:rsid w:val="1C291AAE"/>
    <w:rsid w:val="1C2974F5"/>
    <w:rsid w:val="1C297D63"/>
    <w:rsid w:val="1C2A7637"/>
    <w:rsid w:val="1C2C6082"/>
    <w:rsid w:val="1C2D7127"/>
    <w:rsid w:val="1C303687"/>
    <w:rsid w:val="1C306FEC"/>
    <w:rsid w:val="1C314E69"/>
    <w:rsid w:val="1C316C17"/>
    <w:rsid w:val="1C317CB9"/>
    <w:rsid w:val="1C33249C"/>
    <w:rsid w:val="1C346708"/>
    <w:rsid w:val="1C356C65"/>
    <w:rsid w:val="1C362480"/>
    <w:rsid w:val="1C3644FE"/>
    <w:rsid w:val="1C3A33BD"/>
    <w:rsid w:val="1C3B1844"/>
    <w:rsid w:val="1C3C0FE7"/>
    <w:rsid w:val="1C3D343E"/>
    <w:rsid w:val="1C3E1334"/>
    <w:rsid w:val="1C42662A"/>
    <w:rsid w:val="1C427076"/>
    <w:rsid w:val="1C427D00"/>
    <w:rsid w:val="1C44694B"/>
    <w:rsid w:val="1C451422"/>
    <w:rsid w:val="1C454471"/>
    <w:rsid w:val="1C47468D"/>
    <w:rsid w:val="1C49559A"/>
    <w:rsid w:val="1C4967C1"/>
    <w:rsid w:val="1C4C391F"/>
    <w:rsid w:val="1C4C7E65"/>
    <w:rsid w:val="1C4F3541"/>
    <w:rsid w:val="1C4F50A5"/>
    <w:rsid w:val="1C4F52EF"/>
    <w:rsid w:val="1C504E87"/>
    <w:rsid w:val="1C511068"/>
    <w:rsid w:val="1C51233D"/>
    <w:rsid w:val="1C512E16"/>
    <w:rsid w:val="1C525167"/>
    <w:rsid w:val="1C525FC2"/>
    <w:rsid w:val="1C534DE0"/>
    <w:rsid w:val="1C542906"/>
    <w:rsid w:val="1C5623A7"/>
    <w:rsid w:val="1C5648D0"/>
    <w:rsid w:val="1C56667E"/>
    <w:rsid w:val="1C5823F6"/>
    <w:rsid w:val="1C592469"/>
    <w:rsid w:val="1C5A616E"/>
    <w:rsid w:val="1C5B1EE6"/>
    <w:rsid w:val="1C5D752D"/>
    <w:rsid w:val="1C5E5533"/>
    <w:rsid w:val="1C6012AB"/>
    <w:rsid w:val="1C610BFB"/>
    <w:rsid w:val="1C626DD1"/>
    <w:rsid w:val="1C676ADD"/>
    <w:rsid w:val="1C69015F"/>
    <w:rsid w:val="1C691F5E"/>
    <w:rsid w:val="1C694603"/>
    <w:rsid w:val="1C6963B1"/>
    <w:rsid w:val="1C6C5EA1"/>
    <w:rsid w:val="1C6C7C4F"/>
    <w:rsid w:val="1C6E31FF"/>
    <w:rsid w:val="1C705992"/>
    <w:rsid w:val="1C71170A"/>
    <w:rsid w:val="1C7134B8"/>
    <w:rsid w:val="1C721B80"/>
    <w:rsid w:val="1C7270EF"/>
    <w:rsid w:val="1C73000E"/>
    <w:rsid w:val="1C734345"/>
    <w:rsid w:val="1C737230"/>
    <w:rsid w:val="1C744D1F"/>
    <w:rsid w:val="1C750F65"/>
    <w:rsid w:val="1C761828"/>
    <w:rsid w:val="1C784A0B"/>
    <w:rsid w:val="1C796955"/>
    <w:rsid w:val="1C7A236C"/>
    <w:rsid w:val="1C7A4287"/>
    <w:rsid w:val="1C7B60E4"/>
    <w:rsid w:val="1C8054A9"/>
    <w:rsid w:val="1C8256C5"/>
    <w:rsid w:val="1C84143D"/>
    <w:rsid w:val="1C8431EB"/>
    <w:rsid w:val="1C844F99"/>
    <w:rsid w:val="1C85443F"/>
    <w:rsid w:val="1C8651B5"/>
    <w:rsid w:val="1C882C28"/>
    <w:rsid w:val="1C886977"/>
    <w:rsid w:val="1C891958"/>
    <w:rsid w:val="1C896A53"/>
    <w:rsid w:val="1C8C02F2"/>
    <w:rsid w:val="1C8C20A0"/>
    <w:rsid w:val="1C8C5A75"/>
    <w:rsid w:val="1C8D3819"/>
    <w:rsid w:val="1C8E406A"/>
    <w:rsid w:val="1C8E5E18"/>
    <w:rsid w:val="1C8E7C18"/>
    <w:rsid w:val="1C915908"/>
    <w:rsid w:val="1C9248EA"/>
    <w:rsid w:val="1C931680"/>
    <w:rsid w:val="1C940F54"/>
    <w:rsid w:val="1C9466C9"/>
    <w:rsid w:val="1C98389B"/>
    <w:rsid w:val="1C9A0C60"/>
    <w:rsid w:val="1C9A47BD"/>
    <w:rsid w:val="1C9B7135"/>
    <w:rsid w:val="1C9B76C4"/>
    <w:rsid w:val="1C9F0025"/>
    <w:rsid w:val="1C9F3F97"/>
    <w:rsid w:val="1CA029EF"/>
    <w:rsid w:val="1CA05B4B"/>
    <w:rsid w:val="1CA13D9D"/>
    <w:rsid w:val="1CA27B15"/>
    <w:rsid w:val="1CA307DC"/>
    <w:rsid w:val="1CA4388D"/>
    <w:rsid w:val="1CA613B3"/>
    <w:rsid w:val="1CA6732F"/>
    <w:rsid w:val="1CA73D07"/>
    <w:rsid w:val="1CA7512B"/>
    <w:rsid w:val="1CAA7140"/>
    <w:rsid w:val="1CAB20E9"/>
    <w:rsid w:val="1CAB4206"/>
    <w:rsid w:val="1CAC2742"/>
    <w:rsid w:val="1CAD0994"/>
    <w:rsid w:val="1CAE0268"/>
    <w:rsid w:val="1CB03FE0"/>
    <w:rsid w:val="1CB05D8E"/>
    <w:rsid w:val="1CB17D58"/>
    <w:rsid w:val="1CB211D6"/>
    <w:rsid w:val="1CB25FAA"/>
    <w:rsid w:val="1CB33AD0"/>
    <w:rsid w:val="1CB3587E"/>
    <w:rsid w:val="1CB56699"/>
    <w:rsid w:val="1CB6711D"/>
    <w:rsid w:val="1CB82E95"/>
    <w:rsid w:val="1CB87339"/>
    <w:rsid w:val="1CBA35DF"/>
    <w:rsid w:val="1CBA6C0D"/>
    <w:rsid w:val="1CBB00C5"/>
    <w:rsid w:val="1CBB2985"/>
    <w:rsid w:val="1CBD04AB"/>
    <w:rsid w:val="1CBD1FD2"/>
    <w:rsid w:val="1CBE0187"/>
    <w:rsid w:val="1CBF06C7"/>
    <w:rsid w:val="1CBF2475"/>
    <w:rsid w:val="1CC01D49"/>
    <w:rsid w:val="1CC21C23"/>
    <w:rsid w:val="1CC23D13"/>
    <w:rsid w:val="1CC25AC1"/>
    <w:rsid w:val="1CC26B08"/>
    <w:rsid w:val="1CC311E2"/>
    <w:rsid w:val="1CC31A6E"/>
    <w:rsid w:val="1CC33813"/>
    <w:rsid w:val="1CC37203"/>
    <w:rsid w:val="1CC40435"/>
    <w:rsid w:val="1CC47A8B"/>
    <w:rsid w:val="1CC61A56"/>
    <w:rsid w:val="1CC655B2"/>
    <w:rsid w:val="1CC730D8"/>
    <w:rsid w:val="1CCA672A"/>
    <w:rsid w:val="1CCC06EE"/>
    <w:rsid w:val="1CCC5E9D"/>
    <w:rsid w:val="1CCC6940"/>
    <w:rsid w:val="1CCD4247"/>
    <w:rsid w:val="1CCE4466"/>
    <w:rsid w:val="1CD05060"/>
    <w:rsid w:val="1CD13F56"/>
    <w:rsid w:val="1CD203FA"/>
    <w:rsid w:val="1CD22196"/>
    <w:rsid w:val="1CD221A8"/>
    <w:rsid w:val="1CD22D42"/>
    <w:rsid w:val="1CD35F20"/>
    <w:rsid w:val="1CD46F6C"/>
    <w:rsid w:val="1CD6156D"/>
    <w:rsid w:val="1CD714FA"/>
    <w:rsid w:val="1CD80D2E"/>
    <w:rsid w:val="1CD852E5"/>
    <w:rsid w:val="1CDB0532"/>
    <w:rsid w:val="1CDB6B83"/>
    <w:rsid w:val="1CDC3027"/>
    <w:rsid w:val="1CDC4DD5"/>
    <w:rsid w:val="1CDD0B4D"/>
    <w:rsid w:val="1CDD28FB"/>
    <w:rsid w:val="1CDE23A4"/>
    <w:rsid w:val="1CDF48C5"/>
    <w:rsid w:val="1CE31557"/>
    <w:rsid w:val="1CE41EA1"/>
    <w:rsid w:val="1CE43C8A"/>
    <w:rsid w:val="1CE51334"/>
    <w:rsid w:val="1CE65C54"/>
    <w:rsid w:val="1CE75C51"/>
    <w:rsid w:val="1CE912A0"/>
    <w:rsid w:val="1CE91CB2"/>
    <w:rsid w:val="1CEC0D90"/>
    <w:rsid w:val="1CEE2D5A"/>
    <w:rsid w:val="1CF06AD2"/>
    <w:rsid w:val="1CF163A7"/>
    <w:rsid w:val="1CF2284B"/>
    <w:rsid w:val="1CF5235C"/>
    <w:rsid w:val="1CF540E9"/>
    <w:rsid w:val="1CFD2F9D"/>
    <w:rsid w:val="1CFE11EF"/>
    <w:rsid w:val="1CFE5619"/>
    <w:rsid w:val="1CFF0DBA"/>
    <w:rsid w:val="1CFF6D16"/>
    <w:rsid w:val="1D0165EA"/>
    <w:rsid w:val="1D0205B4"/>
    <w:rsid w:val="1D022362"/>
    <w:rsid w:val="1D025217"/>
    <w:rsid w:val="1D036806"/>
    <w:rsid w:val="1D047E88"/>
    <w:rsid w:val="1D061E52"/>
    <w:rsid w:val="1D085BCA"/>
    <w:rsid w:val="1D0936F0"/>
    <w:rsid w:val="1D0B5E54"/>
    <w:rsid w:val="1D0B600A"/>
    <w:rsid w:val="1D0B7468"/>
    <w:rsid w:val="1D0D29CF"/>
    <w:rsid w:val="1D0D319F"/>
    <w:rsid w:val="1D100F23"/>
    <w:rsid w:val="1D102CD1"/>
    <w:rsid w:val="1D167BBB"/>
    <w:rsid w:val="1D176703"/>
    <w:rsid w:val="1D183933"/>
    <w:rsid w:val="1D1A6E90"/>
    <w:rsid w:val="1D1C4FB7"/>
    <w:rsid w:val="1D1F1166"/>
    <w:rsid w:val="1D210A3A"/>
    <w:rsid w:val="1D214EDE"/>
    <w:rsid w:val="1D2247B2"/>
    <w:rsid w:val="1D235EA4"/>
    <w:rsid w:val="1D24052A"/>
    <w:rsid w:val="1D2422D8"/>
    <w:rsid w:val="1D2624F4"/>
    <w:rsid w:val="1D28001A"/>
    <w:rsid w:val="1D291FE4"/>
    <w:rsid w:val="1D296BEA"/>
    <w:rsid w:val="1D297145"/>
    <w:rsid w:val="1D2B7B0B"/>
    <w:rsid w:val="1D2E0B1C"/>
    <w:rsid w:val="1D2E13A9"/>
    <w:rsid w:val="1D2E3157"/>
    <w:rsid w:val="1D305121"/>
    <w:rsid w:val="1D320E99"/>
    <w:rsid w:val="1D3369BF"/>
    <w:rsid w:val="1D346863"/>
    <w:rsid w:val="1D352737"/>
    <w:rsid w:val="1D3544E5"/>
    <w:rsid w:val="1D370008"/>
    <w:rsid w:val="1D385D84"/>
    <w:rsid w:val="1D3A5FA0"/>
    <w:rsid w:val="1D3E7BA7"/>
    <w:rsid w:val="1D3F5364"/>
    <w:rsid w:val="1D412E8A"/>
    <w:rsid w:val="1D444728"/>
    <w:rsid w:val="1D4448D9"/>
    <w:rsid w:val="1D465DEC"/>
    <w:rsid w:val="1D4672A6"/>
    <w:rsid w:val="1D4809E3"/>
    <w:rsid w:val="1D48246B"/>
    <w:rsid w:val="1D484219"/>
    <w:rsid w:val="1D49525F"/>
    <w:rsid w:val="1D4961E3"/>
    <w:rsid w:val="1D497F91"/>
    <w:rsid w:val="1D4B34D5"/>
    <w:rsid w:val="1D4B3D09"/>
    <w:rsid w:val="1D4C1905"/>
    <w:rsid w:val="1D4C3787"/>
    <w:rsid w:val="1D4D182F"/>
    <w:rsid w:val="1D4E6DE5"/>
    <w:rsid w:val="1D552DD9"/>
    <w:rsid w:val="1D557AE9"/>
    <w:rsid w:val="1D570A0D"/>
    <w:rsid w:val="1D586BE3"/>
    <w:rsid w:val="1D5A3F4C"/>
    <w:rsid w:val="1D5B1FD4"/>
    <w:rsid w:val="1D5C1A72"/>
    <w:rsid w:val="1D5C31E0"/>
    <w:rsid w:val="1D5D57EA"/>
    <w:rsid w:val="1D5F1562"/>
    <w:rsid w:val="1D5F531E"/>
    <w:rsid w:val="1D5F77B4"/>
    <w:rsid w:val="1D61177E"/>
    <w:rsid w:val="1D6238FF"/>
    <w:rsid w:val="1D632E00"/>
    <w:rsid w:val="1D64247C"/>
    <w:rsid w:val="1D660B43"/>
    <w:rsid w:val="1D69418F"/>
    <w:rsid w:val="1D6B7F07"/>
    <w:rsid w:val="1D6D0123"/>
    <w:rsid w:val="1D6D0AE6"/>
    <w:rsid w:val="1D6E79F7"/>
    <w:rsid w:val="1D70376F"/>
    <w:rsid w:val="1D745EE6"/>
    <w:rsid w:val="1D76522A"/>
    <w:rsid w:val="1D771777"/>
    <w:rsid w:val="1D772D50"/>
    <w:rsid w:val="1D796AC8"/>
    <w:rsid w:val="1D7C256C"/>
    <w:rsid w:val="1D7D1FB1"/>
    <w:rsid w:val="1D7E5911"/>
    <w:rsid w:val="1D7F67FE"/>
    <w:rsid w:val="1D7F73F8"/>
    <w:rsid w:val="1D80285F"/>
    <w:rsid w:val="1D810BD4"/>
    <w:rsid w:val="1D813BCE"/>
    <w:rsid w:val="1D8316F5"/>
    <w:rsid w:val="1D840FC9"/>
    <w:rsid w:val="1D84721B"/>
    <w:rsid w:val="1D874F90"/>
    <w:rsid w:val="1D877546"/>
    <w:rsid w:val="1D880AB9"/>
    <w:rsid w:val="1D882867"/>
    <w:rsid w:val="1D884475"/>
    <w:rsid w:val="1D884F5D"/>
    <w:rsid w:val="1D8B05A9"/>
    <w:rsid w:val="1D8B208F"/>
    <w:rsid w:val="1D8D2292"/>
    <w:rsid w:val="1D8F1E47"/>
    <w:rsid w:val="1D903E12"/>
    <w:rsid w:val="1D921B62"/>
    <w:rsid w:val="1D927B8A"/>
    <w:rsid w:val="1D934A89"/>
    <w:rsid w:val="1D946A10"/>
    <w:rsid w:val="1D9531D6"/>
    <w:rsid w:val="1D9535F5"/>
    <w:rsid w:val="1D964A85"/>
    <w:rsid w:val="1D990F18"/>
    <w:rsid w:val="1D991577"/>
    <w:rsid w:val="1D9B1204"/>
    <w:rsid w:val="1D9B6A3E"/>
    <w:rsid w:val="1D9C4564"/>
    <w:rsid w:val="1D9E02DC"/>
    <w:rsid w:val="1DA05B37"/>
    <w:rsid w:val="1DA07278"/>
    <w:rsid w:val="1DA33B45"/>
    <w:rsid w:val="1DA358F3"/>
    <w:rsid w:val="1DA4489F"/>
    <w:rsid w:val="1DA5166B"/>
    <w:rsid w:val="1DA72E39"/>
    <w:rsid w:val="1DA8115B"/>
    <w:rsid w:val="1DA84CB7"/>
    <w:rsid w:val="1DAA6C81"/>
    <w:rsid w:val="1DAC0C4B"/>
    <w:rsid w:val="1DAD70E6"/>
    <w:rsid w:val="1DAE1297"/>
    <w:rsid w:val="1DAE205C"/>
    <w:rsid w:val="1DAF24EA"/>
    <w:rsid w:val="1DAF5B89"/>
    <w:rsid w:val="1DAF6046"/>
    <w:rsid w:val="1DB01DBE"/>
    <w:rsid w:val="1DB16262"/>
    <w:rsid w:val="1DB21FDA"/>
    <w:rsid w:val="1DB23D88"/>
    <w:rsid w:val="1DB23FF4"/>
    <w:rsid w:val="1DB27963"/>
    <w:rsid w:val="1DB418AE"/>
    <w:rsid w:val="1DB5078D"/>
    <w:rsid w:val="1DB54BCE"/>
    <w:rsid w:val="1DB7373C"/>
    <w:rsid w:val="1DB80DC5"/>
    <w:rsid w:val="1DB95831"/>
    <w:rsid w:val="1DB96EC4"/>
    <w:rsid w:val="1DBA49EB"/>
    <w:rsid w:val="1DBB05FE"/>
    <w:rsid w:val="1DBC69B5"/>
    <w:rsid w:val="1DBE097F"/>
    <w:rsid w:val="1DBE272D"/>
    <w:rsid w:val="1DBE5C4E"/>
    <w:rsid w:val="1DC062D1"/>
    <w:rsid w:val="1DC07CF2"/>
    <w:rsid w:val="1DC15D79"/>
    <w:rsid w:val="1DC35F95"/>
    <w:rsid w:val="1DC37D43"/>
    <w:rsid w:val="1DC43FD0"/>
    <w:rsid w:val="1DC6718D"/>
    <w:rsid w:val="1DC67833"/>
    <w:rsid w:val="1DC72423"/>
    <w:rsid w:val="1DC80683"/>
    <w:rsid w:val="1DC92705"/>
    <w:rsid w:val="1DCA10D2"/>
    <w:rsid w:val="1DCA7323"/>
    <w:rsid w:val="1DCB6BF8"/>
    <w:rsid w:val="1DCC309C"/>
    <w:rsid w:val="1DCC675C"/>
    <w:rsid w:val="1DCD2970"/>
    <w:rsid w:val="1DCD471E"/>
    <w:rsid w:val="1DCF493A"/>
    <w:rsid w:val="1DD12460"/>
    <w:rsid w:val="1DD27F86"/>
    <w:rsid w:val="1DD737EE"/>
    <w:rsid w:val="1DD7559C"/>
    <w:rsid w:val="1DD957B9"/>
    <w:rsid w:val="1DD95CC8"/>
    <w:rsid w:val="1DD97567"/>
    <w:rsid w:val="1DDA7B36"/>
    <w:rsid w:val="1DDC7057"/>
    <w:rsid w:val="1DDD36E9"/>
    <w:rsid w:val="1DDF1B3A"/>
    <w:rsid w:val="1DE06B47"/>
    <w:rsid w:val="1DE15D88"/>
    <w:rsid w:val="1DE21BFC"/>
    <w:rsid w:val="1DE2466D"/>
    <w:rsid w:val="1DE33F41"/>
    <w:rsid w:val="1DE5415D"/>
    <w:rsid w:val="1DE66C86"/>
    <w:rsid w:val="1DE765A7"/>
    <w:rsid w:val="1DE77602"/>
    <w:rsid w:val="1DE8372F"/>
    <w:rsid w:val="1DE8432D"/>
    <w:rsid w:val="1DE859FC"/>
    <w:rsid w:val="1DE96EFE"/>
    <w:rsid w:val="1DEA52D0"/>
    <w:rsid w:val="1DEA6C4D"/>
    <w:rsid w:val="1DEC54EC"/>
    <w:rsid w:val="1DEC729A"/>
    <w:rsid w:val="1DED352C"/>
    <w:rsid w:val="1DED6B6E"/>
    <w:rsid w:val="1DEF28E6"/>
    <w:rsid w:val="1DEF6D8A"/>
    <w:rsid w:val="1DF02ABF"/>
    <w:rsid w:val="1DF11808"/>
    <w:rsid w:val="1DF12B02"/>
    <w:rsid w:val="1DF20628"/>
    <w:rsid w:val="1DF223D6"/>
    <w:rsid w:val="1DF4614E"/>
    <w:rsid w:val="1DF4714D"/>
    <w:rsid w:val="1DF47EFC"/>
    <w:rsid w:val="1DF61EC7"/>
    <w:rsid w:val="1DF63C75"/>
    <w:rsid w:val="1DF83E91"/>
    <w:rsid w:val="1DF919B7"/>
    <w:rsid w:val="1DFA0B0F"/>
    <w:rsid w:val="1DFC5003"/>
    <w:rsid w:val="1DFE6FCD"/>
    <w:rsid w:val="1E011134"/>
    <w:rsid w:val="1E043F4D"/>
    <w:rsid w:val="1E0477D6"/>
    <w:rsid w:val="1E0565AE"/>
    <w:rsid w:val="1E080D46"/>
    <w:rsid w:val="1E084846"/>
    <w:rsid w:val="1E087E4C"/>
    <w:rsid w:val="1E0C16EA"/>
    <w:rsid w:val="1E0C3498"/>
    <w:rsid w:val="1E0C5F8B"/>
    <w:rsid w:val="1E0D5462"/>
    <w:rsid w:val="1E0D7210"/>
    <w:rsid w:val="1E0F4D36"/>
    <w:rsid w:val="1E0F74D8"/>
    <w:rsid w:val="1E106704"/>
    <w:rsid w:val="1E114F52"/>
    <w:rsid w:val="1E116D00"/>
    <w:rsid w:val="1E120DF5"/>
    <w:rsid w:val="1E12759A"/>
    <w:rsid w:val="1E131703"/>
    <w:rsid w:val="1E135E59"/>
    <w:rsid w:val="1E1467F1"/>
    <w:rsid w:val="1E163811"/>
    <w:rsid w:val="1E1927CB"/>
    <w:rsid w:val="1E197963"/>
    <w:rsid w:val="1E1C7453"/>
    <w:rsid w:val="1E200CF1"/>
    <w:rsid w:val="1E201B9E"/>
    <w:rsid w:val="1E2307E2"/>
    <w:rsid w:val="1E26369B"/>
    <w:rsid w:val="1E276524"/>
    <w:rsid w:val="1E276C97"/>
    <w:rsid w:val="1E28404A"/>
    <w:rsid w:val="1E284B07"/>
    <w:rsid w:val="1E2A1B70"/>
    <w:rsid w:val="1E2A40E0"/>
    <w:rsid w:val="1E2A6014"/>
    <w:rsid w:val="1E2B5570"/>
    <w:rsid w:val="1E2C6456"/>
    <w:rsid w:val="1E2C74F6"/>
    <w:rsid w:val="1E2D340E"/>
    <w:rsid w:val="1E2F310A"/>
    <w:rsid w:val="1E306F41"/>
    <w:rsid w:val="1E311151"/>
    <w:rsid w:val="1E3173A3"/>
    <w:rsid w:val="1E323E6D"/>
    <w:rsid w:val="1E335185"/>
    <w:rsid w:val="1E3429EF"/>
    <w:rsid w:val="1E34479D"/>
    <w:rsid w:val="1E3511F3"/>
    <w:rsid w:val="1E366995"/>
    <w:rsid w:val="1E391DB3"/>
    <w:rsid w:val="1E3A6262"/>
    <w:rsid w:val="1E3B5B2B"/>
    <w:rsid w:val="1E3C1D6C"/>
    <w:rsid w:val="1E3D7AF5"/>
    <w:rsid w:val="1E410DE4"/>
    <w:rsid w:val="1E430E84"/>
    <w:rsid w:val="1E472EB7"/>
    <w:rsid w:val="1E4852D2"/>
    <w:rsid w:val="1E4A0464"/>
    <w:rsid w:val="1E4A3FC0"/>
    <w:rsid w:val="1E4C1AE7"/>
    <w:rsid w:val="1E4D4170"/>
    <w:rsid w:val="1E4E3AB1"/>
    <w:rsid w:val="1E4F15D7"/>
    <w:rsid w:val="1E4F7829"/>
    <w:rsid w:val="1E504E78"/>
    <w:rsid w:val="1E5135A1"/>
    <w:rsid w:val="1E515442"/>
    <w:rsid w:val="1E522E75"/>
    <w:rsid w:val="1E524A2D"/>
    <w:rsid w:val="1E546BED"/>
    <w:rsid w:val="1E57048B"/>
    <w:rsid w:val="1E58715D"/>
    <w:rsid w:val="1E5A248F"/>
    <w:rsid w:val="1E5B441F"/>
    <w:rsid w:val="1E5D3CF4"/>
    <w:rsid w:val="1E5E181A"/>
    <w:rsid w:val="1E5E29DF"/>
    <w:rsid w:val="1E5F5CBE"/>
    <w:rsid w:val="1E62123C"/>
    <w:rsid w:val="1E623046"/>
    <w:rsid w:val="1E627E10"/>
    <w:rsid w:val="1E641526"/>
    <w:rsid w:val="1E6432D4"/>
    <w:rsid w:val="1E65789A"/>
    <w:rsid w:val="1E661761"/>
    <w:rsid w:val="1E67385C"/>
    <w:rsid w:val="1E674B72"/>
    <w:rsid w:val="1E676920"/>
    <w:rsid w:val="1E684081"/>
    <w:rsid w:val="1E686C52"/>
    <w:rsid w:val="1E693DBB"/>
    <w:rsid w:val="1E6B45B1"/>
    <w:rsid w:val="1E6B5EAB"/>
    <w:rsid w:val="1E6C03DB"/>
    <w:rsid w:val="1E6C3F37"/>
    <w:rsid w:val="1E6F4B60"/>
    <w:rsid w:val="1E7352C5"/>
    <w:rsid w:val="1E746D84"/>
    <w:rsid w:val="1E7554E1"/>
    <w:rsid w:val="1E761259"/>
    <w:rsid w:val="1E766B63"/>
    <w:rsid w:val="1E776D73"/>
    <w:rsid w:val="1E786D7F"/>
    <w:rsid w:val="1E796654"/>
    <w:rsid w:val="1E7F010E"/>
    <w:rsid w:val="1E805C34"/>
    <w:rsid w:val="1E813720"/>
    <w:rsid w:val="1E8219AC"/>
    <w:rsid w:val="1E824F77"/>
    <w:rsid w:val="1E8277F9"/>
    <w:rsid w:val="1E8453A3"/>
    <w:rsid w:val="1E85324A"/>
    <w:rsid w:val="1E860D4B"/>
    <w:rsid w:val="1E86274F"/>
    <w:rsid w:val="1E870D71"/>
    <w:rsid w:val="1E88623C"/>
    <w:rsid w:val="1E892D3B"/>
    <w:rsid w:val="1E8C5396"/>
    <w:rsid w:val="1E8C6387"/>
    <w:rsid w:val="1E8E20FF"/>
    <w:rsid w:val="1E8F5E77"/>
    <w:rsid w:val="1E8F7C25"/>
    <w:rsid w:val="1E90231B"/>
    <w:rsid w:val="1E912BAE"/>
    <w:rsid w:val="1E933BB9"/>
    <w:rsid w:val="1E934E45"/>
    <w:rsid w:val="1E935967"/>
    <w:rsid w:val="1E945DD0"/>
    <w:rsid w:val="1E957931"/>
    <w:rsid w:val="1E982F7E"/>
    <w:rsid w:val="1E9B006F"/>
    <w:rsid w:val="1E9B2A6E"/>
    <w:rsid w:val="1E9C716D"/>
    <w:rsid w:val="1E9D13EE"/>
    <w:rsid w:val="1E9F255E"/>
    <w:rsid w:val="1EA31703"/>
    <w:rsid w:val="1EA40382"/>
    <w:rsid w:val="1EA47B74"/>
    <w:rsid w:val="1EA731C1"/>
    <w:rsid w:val="1EAA2CB1"/>
    <w:rsid w:val="1EAC1325"/>
    <w:rsid w:val="1EAC4C7B"/>
    <w:rsid w:val="1EAF02C7"/>
    <w:rsid w:val="1EB15448"/>
    <w:rsid w:val="1EB17A38"/>
    <w:rsid w:val="1EB3600A"/>
    <w:rsid w:val="1EB458DE"/>
    <w:rsid w:val="1EB51D82"/>
    <w:rsid w:val="1EB63404"/>
    <w:rsid w:val="1EB63EED"/>
    <w:rsid w:val="1EB666E9"/>
    <w:rsid w:val="1EBA1146"/>
    <w:rsid w:val="1EBA2EF4"/>
    <w:rsid w:val="1EBB4EBE"/>
    <w:rsid w:val="1EBF49AE"/>
    <w:rsid w:val="1EC04283"/>
    <w:rsid w:val="1EC10726"/>
    <w:rsid w:val="1EC11CD6"/>
    <w:rsid w:val="1EC475AC"/>
    <w:rsid w:val="1EC57AEB"/>
    <w:rsid w:val="1EC65D3D"/>
    <w:rsid w:val="1EC6753F"/>
    <w:rsid w:val="1EC71AB5"/>
    <w:rsid w:val="1EC91389"/>
    <w:rsid w:val="1ECA5FEF"/>
    <w:rsid w:val="1ECB5101"/>
    <w:rsid w:val="1ECB747F"/>
    <w:rsid w:val="1ECE2E43"/>
    <w:rsid w:val="1ECF4669"/>
    <w:rsid w:val="1ED146E2"/>
    <w:rsid w:val="1ED16BFB"/>
    <w:rsid w:val="1ED3045A"/>
    <w:rsid w:val="1ED307E2"/>
    <w:rsid w:val="1ED33FB6"/>
    <w:rsid w:val="1ED53102"/>
    <w:rsid w:val="1ED57074"/>
    <w:rsid w:val="1ED63AA6"/>
    <w:rsid w:val="1ED65854"/>
    <w:rsid w:val="1EDA5344"/>
    <w:rsid w:val="1EDB10BC"/>
    <w:rsid w:val="1EDC3211"/>
    <w:rsid w:val="1EDC730E"/>
    <w:rsid w:val="1EDD1894"/>
    <w:rsid w:val="1EDD3086"/>
    <w:rsid w:val="1EDD4E34"/>
    <w:rsid w:val="1EE00481"/>
    <w:rsid w:val="1EE066D3"/>
    <w:rsid w:val="1EE241F9"/>
    <w:rsid w:val="1EE44415"/>
    <w:rsid w:val="1EE6018D"/>
    <w:rsid w:val="1EE61C9C"/>
    <w:rsid w:val="1EE75CB3"/>
    <w:rsid w:val="1EEA12FF"/>
    <w:rsid w:val="1EEB221A"/>
    <w:rsid w:val="1EEF74EE"/>
    <w:rsid w:val="1EF009BC"/>
    <w:rsid w:val="1EF26B32"/>
    <w:rsid w:val="1EF328AA"/>
    <w:rsid w:val="1EF5217E"/>
    <w:rsid w:val="1EF8106D"/>
    <w:rsid w:val="1EF81C6E"/>
    <w:rsid w:val="1EFA1346"/>
    <w:rsid w:val="1EFA3A95"/>
    <w:rsid w:val="1EFA3C38"/>
    <w:rsid w:val="1EFB350D"/>
    <w:rsid w:val="1EFD7285"/>
    <w:rsid w:val="1EFF124F"/>
    <w:rsid w:val="1EFF2FFD"/>
    <w:rsid w:val="1EFF4DAB"/>
    <w:rsid w:val="1F010B23"/>
    <w:rsid w:val="1F022AED"/>
    <w:rsid w:val="1F065FB1"/>
    <w:rsid w:val="1F06728C"/>
    <w:rsid w:val="1F070103"/>
    <w:rsid w:val="1F071E17"/>
    <w:rsid w:val="1F0720F7"/>
    <w:rsid w:val="1F083649"/>
    <w:rsid w:val="1F0979D8"/>
    <w:rsid w:val="1F0A5310"/>
    <w:rsid w:val="1F0B7BF4"/>
    <w:rsid w:val="1F0C22C6"/>
    <w:rsid w:val="1F0C571A"/>
    <w:rsid w:val="1F0D3824"/>
    <w:rsid w:val="1F0D396C"/>
    <w:rsid w:val="1F0D7025"/>
    <w:rsid w:val="1F10244C"/>
    <w:rsid w:val="1F10520A"/>
    <w:rsid w:val="1F120F82"/>
    <w:rsid w:val="1F1243AE"/>
    <w:rsid w:val="1F1545CE"/>
    <w:rsid w:val="1F1620F4"/>
    <w:rsid w:val="1F171246"/>
    <w:rsid w:val="1F172EB5"/>
    <w:rsid w:val="1F187EDF"/>
    <w:rsid w:val="1F1B2CC6"/>
    <w:rsid w:val="1F1D3483"/>
    <w:rsid w:val="1F1D7927"/>
    <w:rsid w:val="1F216656"/>
    <w:rsid w:val="1F220A99"/>
    <w:rsid w:val="1F222992"/>
    <w:rsid w:val="1F227FC8"/>
    <w:rsid w:val="1F242A63"/>
    <w:rsid w:val="1F247119"/>
    <w:rsid w:val="1F25008A"/>
    <w:rsid w:val="1F26058A"/>
    <w:rsid w:val="1F262338"/>
    <w:rsid w:val="1F2667DB"/>
    <w:rsid w:val="1F2760B0"/>
    <w:rsid w:val="1F291E28"/>
    <w:rsid w:val="1F2B2044"/>
    <w:rsid w:val="1F2B3DF2"/>
    <w:rsid w:val="1F2C049F"/>
    <w:rsid w:val="1F2C36C6"/>
    <w:rsid w:val="1F2D54DD"/>
    <w:rsid w:val="1F2E38E2"/>
    <w:rsid w:val="1F2E4567"/>
    <w:rsid w:val="1F2E5690"/>
    <w:rsid w:val="1F31749C"/>
    <w:rsid w:val="1F3233D2"/>
    <w:rsid w:val="1F330EF8"/>
    <w:rsid w:val="1F37249F"/>
    <w:rsid w:val="1F374545"/>
    <w:rsid w:val="1F3802BD"/>
    <w:rsid w:val="1F38206B"/>
    <w:rsid w:val="1F385DE2"/>
    <w:rsid w:val="1F3A2287"/>
    <w:rsid w:val="1F3B76DF"/>
    <w:rsid w:val="1F3C1B5B"/>
    <w:rsid w:val="1F3D3B25"/>
    <w:rsid w:val="1F3E6060"/>
    <w:rsid w:val="1F3F0C31"/>
    <w:rsid w:val="1F3F33F9"/>
    <w:rsid w:val="1F3F5AEF"/>
    <w:rsid w:val="1F3F789D"/>
    <w:rsid w:val="1F4044EA"/>
    <w:rsid w:val="1F404C92"/>
    <w:rsid w:val="1F420936"/>
    <w:rsid w:val="1F42113B"/>
    <w:rsid w:val="1F422EEA"/>
    <w:rsid w:val="1F43738D"/>
    <w:rsid w:val="1F450C4A"/>
    <w:rsid w:val="1F460C2C"/>
    <w:rsid w:val="1F4673C3"/>
    <w:rsid w:val="1F486752"/>
    <w:rsid w:val="1F49071C"/>
    <w:rsid w:val="1F4924CA"/>
    <w:rsid w:val="1F49617B"/>
    <w:rsid w:val="1F4A0915"/>
    <w:rsid w:val="1F4B4494"/>
    <w:rsid w:val="1F4B7FF0"/>
    <w:rsid w:val="1F4D12C8"/>
    <w:rsid w:val="1F4D1FBA"/>
    <w:rsid w:val="1F4D46C5"/>
    <w:rsid w:val="1F503858"/>
    <w:rsid w:val="1F51312D"/>
    <w:rsid w:val="1F525822"/>
    <w:rsid w:val="1F5275D0"/>
    <w:rsid w:val="1F576995"/>
    <w:rsid w:val="1F576BCA"/>
    <w:rsid w:val="1F58270D"/>
    <w:rsid w:val="1F587677"/>
    <w:rsid w:val="1F5A346D"/>
    <w:rsid w:val="1F5A5723"/>
    <w:rsid w:val="1F5D1E85"/>
    <w:rsid w:val="1F5F1CED"/>
    <w:rsid w:val="1F5F7E15"/>
    <w:rsid w:val="1F615A66"/>
    <w:rsid w:val="1F617814"/>
    <w:rsid w:val="1F63358C"/>
    <w:rsid w:val="1F642D26"/>
    <w:rsid w:val="1F6751CA"/>
    <w:rsid w:val="1F687C66"/>
    <w:rsid w:val="1F69491A"/>
    <w:rsid w:val="1F6A2B6C"/>
    <w:rsid w:val="1F6B2440"/>
    <w:rsid w:val="1F6D059F"/>
    <w:rsid w:val="1F6D7F66"/>
    <w:rsid w:val="1F6E6BD1"/>
    <w:rsid w:val="1F6F0182"/>
    <w:rsid w:val="1F6F65CF"/>
    <w:rsid w:val="1F703EFB"/>
    <w:rsid w:val="1F705CA9"/>
    <w:rsid w:val="1F707A57"/>
    <w:rsid w:val="1F713AC0"/>
    <w:rsid w:val="1F7237CF"/>
    <w:rsid w:val="1F740FB1"/>
    <w:rsid w:val="1F751511"/>
    <w:rsid w:val="1F7532BF"/>
    <w:rsid w:val="1F75506D"/>
    <w:rsid w:val="1F770DE5"/>
    <w:rsid w:val="1F775289"/>
    <w:rsid w:val="1F78690B"/>
    <w:rsid w:val="1F794E23"/>
    <w:rsid w:val="1F7A08D5"/>
    <w:rsid w:val="1F7A2683"/>
    <w:rsid w:val="1F7A6B27"/>
    <w:rsid w:val="1F7C63FB"/>
    <w:rsid w:val="1F7D37A4"/>
    <w:rsid w:val="1F7D3F22"/>
    <w:rsid w:val="1F7F413E"/>
    <w:rsid w:val="1F7F60C4"/>
    <w:rsid w:val="1F817EB6"/>
    <w:rsid w:val="1F83778A"/>
    <w:rsid w:val="1F842CA9"/>
    <w:rsid w:val="1F8452B0"/>
    <w:rsid w:val="1F845B16"/>
    <w:rsid w:val="1F856DAB"/>
    <w:rsid w:val="1F8714F0"/>
    <w:rsid w:val="1F881244"/>
    <w:rsid w:val="1F882FF2"/>
    <w:rsid w:val="1F890B18"/>
    <w:rsid w:val="1F8C32FF"/>
    <w:rsid w:val="1F8D685B"/>
    <w:rsid w:val="1F8E612F"/>
    <w:rsid w:val="1F8F0FE5"/>
    <w:rsid w:val="1F8F7049"/>
    <w:rsid w:val="1F9004D9"/>
    <w:rsid w:val="1F901EA7"/>
    <w:rsid w:val="1F917194"/>
    <w:rsid w:val="1F933745"/>
    <w:rsid w:val="1F9727CC"/>
    <w:rsid w:val="1F974FE3"/>
    <w:rsid w:val="1F980D5B"/>
    <w:rsid w:val="1F9B4A39"/>
    <w:rsid w:val="1F9C084C"/>
    <w:rsid w:val="1F9C6A9E"/>
    <w:rsid w:val="1F9D049A"/>
    <w:rsid w:val="1FA140B4"/>
    <w:rsid w:val="1FA31BDA"/>
    <w:rsid w:val="1FA3607E"/>
    <w:rsid w:val="1FA3619B"/>
    <w:rsid w:val="1FA45952"/>
    <w:rsid w:val="1FA4694F"/>
    <w:rsid w:val="1FA529B0"/>
    <w:rsid w:val="1FA63478"/>
    <w:rsid w:val="1FA80624"/>
    <w:rsid w:val="1FA807DA"/>
    <w:rsid w:val="1FAA11BB"/>
    <w:rsid w:val="1FAD0CAB"/>
    <w:rsid w:val="1FAF4A23"/>
    <w:rsid w:val="1FAF6633"/>
    <w:rsid w:val="1FB02549"/>
    <w:rsid w:val="1FB042F7"/>
    <w:rsid w:val="1FB07AC3"/>
    <w:rsid w:val="1FB14406"/>
    <w:rsid w:val="1FB1635B"/>
    <w:rsid w:val="1FB320BA"/>
    <w:rsid w:val="1FB42CCB"/>
    <w:rsid w:val="1FB6204A"/>
    <w:rsid w:val="1FB65DB1"/>
    <w:rsid w:val="1FB7492D"/>
    <w:rsid w:val="1FB77434"/>
    <w:rsid w:val="1FB82A1C"/>
    <w:rsid w:val="1FBC2C9C"/>
    <w:rsid w:val="1FBC4A4A"/>
    <w:rsid w:val="1FBE4C66"/>
    <w:rsid w:val="1FC009DE"/>
    <w:rsid w:val="1FC3402A"/>
    <w:rsid w:val="1FC41B50"/>
    <w:rsid w:val="1FC63B1B"/>
    <w:rsid w:val="1FC658C9"/>
    <w:rsid w:val="1FC67B20"/>
    <w:rsid w:val="1FC72169"/>
    <w:rsid w:val="1FC87893"/>
    <w:rsid w:val="1FC94A65"/>
    <w:rsid w:val="1FCA360B"/>
    <w:rsid w:val="1FCB1131"/>
    <w:rsid w:val="1FCB7383"/>
    <w:rsid w:val="1FCC1746"/>
    <w:rsid w:val="1FD06747"/>
    <w:rsid w:val="1FD20711"/>
    <w:rsid w:val="1FD46237"/>
    <w:rsid w:val="1FD46939"/>
    <w:rsid w:val="1FD55B0C"/>
    <w:rsid w:val="1FD60202"/>
    <w:rsid w:val="1FD61FB0"/>
    <w:rsid w:val="1FDA1374"/>
    <w:rsid w:val="1FDA4A15"/>
    <w:rsid w:val="1FDC50EC"/>
    <w:rsid w:val="1FDE70B6"/>
    <w:rsid w:val="1FE16BA6"/>
    <w:rsid w:val="1FE30A3F"/>
    <w:rsid w:val="1FE32913"/>
    <w:rsid w:val="1FEA0316"/>
    <w:rsid w:val="1FEA5A5B"/>
    <w:rsid w:val="1FEC2A70"/>
    <w:rsid w:val="1FEE3382"/>
    <w:rsid w:val="1FEF4E1F"/>
    <w:rsid w:val="1FF16DE9"/>
    <w:rsid w:val="1FF24910"/>
    <w:rsid w:val="1FF353B4"/>
    <w:rsid w:val="1FF42436"/>
    <w:rsid w:val="1FF561AE"/>
    <w:rsid w:val="1FF561B3"/>
    <w:rsid w:val="1FF64400"/>
    <w:rsid w:val="1FF97A4C"/>
    <w:rsid w:val="1FFB7C68"/>
    <w:rsid w:val="1FFC1B88"/>
    <w:rsid w:val="1FFC753C"/>
    <w:rsid w:val="1FFE46B3"/>
    <w:rsid w:val="1FFF09E9"/>
    <w:rsid w:val="20016901"/>
    <w:rsid w:val="20026253"/>
    <w:rsid w:val="20052895"/>
    <w:rsid w:val="20054643"/>
    <w:rsid w:val="20062169"/>
    <w:rsid w:val="20085EE1"/>
    <w:rsid w:val="200A7EAB"/>
    <w:rsid w:val="200B1487"/>
    <w:rsid w:val="200B777F"/>
    <w:rsid w:val="200B7CA1"/>
    <w:rsid w:val="200D0117"/>
    <w:rsid w:val="200D799B"/>
    <w:rsid w:val="200E0A62"/>
    <w:rsid w:val="200E7774"/>
    <w:rsid w:val="200F068A"/>
    <w:rsid w:val="200F54C2"/>
    <w:rsid w:val="200F7E6B"/>
    <w:rsid w:val="20120487"/>
    <w:rsid w:val="20124FB2"/>
    <w:rsid w:val="20135887"/>
    <w:rsid w:val="201400DE"/>
    <w:rsid w:val="20140FE6"/>
    <w:rsid w:val="20146634"/>
    <w:rsid w:val="20152C0F"/>
    <w:rsid w:val="20172063"/>
    <w:rsid w:val="20186AF1"/>
    <w:rsid w:val="201C373B"/>
    <w:rsid w:val="201E3957"/>
    <w:rsid w:val="20230F6D"/>
    <w:rsid w:val="202334B1"/>
    <w:rsid w:val="20234AC9"/>
    <w:rsid w:val="20247B33"/>
    <w:rsid w:val="20256A93"/>
    <w:rsid w:val="2027280B"/>
    <w:rsid w:val="202764B4"/>
    <w:rsid w:val="20286583"/>
    <w:rsid w:val="202A39D1"/>
    <w:rsid w:val="202C6073"/>
    <w:rsid w:val="203171E6"/>
    <w:rsid w:val="203211B0"/>
    <w:rsid w:val="20327974"/>
    <w:rsid w:val="20340D69"/>
    <w:rsid w:val="20346CD6"/>
    <w:rsid w:val="20354F75"/>
    <w:rsid w:val="20355EF4"/>
    <w:rsid w:val="20362A4E"/>
    <w:rsid w:val="203647FC"/>
    <w:rsid w:val="20364AC4"/>
    <w:rsid w:val="20370574"/>
    <w:rsid w:val="203767C6"/>
    <w:rsid w:val="20384A18"/>
    <w:rsid w:val="2039253E"/>
    <w:rsid w:val="2039255D"/>
    <w:rsid w:val="203942EC"/>
    <w:rsid w:val="20395EDD"/>
    <w:rsid w:val="203A3E91"/>
    <w:rsid w:val="203B0065"/>
    <w:rsid w:val="203B5C5F"/>
    <w:rsid w:val="203C3DDD"/>
    <w:rsid w:val="20407BC7"/>
    <w:rsid w:val="2041336D"/>
    <w:rsid w:val="2042023A"/>
    <w:rsid w:val="204213F3"/>
    <w:rsid w:val="20433AED"/>
    <w:rsid w:val="2043516B"/>
    <w:rsid w:val="20436F19"/>
    <w:rsid w:val="20452C91"/>
    <w:rsid w:val="20461A3D"/>
    <w:rsid w:val="20474C5B"/>
    <w:rsid w:val="20482C55"/>
    <w:rsid w:val="20490B12"/>
    <w:rsid w:val="204A474C"/>
    <w:rsid w:val="204A64FA"/>
    <w:rsid w:val="204B238F"/>
    <w:rsid w:val="204C6335"/>
    <w:rsid w:val="204D1B46"/>
    <w:rsid w:val="204D5FEA"/>
    <w:rsid w:val="204E3C40"/>
    <w:rsid w:val="204F1D62"/>
    <w:rsid w:val="20511636"/>
    <w:rsid w:val="20531852"/>
    <w:rsid w:val="20550FB0"/>
    <w:rsid w:val="20573B9F"/>
    <w:rsid w:val="205745E5"/>
    <w:rsid w:val="20580C17"/>
    <w:rsid w:val="205904EB"/>
    <w:rsid w:val="205975FC"/>
    <w:rsid w:val="205A4639"/>
    <w:rsid w:val="205B0707"/>
    <w:rsid w:val="205B384C"/>
    <w:rsid w:val="205C7FDB"/>
    <w:rsid w:val="205D447F"/>
    <w:rsid w:val="205E01F7"/>
    <w:rsid w:val="205E1FA5"/>
    <w:rsid w:val="205F75BE"/>
    <w:rsid w:val="20605D1D"/>
    <w:rsid w:val="20621A95"/>
    <w:rsid w:val="20622EA9"/>
    <w:rsid w:val="2063580D"/>
    <w:rsid w:val="206375BB"/>
    <w:rsid w:val="20662112"/>
    <w:rsid w:val="20684F6C"/>
    <w:rsid w:val="206A094A"/>
    <w:rsid w:val="206B5B7C"/>
    <w:rsid w:val="206D21E8"/>
    <w:rsid w:val="206D40FA"/>
    <w:rsid w:val="206F41B2"/>
    <w:rsid w:val="206F5F60"/>
    <w:rsid w:val="206F62BA"/>
    <w:rsid w:val="20710D0B"/>
    <w:rsid w:val="207277FE"/>
    <w:rsid w:val="20745325"/>
    <w:rsid w:val="20751FC6"/>
    <w:rsid w:val="20790211"/>
    <w:rsid w:val="2079191E"/>
    <w:rsid w:val="207A092D"/>
    <w:rsid w:val="207B2B57"/>
    <w:rsid w:val="207D68CF"/>
    <w:rsid w:val="207F330F"/>
    <w:rsid w:val="20823D54"/>
    <w:rsid w:val="20825C93"/>
    <w:rsid w:val="208337BA"/>
    <w:rsid w:val="20847C5E"/>
    <w:rsid w:val="20850F5E"/>
    <w:rsid w:val="208512E0"/>
    <w:rsid w:val="20857532"/>
    <w:rsid w:val="208714FC"/>
    <w:rsid w:val="208732AA"/>
    <w:rsid w:val="20880DD0"/>
    <w:rsid w:val="20887022"/>
    <w:rsid w:val="208A0422"/>
    <w:rsid w:val="208A0FEC"/>
    <w:rsid w:val="208D0A85"/>
    <w:rsid w:val="208D63E6"/>
    <w:rsid w:val="208E288A"/>
    <w:rsid w:val="208F215E"/>
    <w:rsid w:val="20915724"/>
    <w:rsid w:val="20920044"/>
    <w:rsid w:val="209239FD"/>
    <w:rsid w:val="209459C7"/>
    <w:rsid w:val="20987265"/>
    <w:rsid w:val="20992FDD"/>
    <w:rsid w:val="209B4092"/>
    <w:rsid w:val="209B6D55"/>
    <w:rsid w:val="209D6559"/>
    <w:rsid w:val="209E23A2"/>
    <w:rsid w:val="20A025BE"/>
    <w:rsid w:val="20A05655"/>
    <w:rsid w:val="20A0611A"/>
    <w:rsid w:val="20A173D9"/>
    <w:rsid w:val="20A200E4"/>
    <w:rsid w:val="20A21E92"/>
    <w:rsid w:val="20A26336"/>
    <w:rsid w:val="20A41B57"/>
    <w:rsid w:val="20A5687B"/>
    <w:rsid w:val="20A664BA"/>
    <w:rsid w:val="20A94E3B"/>
    <w:rsid w:val="20A976C4"/>
    <w:rsid w:val="20AA51EA"/>
    <w:rsid w:val="20AA6F98"/>
    <w:rsid w:val="20AA7791"/>
    <w:rsid w:val="20AC0F62"/>
    <w:rsid w:val="20AD0837"/>
    <w:rsid w:val="20AE6A88"/>
    <w:rsid w:val="20AF45AF"/>
    <w:rsid w:val="20B65FAF"/>
    <w:rsid w:val="20B77599"/>
    <w:rsid w:val="20B83463"/>
    <w:rsid w:val="20B83EE0"/>
    <w:rsid w:val="20BB2DEE"/>
    <w:rsid w:val="20BB72C4"/>
    <w:rsid w:val="20BD6CCC"/>
    <w:rsid w:val="20BE2A44"/>
    <w:rsid w:val="20C0056A"/>
    <w:rsid w:val="20C03319"/>
    <w:rsid w:val="20C067BC"/>
    <w:rsid w:val="20C22534"/>
    <w:rsid w:val="20C4005A"/>
    <w:rsid w:val="20C43E63"/>
    <w:rsid w:val="20C44DD2"/>
    <w:rsid w:val="20C54B49"/>
    <w:rsid w:val="20C77B4A"/>
    <w:rsid w:val="20C971CF"/>
    <w:rsid w:val="20CC6F0F"/>
    <w:rsid w:val="20CD2CFB"/>
    <w:rsid w:val="20CE3F85"/>
    <w:rsid w:val="20CF69FF"/>
    <w:rsid w:val="20D07EAD"/>
    <w:rsid w:val="20D11476"/>
    <w:rsid w:val="20D12777"/>
    <w:rsid w:val="20D45243"/>
    <w:rsid w:val="20D52267"/>
    <w:rsid w:val="20D529C8"/>
    <w:rsid w:val="20D61B3B"/>
    <w:rsid w:val="20D648D3"/>
    <w:rsid w:val="20D67D8D"/>
    <w:rsid w:val="20D83B05"/>
    <w:rsid w:val="20DB1848"/>
    <w:rsid w:val="20DD111C"/>
    <w:rsid w:val="20DD2ECA"/>
    <w:rsid w:val="20E00C0C"/>
    <w:rsid w:val="20E117F4"/>
    <w:rsid w:val="20E7310B"/>
    <w:rsid w:val="20E77931"/>
    <w:rsid w:val="20E93F65"/>
    <w:rsid w:val="20EB305C"/>
    <w:rsid w:val="20EC5803"/>
    <w:rsid w:val="20EC75B1"/>
    <w:rsid w:val="20ED20DF"/>
    <w:rsid w:val="20EE3329"/>
    <w:rsid w:val="20EE50D7"/>
    <w:rsid w:val="20F52909"/>
    <w:rsid w:val="20F546B7"/>
    <w:rsid w:val="20F621DE"/>
    <w:rsid w:val="20F63F8C"/>
    <w:rsid w:val="20F85F56"/>
    <w:rsid w:val="20FA3253"/>
    <w:rsid w:val="20FB1FC3"/>
    <w:rsid w:val="20FB5A46"/>
    <w:rsid w:val="20FC3C98"/>
    <w:rsid w:val="20FE0493"/>
    <w:rsid w:val="20FF72E4"/>
    <w:rsid w:val="21010555"/>
    <w:rsid w:val="21010952"/>
    <w:rsid w:val="210112AE"/>
    <w:rsid w:val="21020B82"/>
    <w:rsid w:val="210501EA"/>
    <w:rsid w:val="21050673"/>
    <w:rsid w:val="21061A7D"/>
    <w:rsid w:val="2107263D"/>
    <w:rsid w:val="21075D3A"/>
    <w:rsid w:val="21076199"/>
    <w:rsid w:val="21093CBF"/>
    <w:rsid w:val="210B3EDB"/>
    <w:rsid w:val="210C1A01"/>
    <w:rsid w:val="210C37AF"/>
    <w:rsid w:val="210D7069"/>
    <w:rsid w:val="210E0AAE"/>
    <w:rsid w:val="210E39CB"/>
    <w:rsid w:val="2110329F"/>
    <w:rsid w:val="21110DC5"/>
    <w:rsid w:val="21132D8F"/>
    <w:rsid w:val="21134F84"/>
    <w:rsid w:val="211508B6"/>
    <w:rsid w:val="21154D5A"/>
    <w:rsid w:val="21156B08"/>
    <w:rsid w:val="211643BC"/>
    <w:rsid w:val="2116549F"/>
    <w:rsid w:val="2117134A"/>
    <w:rsid w:val="211969F4"/>
    <w:rsid w:val="211A2370"/>
    <w:rsid w:val="211A411E"/>
    <w:rsid w:val="211A62CC"/>
    <w:rsid w:val="211B39F2"/>
    <w:rsid w:val="211C515D"/>
    <w:rsid w:val="211D3C0E"/>
    <w:rsid w:val="211D59BC"/>
    <w:rsid w:val="211F34E2"/>
    <w:rsid w:val="21200E3A"/>
    <w:rsid w:val="21210FCF"/>
    <w:rsid w:val="212136FE"/>
    <w:rsid w:val="21221225"/>
    <w:rsid w:val="21224D81"/>
    <w:rsid w:val="21225302"/>
    <w:rsid w:val="21243635"/>
    <w:rsid w:val="21244F9D"/>
    <w:rsid w:val="2125015E"/>
    <w:rsid w:val="21250A58"/>
    <w:rsid w:val="21254871"/>
    <w:rsid w:val="21282395"/>
    <w:rsid w:val="212925B3"/>
    <w:rsid w:val="2129610F"/>
    <w:rsid w:val="212A1E87"/>
    <w:rsid w:val="212A750D"/>
    <w:rsid w:val="212B632B"/>
    <w:rsid w:val="212C3E51"/>
    <w:rsid w:val="212C7907"/>
    <w:rsid w:val="212C7D93"/>
    <w:rsid w:val="212E5E1B"/>
    <w:rsid w:val="21303322"/>
    <w:rsid w:val="21303941"/>
    <w:rsid w:val="213056EF"/>
    <w:rsid w:val="21313216"/>
    <w:rsid w:val="21315EF3"/>
    <w:rsid w:val="213276BA"/>
    <w:rsid w:val="21330813"/>
    <w:rsid w:val="21336F8E"/>
    <w:rsid w:val="21352D06"/>
    <w:rsid w:val="213571AA"/>
    <w:rsid w:val="21366A7E"/>
    <w:rsid w:val="213B5E42"/>
    <w:rsid w:val="213D605E"/>
    <w:rsid w:val="213D7E0C"/>
    <w:rsid w:val="213F1DD6"/>
    <w:rsid w:val="213F215E"/>
    <w:rsid w:val="213F3B84"/>
    <w:rsid w:val="214116AB"/>
    <w:rsid w:val="21415B4F"/>
    <w:rsid w:val="214178FD"/>
    <w:rsid w:val="21436942"/>
    <w:rsid w:val="21464F13"/>
    <w:rsid w:val="21471E3A"/>
    <w:rsid w:val="21494A03"/>
    <w:rsid w:val="214967B1"/>
    <w:rsid w:val="214B2529"/>
    <w:rsid w:val="214B42D7"/>
    <w:rsid w:val="214E201A"/>
    <w:rsid w:val="214E541A"/>
    <w:rsid w:val="214F2F97"/>
    <w:rsid w:val="215018EE"/>
    <w:rsid w:val="21502B3E"/>
    <w:rsid w:val="21521B0A"/>
    <w:rsid w:val="2154271C"/>
    <w:rsid w:val="215567FF"/>
    <w:rsid w:val="21562C7C"/>
    <w:rsid w:val="21577120"/>
    <w:rsid w:val="2159252D"/>
    <w:rsid w:val="215A09BE"/>
    <w:rsid w:val="215D509E"/>
    <w:rsid w:val="215E2E47"/>
    <w:rsid w:val="215F4227"/>
    <w:rsid w:val="21605CF9"/>
    <w:rsid w:val="21613AFB"/>
    <w:rsid w:val="21616461"/>
    <w:rsid w:val="21617F9F"/>
    <w:rsid w:val="216536A1"/>
    <w:rsid w:val="2165534F"/>
    <w:rsid w:val="2167282F"/>
    <w:rsid w:val="216A06DC"/>
    <w:rsid w:val="216A6083"/>
    <w:rsid w:val="216B7118"/>
    <w:rsid w:val="216B7513"/>
    <w:rsid w:val="216D6944"/>
    <w:rsid w:val="216E5E94"/>
    <w:rsid w:val="216E6218"/>
    <w:rsid w:val="216F6122"/>
    <w:rsid w:val="217001E2"/>
    <w:rsid w:val="21724815"/>
    <w:rsid w:val="21731A80"/>
    <w:rsid w:val="2173382E"/>
    <w:rsid w:val="217355DC"/>
    <w:rsid w:val="21747135"/>
    <w:rsid w:val="21747CD2"/>
    <w:rsid w:val="2177331E"/>
    <w:rsid w:val="217750CC"/>
    <w:rsid w:val="21787096"/>
    <w:rsid w:val="217A4BBD"/>
    <w:rsid w:val="217A73A2"/>
    <w:rsid w:val="217F0425"/>
    <w:rsid w:val="21817CF9"/>
    <w:rsid w:val="21822BC9"/>
    <w:rsid w:val="21845A3B"/>
    <w:rsid w:val="218523DB"/>
    <w:rsid w:val="218617B3"/>
    <w:rsid w:val="21863561"/>
    <w:rsid w:val="21867A05"/>
    <w:rsid w:val="218B0B78"/>
    <w:rsid w:val="218B6DCA"/>
    <w:rsid w:val="218C669E"/>
    <w:rsid w:val="218D2B42"/>
    <w:rsid w:val="218E39C2"/>
    <w:rsid w:val="219043E0"/>
    <w:rsid w:val="21940A78"/>
    <w:rsid w:val="2197751D"/>
    <w:rsid w:val="21990FEC"/>
    <w:rsid w:val="21997739"/>
    <w:rsid w:val="219C2D85"/>
    <w:rsid w:val="219D08AB"/>
    <w:rsid w:val="219E708B"/>
    <w:rsid w:val="21A16A25"/>
    <w:rsid w:val="21A25EC1"/>
    <w:rsid w:val="21A32365"/>
    <w:rsid w:val="21A34113"/>
    <w:rsid w:val="21A460DD"/>
    <w:rsid w:val="21A543B3"/>
    <w:rsid w:val="21A67760"/>
    <w:rsid w:val="21A76E60"/>
    <w:rsid w:val="21A77E53"/>
    <w:rsid w:val="21AB121A"/>
    <w:rsid w:val="21AC0D0B"/>
    <w:rsid w:val="21AD6D40"/>
    <w:rsid w:val="21AE1B78"/>
    <w:rsid w:val="21B06830"/>
    <w:rsid w:val="21B07443"/>
    <w:rsid w:val="21B110D4"/>
    <w:rsid w:val="21B33138"/>
    <w:rsid w:val="21B46321"/>
    <w:rsid w:val="21B7196D"/>
    <w:rsid w:val="21B87493"/>
    <w:rsid w:val="21BA145D"/>
    <w:rsid w:val="21BA320B"/>
    <w:rsid w:val="21BA33B6"/>
    <w:rsid w:val="21BF0821"/>
    <w:rsid w:val="21C05AA9"/>
    <w:rsid w:val="21C1459A"/>
    <w:rsid w:val="21C422DC"/>
    <w:rsid w:val="21C5052E"/>
    <w:rsid w:val="21C51683"/>
    <w:rsid w:val="21C61BB0"/>
    <w:rsid w:val="21C81DCC"/>
    <w:rsid w:val="21C83B7A"/>
    <w:rsid w:val="21C8560F"/>
    <w:rsid w:val="21C9072C"/>
    <w:rsid w:val="21C97F2F"/>
    <w:rsid w:val="21CB7571"/>
    <w:rsid w:val="21CD1190"/>
    <w:rsid w:val="21CD2F3E"/>
    <w:rsid w:val="21CD73E2"/>
    <w:rsid w:val="21CE3406"/>
    <w:rsid w:val="21CF538F"/>
    <w:rsid w:val="21D00C81"/>
    <w:rsid w:val="21D20555"/>
    <w:rsid w:val="21D26F0C"/>
    <w:rsid w:val="21D342CD"/>
    <w:rsid w:val="21D4251F"/>
    <w:rsid w:val="21D50045"/>
    <w:rsid w:val="21D56297"/>
    <w:rsid w:val="21D6546E"/>
    <w:rsid w:val="21D7200F"/>
    <w:rsid w:val="21D95D87"/>
    <w:rsid w:val="21DD6EFA"/>
    <w:rsid w:val="21DE514B"/>
    <w:rsid w:val="21E07116"/>
    <w:rsid w:val="21E40288"/>
    <w:rsid w:val="21E604A4"/>
    <w:rsid w:val="21E62252"/>
    <w:rsid w:val="21E94948"/>
    <w:rsid w:val="21EB7868"/>
    <w:rsid w:val="21EC3183"/>
    <w:rsid w:val="21EF1C4A"/>
    <w:rsid w:val="21EF6054"/>
    <w:rsid w:val="21EF7359"/>
    <w:rsid w:val="21F04E7F"/>
    <w:rsid w:val="21F178CC"/>
    <w:rsid w:val="21F42F2A"/>
    <w:rsid w:val="21F4671D"/>
    <w:rsid w:val="21F52495"/>
    <w:rsid w:val="21F72625"/>
    <w:rsid w:val="21F726B1"/>
    <w:rsid w:val="21FB2719"/>
    <w:rsid w:val="21FC1A76"/>
    <w:rsid w:val="21FD6BC4"/>
    <w:rsid w:val="22000ED9"/>
    <w:rsid w:val="22010E3A"/>
    <w:rsid w:val="22025455"/>
    <w:rsid w:val="22031056"/>
    <w:rsid w:val="22034BB2"/>
    <w:rsid w:val="220375DD"/>
    <w:rsid w:val="22066450"/>
    <w:rsid w:val="220813CD"/>
    <w:rsid w:val="220821C8"/>
    <w:rsid w:val="22086FF9"/>
    <w:rsid w:val="22097B8B"/>
    <w:rsid w:val="220B2BC0"/>
    <w:rsid w:val="220B3A67"/>
    <w:rsid w:val="220B7F0B"/>
    <w:rsid w:val="220D3C83"/>
    <w:rsid w:val="220D5A31"/>
    <w:rsid w:val="220D77DF"/>
    <w:rsid w:val="220E51D3"/>
    <w:rsid w:val="220F79FB"/>
    <w:rsid w:val="22105521"/>
    <w:rsid w:val="221072CF"/>
    <w:rsid w:val="22121299"/>
    <w:rsid w:val="221417DE"/>
    <w:rsid w:val="22146DBF"/>
    <w:rsid w:val="22160D89"/>
    <w:rsid w:val="22162B37"/>
    <w:rsid w:val="22164FBC"/>
    <w:rsid w:val="221650E5"/>
    <w:rsid w:val="221768AF"/>
    <w:rsid w:val="22182566"/>
    <w:rsid w:val="221922E6"/>
    <w:rsid w:val="221943D6"/>
    <w:rsid w:val="221A1EFC"/>
    <w:rsid w:val="221B014E"/>
    <w:rsid w:val="221B63A0"/>
    <w:rsid w:val="221C2A1C"/>
    <w:rsid w:val="221D6CF9"/>
    <w:rsid w:val="221E7C3E"/>
    <w:rsid w:val="222039B6"/>
    <w:rsid w:val="2222568B"/>
    <w:rsid w:val="22244596"/>
    <w:rsid w:val="22252D7A"/>
    <w:rsid w:val="22266AF2"/>
    <w:rsid w:val="2228286B"/>
    <w:rsid w:val="222A213F"/>
    <w:rsid w:val="222B0586"/>
    <w:rsid w:val="222B5EB7"/>
    <w:rsid w:val="222B63DC"/>
    <w:rsid w:val="222F1E4B"/>
    <w:rsid w:val="222F3BF9"/>
    <w:rsid w:val="222F59A7"/>
    <w:rsid w:val="2230171F"/>
    <w:rsid w:val="22325497"/>
    <w:rsid w:val="22326B0B"/>
    <w:rsid w:val="22327245"/>
    <w:rsid w:val="2234120F"/>
    <w:rsid w:val="22342FBD"/>
    <w:rsid w:val="22347461"/>
    <w:rsid w:val="223631D9"/>
    <w:rsid w:val="22370D00"/>
    <w:rsid w:val="22372AAE"/>
    <w:rsid w:val="2237485C"/>
    <w:rsid w:val="22387500"/>
    <w:rsid w:val="22394A78"/>
    <w:rsid w:val="22396826"/>
    <w:rsid w:val="223A2D60"/>
    <w:rsid w:val="223A7D52"/>
    <w:rsid w:val="223B07F0"/>
    <w:rsid w:val="223B5680"/>
    <w:rsid w:val="223C1E72"/>
    <w:rsid w:val="223C6316"/>
    <w:rsid w:val="22401962"/>
    <w:rsid w:val="22407BB4"/>
    <w:rsid w:val="224156DA"/>
    <w:rsid w:val="22421B7E"/>
    <w:rsid w:val="22431452"/>
    <w:rsid w:val="22433E12"/>
    <w:rsid w:val="224376A4"/>
    <w:rsid w:val="2245341D"/>
    <w:rsid w:val="224550A2"/>
    <w:rsid w:val="224551CB"/>
    <w:rsid w:val="22460F43"/>
    <w:rsid w:val="22462793"/>
    <w:rsid w:val="2246751B"/>
    <w:rsid w:val="2247129B"/>
    <w:rsid w:val="224A0233"/>
    <w:rsid w:val="224A27E1"/>
    <w:rsid w:val="224A458F"/>
    <w:rsid w:val="224D2D32"/>
    <w:rsid w:val="224D407F"/>
    <w:rsid w:val="22511DC1"/>
    <w:rsid w:val="22513B6F"/>
    <w:rsid w:val="22521696"/>
    <w:rsid w:val="225278E7"/>
    <w:rsid w:val="22541024"/>
    <w:rsid w:val="2254540E"/>
    <w:rsid w:val="22556F83"/>
    <w:rsid w:val="22557968"/>
    <w:rsid w:val="22574EFE"/>
    <w:rsid w:val="22576CAC"/>
    <w:rsid w:val="2258571F"/>
    <w:rsid w:val="22592A24"/>
    <w:rsid w:val="225B1A99"/>
    <w:rsid w:val="225B67B9"/>
    <w:rsid w:val="225D0CCB"/>
    <w:rsid w:val="225E44DE"/>
    <w:rsid w:val="225F7737"/>
    <w:rsid w:val="226118D9"/>
    <w:rsid w:val="226145C1"/>
    <w:rsid w:val="22621F6C"/>
    <w:rsid w:val="22623FCE"/>
    <w:rsid w:val="22625D7D"/>
    <w:rsid w:val="226339CD"/>
    <w:rsid w:val="226513C9"/>
    <w:rsid w:val="2265761B"/>
    <w:rsid w:val="2268710B"/>
    <w:rsid w:val="226A23B4"/>
    <w:rsid w:val="226A2E83"/>
    <w:rsid w:val="226A4C31"/>
    <w:rsid w:val="226D4721"/>
    <w:rsid w:val="226F2247"/>
    <w:rsid w:val="226F3FF6"/>
    <w:rsid w:val="22705243"/>
    <w:rsid w:val="22715FC0"/>
    <w:rsid w:val="22717D6E"/>
    <w:rsid w:val="2273126B"/>
    <w:rsid w:val="227317B0"/>
    <w:rsid w:val="22737F8A"/>
    <w:rsid w:val="2274785E"/>
    <w:rsid w:val="227635D6"/>
    <w:rsid w:val="22791318"/>
    <w:rsid w:val="227930C6"/>
    <w:rsid w:val="227B0BEC"/>
    <w:rsid w:val="227B299A"/>
    <w:rsid w:val="227B6E3E"/>
    <w:rsid w:val="227C56E4"/>
    <w:rsid w:val="227D0304"/>
    <w:rsid w:val="227E07B0"/>
    <w:rsid w:val="227E692E"/>
    <w:rsid w:val="227F4065"/>
    <w:rsid w:val="228201CD"/>
    <w:rsid w:val="22823C79"/>
    <w:rsid w:val="22832DBF"/>
    <w:rsid w:val="22852164"/>
    <w:rsid w:val="22853AE2"/>
    <w:rsid w:val="22877591"/>
    <w:rsid w:val="22883309"/>
    <w:rsid w:val="22890470"/>
    <w:rsid w:val="228C104B"/>
    <w:rsid w:val="228F4698"/>
    <w:rsid w:val="228F54CC"/>
    <w:rsid w:val="228F5B46"/>
    <w:rsid w:val="2290685C"/>
    <w:rsid w:val="22916662"/>
    <w:rsid w:val="22917792"/>
    <w:rsid w:val="22925F36"/>
    <w:rsid w:val="22931E5B"/>
    <w:rsid w:val="22934188"/>
    <w:rsid w:val="22941CAE"/>
    <w:rsid w:val="22947F00"/>
    <w:rsid w:val="22963C78"/>
    <w:rsid w:val="22965F1D"/>
    <w:rsid w:val="229677D4"/>
    <w:rsid w:val="22981CFF"/>
    <w:rsid w:val="229972C4"/>
    <w:rsid w:val="229B128E"/>
    <w:rsid w:val="229C0B63"/>
    <w:rsid w:val="229C36C2"/>
    <w:rsid w:val="229E2B2D"/>
    <w:rsid w:val="229E48DB"/>
    <w:rsid w:val="229F39AE"/>
    <w:rsid w:val="22A01F0E"/>
    <w:rsid w:val="22A16179"/>
    <w:rsid w:val="22A22E15"/>
    <w:rsid w:val="22A34093"/>
    <w:rsid w:val="22A719E1"/>
    <w:rsid w:val="22A83271"/>
    <w:rsid w:val="22A85759"/>
    <w:rsid w:val="22A87507"/>
    <w:rsid w:val="22AA14D2"/>
    <w:rsid w:val="22AA5B91"/>
    <w:rsid w:val="22AB1BF2"/>
    <w:rsid w:val="22AC349C"/>
    <w:rsid w:val="22AE0FC2"/>
    <w:rsid w:val="22AF6AE8"/>
    <w:rsid w:val="22B06F09"/>
    <w:rsid w:val="22B12860"/>
    <w:rsid w:val="22B261B3"/>
    <w:rsid w:val="22B3482A"/>
    <w:rsid w:val="22B565A3"/>
    <w:rsid w:val="22B83BEE"/>
    <w:rsid w:val="22B8599C"/>
    <w:rsid w:val="22B934C3"/>
    <w:rsid w:val="22B97967"/>
    <w:rsid w:val="22BA5BB9"/>
    <w:rsid w:val="22BB36DF"/>
    <w:rsid w:val="22BD2FB3"/>
    <w:rsid w:val="22BF31CF"/>
    <w:rsid w:val="22C00CF5"/>
    <w:rsid w:val="22C04851"/>
    <w:rsid w:val="22C205C9"/>
    <w:rsid w:val="22C41308"/>
    <w:rsid w:val="22C75BE0"/>
    <w:rsid w:val="22CC1448"/>
    <w:rsid w:val="22CC5C9D"/>
    <w:rsid w:val="22CC769A"/>
    <w:rsid w:val="22CD2F8A"/>
    <w:rsid w:val="22D40DFD"/>
    <w:rsid w:val="22D447A0"/>
    <w:rsid w:val="22D4654E"/>
    <w:rsid w:val="22D53204"/>
    <w:rsid w:val="22D60519"/>
    <w:rsid w:val="22D84291"/>
    <w:rsid w:val="22D86D3A"/>
    <w:rsid w:val="22D95913"/>
    <w:rsid w:val="22DA188C"/>
    <w:rsid w:val="22DB49BE"/>
    <w:rsid w:val="22DB5B2F"/>
    <w:rsid w:val="22DC0A1F"/>
    <w:rsid w:val="22DE4B14"/>
    <w:rsid w:val="22DF561F"/>
    <w:rsid w:val="22DF56C1"/>
    <w:rsid w:val="22E04EF3"/>
    <w:rsid w:val="22E449E3"/>
    <w:rsid w:val="22E5075C"/>
    <w:rsid w:val="22E70030"/>
    <w:rsid w:val="22E91B93"/>
    <w:rsid w:val="22EA28B6"/>
    <w:rsid w:val="22EC1AEA"/>
    <w:rsid w:val="22EC3898"/>
    <w:rsid w:val="22EC5646"/>
    <w:rsid w:val="22EE5862"/>
    <w:rsid w:val="22F10EAE"/>
    <w:rsid w:val="22F15352"/>
    <w:rsid w:val="22F4274D"/>
    <w:rsid w:val="22F4686C"/>
    <w:rsid w:val="22F47525"/>
    <w:rsid w:val="22F505BB"/>
    <w:rsid w:val="22F62969"/>
    <w:rsid w:val="22F64197"/>
    <w:rsid w:val="22F64717"/>
    <w:rsid w:val="22F67252"/>
    <w:rsid w:val="22F73E0B"/>
    <w:rsid w:val="22F80CF7"/>
    <w:rsid w:val="22F92D00"/>
    <w:rsid w:val="22F95FB5"/>
    <w:rsid w:val="22FA5DFD"/>
    <w:rsid w:val="22FB7F7F"/>
    <w:rsid w:val="22FD5AA5"/>
    <w:rsid w:val="22FE2969"/>
    <w:rsid w:val="22FF35CB"/>
    <w:rsid w:val="230112AA"/>
    <w:rsid w:val="23024E6A"/>
    <w:rsid w:val="23033BCA"/>
    <w:rsid w:val="2304679B"/>
    <w:rsid w:val="23053BDC"/>
    <w:rsid w:val="2305495A"/>
    <w:rsid w:val="230564EA"/>
    <w:rsid w:val="23072480"/>
    <w:rsid w:val="230865AC"/>
    <w:rsid w:val="23091403"/>
    <w:rsid w:val="2309269C"/>
    <w:rsid w:val="2309444A"/>
    <w:rsid w:val="230A01C2"/>
    <w:rsid w:val="230C3F3A"/>
    <w:rsid w:val="230E1A60"/>
    <w:rsid w:val="230F132C"/>
    <w:rsid w:val="230F7587"/>
    <w:rsid w:val="23103A2A"/>
    <w:rsid w:val="231057D9"/>
    <w:rsid w:val="231132FF"/>
    <w:rsid w:val="23160915"/>
    <w:rsid w:val="23164DB9"/>
    <w:rsid w:val="231828DF"/>
    <w:rsid w:val="231860A1"/>
    <w:rsid w:val="231921B3"/>
    <w:rsid w:val="231A0405"/>
    <w:rsid w:val="231A2EF1"/>
    <w:rsid w:val="231A5500"/>
    <w:rsid w:val="231B417D"/>
    <w:rsid w:val="231D1CA3"/>
    <w:rsid w:val="231D6147"/>
    <w:rsid w:val="231E08D1"/>
    <w:rsid w:val="23203542"/>
    <w:rsid w:val="232050B7"/>
    <w:rsid w:val="23212A2B"/>
    <w:rsid w:val="2322550C"/>
    <w:rsid w:val="232272BA"/>
    <w:rsid w:val="23243032"/>
    <w:rsid w:val="232628D2"/>
    <w:rsid w:val="23272B22"/>
    <w:rsid w:val="23282F03"/>
    <w:rsid w:val="23290648"/>
    <w:rsid w:val="232958E5"/>
    <w:rsid w:val="232A43C0"/>
    <w:rsid w:val="232A47E7"/>
    <w:rsid w:val="232D1D56"/>
    <w:rsid w:val="232E2E4A"/>
    <w:rsid w:val="232E5C5F"/>
    <w:rsid w:val="232F342E"/>
    <w:rsid w:val="23305E7B"/>
    <w:rsid w:val="233174FD"/>
    <w:rsid w:val="233200D8"/>
    <w:rsid w:val="23337719"/>
    <w:rsid w:val="2335523F"/>
    <w:rsid w:val="23356FED"/>
    <w:rsid w:val="23360FB7"/>
    <w:rsid w:val="23364E13"/>
    <w:rsid w:val="23366A59"/>
    <w:rsid w:val="23377209"/>
    <w:rsid w:val="23390004"/>
    <w:rsid w:val="233A0AA7"/>
    <w:rsid w:val="233A2855"/>
    <w:rsid w:val="233C2654"/>
    <w:rsid w:val="233D0598"/>
    <w:rsid w:val="233D40F4"/>
    <w:rsid w:val="233D5EA2"/>
    <w:rsid w:val="233E43F8"/>
    <w:rsid w:val="233F124C"/>
    <w:rsid w:val="233F1C1A"/>
    <w:rsid w:val="2341634B"/>
    <w:rsid w:val="2342170A"/>
    <w:rsid w:val="23425BAE"/>
    <w:rsid w:val="23440D1D"/>
    <w:rsid w:val="23467372"/>
    <w:rsid w:val="2346744C"/>
    <w:rsid w:val="234843BB"/>
    <w:rsid w:val="23490136"/>
    <w:rsid w:val="234906C2"/>
    <w:rsid w:val="23490CEA"/>
    <w:rsid w:val="23494ECF"/>
    <w:rsid w:val="23496F3C"/>
    <w:rsid w:val="234B4D5C"/>
    <w:rsid w:val="234B6811"/>
    <w:rsid w:val="234C2589"/>
    <w:rsid w:val="234E0C74"/>
    <w:rsid w:val="234E6170"/>
    <w:rsid w:val="23505938"/>
    <w:rsid w:val="23517B9F"/>
    <w:rsid w:val="23530B52"/>
    <w:rsid w:val="23532A69"/>
    <w:rsid w:val="2355143D"/>
    <w:rsid w:val="23553472"/>
    <w:rsid w:val="23572DF4"/>
    <w:rsid w:val="23580F2E"/>
    <w:rsid w:val="23607DE2"/>
    <w:rsid w:val="23614286"/>
    <w:rsid w:val="23614F24"/>
    <w:rsid w:val="23616034"/>
    <w:rsid w:val="236271B7"/>
    <w:rsid w:val="23627FFE"/>
    <w:rsid w:val="23641680"/>
    <w:rsid w:val="236478D2"/>
    <w:rsid w:val="2365041A"/>
    <w:rsid w:val="236553F8"/>
    <w:rsid w:val="2366364A"/>
    <w:rsid w:val="236773C3"/>
    <w:rsid w:val="236930C6"/>
    <w:rsid w:val="23694EE9"/>
    <w:rsid w:val="236975A7"/>
    <w:rsid w:val="236B0C61"/>
    <w:rsid w:val="236B2A0F"/>
    <w:rsid w:val="236B6EB3"/>
    <w:rsid w:val="236E24FF"/>
    <w:rsid w:val="23733FB9"/>
    <w:rsid w:val="23735D67"/>
    <w:rsid w:val="23737B15"/>
    <w:rsid w:val="23751ADF"/>
    <w:rsid w:val="2376000D"/>
    <w:rsid w:val="23776FB5"/>
    <w:rsid w:val="237813DD"/>
    <w:rsid w:val="237815D0"/>
    <w:rsid w:val="237A28B9"/>
    <w:rsid w:val="237A5348"/>
    <w:rsid w:val="237A70F6"/>
    <w:rsid w:val="237B69CA"/>
    <w:rsid w:val="237C2E6E"/>
    <w:rsid w:val="237C4C1C"/>
    <w:rsid w:val="237D6BE6"/>
    <w:rsid w:val="23807B6F"/>
    <w:rsid w:val="238241FC"/>
    <w:rsid w:val="2383750D"/>
    <w:rsid w:val="23847F75"/>
    <w:rsid w:val="23863CED"/>
    <w:rsid w:val="23867849"/>
    <w:rsid w:val="2388591C"/>
    <w:rsid w:val="23897339"/>
    <w:rsid w:val="238C122F"/>
    <w:rsid w:val="238C3052"/>
    <w:rsid w:val="238C4DCE"/>
    <w:rsid w:val="238D12ED"/>
    <w:rsid w:val="238D31A7"/>
    <w:rsid w:val="239161EE"/>
    <w:rsid w:val="23922691"/>
    <w:rsid w:val="2392443F"/>
    <w:rsid w:val="23971A56"/>
    <w:rsid w:val="23977CA8"/>
    <w:rsid w:val="23985DF6"/>
    <w:rsid w:val="239A32F4"/>
    <w:rsid w:val="239B0E1A"/>
    <w:rsid w:val="239D7097"/>
    <w:rsid w:val="239E31F5"/>
    <w:rsid w:val="239F090A"/>
    <w:rsid w:val="239F4588"/>
    <w:rsid w:val="239F4DAE"/>
    <w:rsid w:val="239F6B5C"/>
    <w:rsid w:val="23A10569"/>
    <w:rsid w:val="23A221A9"/>
    <w:rsid w:val="23A26F25"/>
    <w:rsid w:val="23A32D23"/>
    <w:rsid w:val="23A351F8"/>
    <w:rsid w:val="23A41577"/>
    <w:rsid w:val="23A61C99"/>
    <w:rsid w:val="23A67EEB"/>
    <w:rsid w:val="23A83C63"/>
    <w:rsid w:val="23AA2DDC"/>
    <w:rsid w:val="23AB5501"/>
    <w:rsid w:val="23AC56FC"/>
    <w:rsid w:val="23AD74CB"/>
    <w:rsid w:val="23B05A23"/>
    <w:rsid w:val="23B113D4"/>
    <w:rsid w:val="23B24AE2"/>
    <w:rsid w:val="23B343B6"/>
    <w:rsid w:val="23B4531E"/>
    <w:rsid w:val="23B46A5F"/>
    <w:rsid w:val="23B51EDC"/>
    <w:rsid w:val="23B720F8"/>
    <w:rsid w:val="23B75C54"/>
    <w:rsid w:val="23B819CC"/>
    <w:rsid w:val="23B82355"/>
    <w:rsid w:val="23BA1BE8"/>
    <w:rsid w:val="23BC14BC"/>
    <w:rsid w:val="23BC770E"/>
    <w:rsid w:val="23BD5235"/>
    <w:rsid w:val="23BE72BA"/>
    <w:rsid w:val="23C14D25"/>
    <w:rsid w:val="23C20DF2"/>
    <w:rsid w:val="23C245F9"/>
    <w:rsid w:val="23C33983"/>
    <w:rsid w:val="23C40371"/>
    <w:rsid w:val="23C44815"/>
    <w:rsid w:val="23C465C3"/>
    <w:rsid w:val="23C6058D"/>
    <w:rsid w:val="23C640E9"/>
    <w:rsid w:val="23C71C0F"/>
    <w:rsid w:val="23C8502F"/>
    <w:rsid w:val="23C87E61"/>
    <w:rsid w:val="23C93BD9"/>
    <w:rsid w:val="23C95987"/>
    <w:rsid w:val="23CA6FBE"/>
    <w:rsid w:val="23CB16FF"/>
    <w:rsid w:val="23CD52D2"/>
    <w:rsid w:val="23CD7606"/>
    <w:rsid w:val="23CE0A96"/>
    <w:rsid w:val="23CE11F0"/>
    <w:rsid w:val="23CE7442"/>
    <w:rsid w:val="23D04F68"/>
    <w:rsid w:val="23D05282"/>
    <w:rsid w:val="23D22A8E"/>
    <w:rsid w:val="23D23256"/>
    <w:rsid w:val="23D305B4"/>
    <w:rsid w:val="23D34A58"/>
    <w:rsid w:val="23D36806"/>
    <w:rsid w:val="23D96090"/>
    <w:rsid w:val="23DA077A"/>
    <w:rsid w:val="23DB06B4"/>
    <w:rsid w:val="23DC390D"/>
    <w:rsid w:val="23DC56BB"/>
    <w:rsid w:val="23DE59BA"/>
    <w:rsid w:val="23DF164F"/>
    <w:rsid w:val="23E26A49"/>
    <w:rsid w:val="23E359CA"/>
    <w:rsid w:val="23E4182C"/>
    <w:rsid w:val="23E427C1"/>
    <w:rsid w:val="23E44663"/>
    <w:rsid w:val="23E629DD"/>
    <w:rsid w:val="23E66D1D"/>
    <w:rsid w:val="23E80503"/>
    <w:rsid w:val="23E822B1"/>
    <w:rsid w:val="23EA427B"/>
    <w:rsid w:val="23EB1DA2"/>
    <w:rsid w:val="23EB3B50"/>
    <w:rsid w:val="23ED3D6C"/>
    <w:rsid w:val="23EE3640"/>
    <w:rsid w:val="23F01166"/>
    <w:rsid w:val="23F15374"/>
    <w:rsid w:val="23F24EDE"/>
    <w:rsid w:val="23F30BC1"/>
    <w:rsid w:val="23F36B11"/>
    <w:rsid w:val="23F549CE"/>
    <w:rsid w:val="23F70746"/>
    <w:rsid w:val="23F76998"/>
    <w:rsid w:val="23FA1FE5"/>
    <w:rsid w:val="23FA3D93"/>
    <w:rsid w:val="23FB46C8"/>
    <w:rsid w:val="23FC7B0B"/>
    <w:rsid w:val="23FE1AD5"/>
    <w:rsid w:val="23FF13A9"/>
    <w:rsid w:val="23FF3643"/>
    <w:rsid w:val="24014DFE"/>
    <w:rsid w:val="24015121"/>
    <w:rsid w:val="24030E99"/>
    <w:rsid w:val="2403533D"/>
    <w:rsid w:val="240370EB"/>
    <w:rsid w:val="240510B5"/>
    <w:rsid w:val="24056631"/>
    <w:rsid w:val="2406098A"/>
    <w:rsid w:val="24062738"/>
    <w:rsid w:val="24064BC6"/>
    <w:rsid w:val="24084702"/>
    <w:rsid w:val="24092228"/>
    <w:rsid w:val="24093451"/>
    <w:rsid w:val="240B5FA0"/>
    <w:rsid w:val="240D1D18"/>
    <w:rsid w:val="240D7F6A"/>
    <w:rsid w:val="240E5F29"/>
    <w:rsid w:val="240F5A90"/>
    <w:rsid w:val="24107A5A"/>
    <w:rsid w:val="24112F90"/>
    <w:rsid w:val="241248AA"/>
    <w:rsid w:val="24174945"/>
    <w:rsid w:val="24181502"/>
    <w:rsid w:val="2418246B"/>
    <w:rsid w:val="241906BD"/>
    <w:rsid w:val="24194B61"/>
    <w:rsid w:val="241A4B8F"/>
    <w:rsid w:val="241C01AD"/>
    <w:rsid w:val="241C2B53"/>
    <w:rsid w:val="241E2177"/>
    <w:rsid w:val="241E3F25"/>
    <w:rsid w:val="24213A15"/>
    <w:rsid w:val="24217571"/>
    <w:rsid w:val="242500FD"/>
    <w:rsid w:val="2425014F"/>
    <w:rsid w:val="242552B4"/>
    <w:rsid w:val="24255394"/>
    <w:rsid w:val="2426102C"/>
    <w:rsid w:val="242A28CA"/>
    <w:rsid w:val="242D23BA"/>
    <w:rsid w:val="242D3ABB"/>
    <w:rsid w:val="242D5F16"/>
    <w:rsid w:val="242E481E"/>
    <w:rsid w:val="24303C58"/>
    <w:rsid w:val="2432177F"/>
    <w:rsid w:val="2432352D"/>
    <w:rsid w:val="24337CEA"/>
    <w:rsid w:val="243434E7"/>
    <w:rsid w:val="24343749"/>
    <w:rsid w:val="243472A5"/>
    <w:rsid w:val="2435126F"/>
    <w:rsid w:val="243674C1"/>
    <w:rsid w:val="24370F4C"/>
    <w:rsid w:val="243A0633"/>
    <w:rsid w:val="243A4015"/>
    <w:rsid w:val="243B0F52"/>
    <w:rsid w:val="243C43AB"/>
    <w:rsid w:val="243E0123"/>
    <w:rsid w:val="24435FFE"/>
    <w:rsid w:val="244514B2"/>
    <w:rsid w:val="24463799"/>
    <w:rsid w:val="244674B0"/>
    <w:rsid w:val="244717F6"/>
    <w:rsid w:val="24480FA2"/>
    <w:rsid w:val="244A6AC8"/>
    <w:rsid w:val="244B45EE"/>
    <w:rsid w:val="245060A9"/>
    <w:rsid w:val="2450741C"/>
    <w:rsid w:val="245142FB"/>
    <w:rsid w:val="24521E21"/>
    <w:rsid w:val="245C2C9F"/>
    <w:rsid w:val="245E2574"/>
    <w:rsid w:val="245E4A8E"/>
    <w:rsid w:val="245F009A"/>
    <w:rsid w:val="246062EC"/>
    <w:rsid w:val="2461178B"/>
    <w:rsid w:val="24637B8A"/>
    <w:rsid w:val="246456B0"/>
    <w:rsid w:val="24651B54"/>
    <w:rsid w:val="246555E1"/>
    <w:rsid w:val="2465731D"/>
    <w:rsid w:val="24661428"/>
    <w:rsid w:val="2466767A"/>
    <w:rsid w:val="24674E07"/>
    <w:rsid w:val="24676291"/>
    <w:rsid w:val="24681644"/>
    <w:rsid w:val="246833F2"/>
    <w:rsid w:val="246B4C91"/>
    <w:rsid w:val="246C3C96"/>
    <w:rsid w:val="246D0A09"/>
    <w:rsid w:val="246D3E2E"/>
    <w:rsid w:val="246D6C5B"/>
    <w:rsid w:val="246F29D3"/>
    <w:rsid w:val="246F652F"/>
    <w:rsid w:val="24711539"/>
    <w:rsid w:val="2472601F"/>
    <w:rsid w:val="24741D97"/>
    <w:rsid w:val="247578BD"/>
    <w:rsid w:val="24771887"/>
    <w:rsid w:val="247753E3"/>
    <w:rsid w:val="24777BC5"/>
    <w:rsid w:val="247955FF"/>
    <w:rsid w:val="24797AB8"/>
    <w:rsid w:val="247B1377"/>
    <w:rsid w:val="247B3126"/>
    <w:rsid w:val="247C5BC9"/>
    <w:rsid w:val="247C6E9E"/>
    <w:rsid w:val="2480073C"/>
    <w:rsid w:val="248030F3"/>
    <w:rsid w:val="248101C8"/>
    <w:rsid w:val="24816262"/>
    <w:rsid w:val="24841DD6"/>
    <w:rsid w:val="2485153E"/>
    <w:rsid w:val="24853FA4"/>
    <w:rsid w:val="2485560E"/>
    <w:rsid w:val="2487097B"/>
    <w:rsid w:val="248724F4"/>
    <w:rsid w:val="248B6682"/>
    <w:rsid w:val="248C335D"/>
    <w:rsid w:val="248C5333"/>
    <w:rsid w:val="248F097F"/>
    <w:rsid w:val="248F4E23"/>
    <w:rsid w:val="24912949"/>
    <w:rsid w:val="249146F7"/>
    <w:rsid w:val="2492046F"/>
    <w:rsid w:val="2492221D"/>
    <w:rsid w:val="24942439"/>
    <w:rsid w:val="249441E7"/>
    <w:rsid w:val="24947546"/>
    <w:rsid w:val="24967F5F"/>
    <w:rsid w:val="2497613E"/>
    <w:rsid w:val="249935AC"/>
    <w:rsid w:val="24994F01"/>
    <w:rsid w:val="249C309C"/>
    <w:rsid w:val="249D12EE"/>
    <w:rsid w:val="249D5181"/>
    <w:rsid w:val="249E5772"/>
    <w:rsid w:val="249E659A"/>
    <w:rsid w:val="249E6E14"/>
    <w:rsid w:val="24A02C63"/>
    <w:rsid w:val="24A32186"/>
    <w:rsid w:val="24A343E6"/>
    <w:rsid w:val="24A473CC"/>
    <w:rsid w:val="24A84769"/>
    <w:rsid w:val="24A96FB6"/>
    <w:rsid w:val="24AA57B9"/>
    <w:rsid w:val="24AD52A9"/>
    <w:rsid w:val="24AF4B7D"/>
    <w:rsid w:val="24AF7273"/>
    <w:rsid w:val="24B11017"/>
    <w:rsid w:val="24B44889"/>
    <w:rsid w:val="24B62BE7"/>
    <w:rsid w:val="24B6415E"/>
    <w:rsid w:val="24B77ED6"/>
    <w:rsid w:val="24B838AB"/>
    <w:rsid w:val="24B91EA0"/>
    <w:rsid w:val="24B959FC"/>
    <w:rsid w:val="24BA380A"/>
    <w:rsid w:val="24BB1774"/>
    <w:rsid w:val="24BB79C6"/>
    <w:rsid w:val="24BC54EC"/>
    <w:rsid w:val="24BE1264"/>
    <w:rsid w:val="24BE74B6"/>
    <w:rsid w:val="24C0322E"/>
    <w:rsid w:val="24C03257"/>
    <w:rsid w:val="24C34ACD"/>
    <w:rsid w:val="24C61EA2"/>
    <w:rsid w:val="24C6659B"/>
    <w:rsid w:val="24C7636B"/>
    <w:rsid w:val="24CA19B7"/>
    <w:rsid w:val="24CB0A7B"/>
    <w:rsid w:val="24CC3981"/>
    <w:rsid w:val="24CC572F"/>
    <w:rsid w:val="24CD76F9"/>
    <w:rsid w:val="24CE34DB"/>
    <w:rsid w:val="24CF6FCD"/>
    <w:rsid w:val="24D030E4"/>
    <w:rsid w:val="24D171E9"/>
    <w:rsid w:val="24D32F62"/>
    <w:rsid w:val="24D4002C"/>
    <w:rsid w:val="24D5203C"/>
    <w:rsid w:val="24D6105D"/>
    <w:rsid w:val="24D740D4"/>
    <w:rsid w:val="24D82326"/>
    <w:rsid w:val="24D942F0"/>
    <w:rsid w:val="24D97E4C"/>
    <w:rsid w:val="24DB1E16"/>
    <w:rsid w:val="24DB5972"/>
    <w:rsid w:val="24DD5B8E"/>
    <w:rsid w:val="24DE36B4"/>
    <w:rsid w:val="24E24F53"/>
    <w:rsid w:val="24E54A43"/>
    <w:rsid w:val="24E567F1"/>
    <w:rsid w:val="24E65BC6"/>
    <w:rsid w:val="24E76A0D"/>
    <w:rsid w:val="24EC4023"/>
    <w:rsid w:val="24ED126A"/>
    <w:rsid w:val="24ED38F7"/>
    <w:rsid w:val="24EE1B49"/>
    <w:rsid w:val="24EE7D9B"/>
    <w:rsid w:val="24EF22BC"/>
    <w:rsid w:val="24EF2718"/>
    <w:rsid w:val="24F133E8"/>
    <w:rsid w:val="24F20F0E"/>
    <w:rsid w:val="24F37160"/>
    <w:rsid w:val="24F84776"/>
    <w:rsid w:val="24FA071F"/>
    <w:rsid w:val="24FD1EF5"/>
    <w:rsid w:val="24FD7FDE"/>
    <w:rsid w:val="250273A3"/>
    <w:rsid w:val="2503311B"/>
    <w:rsid w:val="25056E93"/>
    <w:rsid w:val="25067C8B"/>
    <w:rsid w:val="25072C0B"/>
    <w:rsid w:val="250732A1"/>
    <w:rsid w:val="25076767"/>
    <w:rsid w:val="250A3363"/>
    <w:rsid w:val="250A44A9"/>
    <w:rsid w:val="250A6257"/>
    <w:rsid w:val="250B058E"/>
    <w:rsid w:val="250B3B32"/>
    <w:rsid w:val="250C54B3"/>
    <w:rsid w:val="250F7D12"/>
    <w:rsid w:val="251150CC"/>
    <w:rsid w:val="25115838"/>
    <w:rsid w:val="25135385"/>
    <w:rsid w:val="25145D5F"/>
    <w:rsid w:val="251470D6"/>
    <w:rsid w:val="25150BB9"/>
    <w:rsid w:val="251610A0"/>
    <w:rsid w:val="251635AE"/>
    <w:rsid w:val="25180974"/>
    <w:rsid w:val="251A0B90"/>
    <w:rsid w:val="251A293E"/>
    <w:rsid w:val="251B0465"/>
    <w:rsid w:val="251B1226"/>
    <w:rsid w:val="251B2213"/>
    <w:rsid w:val="251C5778"/>
    <w:rsid w:val="251D242F"/>
    <w:rsid w:val="251E1D03"/>
    <w:rsid w:val="25203CCD"/>
    <w:rsid w:val="25210864"/>
    <w:rsid w:val="252217F3"/>
    <w:rsid w:val="25237319"/>
    <w:rsid w:val="2524556B"/>
    <w:rsid w:val="252512E3"/>
    <w:rsid w:val="25253091"/>
    <w:rsid w:val="25257535"/>
    <w:rsid w:val="2526488E"/>
    <w:rsid w:val="252928C8"/>
    <w:rsid w:val="25292B82"/>
    <w:rsid w:val="25294857"/>
    <w:rsid w:val="252E1F46"/>
    <w:rsid w:val="252E63EA"/>
    <w:rsid w:val="252F5F6B"/>
    <w:rsid w:val="25302162"/>
    <w:rsid w:val="2531393D"/>
    <w:rsid w:val="25314CFB"/>
    <w:rsid w:val="25315EDA"/>
    <w:rsid w:val="2533755C"/>
    <w:rsid w:val="253432D4"/>
    <w:rsid w:val="253634F0"/>
    <w:rsid w:val="2536628B"/>
    <w:rsid w:val="253908EB"/>
    <w:rsid w:val="253A3AB2"/>
    <w:rsid w:val="253A4D8F"/>
    <w:rsid w:val="253B28B5"/>
    <w:rsid w:val="253B75C0"/>
    <w:rsid w:val="253C1A32"/>
    <w:rsid w:val="253C3621"/>
    <w:rsid w:val="253D03DB"/>
    <w:rsid w:val="253D662D"/>
    <w:rsid w:val="253F23A5"/>
    <w:rsid w:val="253F73D1"/>
    <w:rsid w:val="25407ECB"/>
    <w:rsid w:val="25421E95"/>
    <w:rsid w:val="254259F1"/>
    <w:rsid w:val="2543052B"/>
    <w:rsid w:val="25441769"/>
    <w:rsid w:val="25455E14"/>
    <w:rsid w:val="2547125A"/>
    <w:rsid w:val="25493224"/>
    <w:rsid w:val="254B6F9C"/>
    <w:rsid w:val="254E083A"/>
    <w:rsid w:val="254E25E8"/>
    <w:rsid w:val="254E51C2"/>
    <w:rsid w:val="255045B2"/>
    <w:rsid w:val="2551032A"/>
    <w:rsid w:val="25524607"/>
    <w:rsid w:val="255319AC"/>
    <w:rsid w:val="25545725"/>
    <w:rsid w:val="25561143"/>
    <w:rsid w:val="2556149D"/>
    <w:rsid w:val="25566D99"/>
    <w:rsid w:val="25594873"/>
    <w:rsid w:val="255B3E43"/>
    <w:rsid w:val="255B4D05"/>
    <w:rsid w:val="255C2F6A"/>
    <w:rsid w:val="256057C3"/>
    <w:rsid w:val="2561056D"/>
    <w:rsid w:val="25623F37"/>
    <w:rsid w:val="25626093"/>
    <w:rsid w:val="2563517C"/>
    <w:rsid w:val="256516E0"/>
    <w:rsid w:val="25652197"/>
    <w:rsid w:val="256718FC"/>
    <w:rsid w:val="25677D1E"/>
    <w:rsid w:val="25695674"/>
    <w:rsid w:val="25697422"/>
    <w:rsid w:val="256C0CC0"/>
    <w:rsid w:val="256C2A6E"/>
    <w:rsid w:val="256E2C8A"/>
    <w:rsid w:val="257162D7"/>
    <w:rsid w:val="25720EE5"/>
    <w:rsid w:val="25724E31"/>
    <w:rsid w:val="257302A1"/>
    <w:rsid w:val="2573204F"/>
    <w:rsid w:val="25733194"/>
    <w:rsid w:val="25747751"/>
    <w:rsid w:val="25755DC7"/>
    <w:rsid w:val="25757B75"/>
    <w:rsid w:val="25777D91"/>
    <w:rsid w:val="257858B7"/>
    <w:rsid w:val="257A162F"/>
    <w:rsid w:val="257A33DD"/>
    <w:rsid w:val="257B0F03"/>
    <w:rsid w:val="257E07A2"/>
    <w:rsid w:val="257F09F3"/>
    <w:rsid w:val="257F6C45"/>
    <w:rsid w:val="25807B05"/>
    <w:rsid w:val="258129BE"/>
    <w:rsid w:val="258204E4"/>
    <w:rsid w:val="25820ED0"/>
    <w:rsid w:val="258339D0"/>
    <w:rsid w:val="25851E17"/>
    <w:rsid w:val="25853B30"/>
    <w:rsid w:val="25875AFA"/>
    <w:rsid w:val="258778A8"/>
    <w:rsid w:val="25891872"/>
    <w:rsid w:val="258A1146"/>
    <w:rsid w:val="258B7398"/>
    <w:rsid w:val="258C4EBE"/>
    <w:rsid w:val="258D38C4"/>
    <w:rsid w:val="258E6E89"/>
    <w:rsid w:val="25902C01"/>
    <w:rsid w:val="259049AF"/>
    <w:rsid w:val="259111F3"/>
    <w:rsid w:val="259124D5"/>
    <w:rsid w:val="25920CD2"/>
    <w:rsid w:val="25920E70"/>
    <w:rsid w:val="25922CDA"/>
    <w:rsid w:val="2593449F"/>
    <w:rsid w:val="2594353E"/>
    <w:rsid w:val="25951FC5"/>
    <w:rsid w:val="25952D9C"/>
    <w:rsid w:val="25997A6C"/>
    <w:rsid w:val="259C15A5"/>
    <w:rsid w:val="259C77F7"/>
    <w:rsid w:val="259D02A0"/>
    <w:rsid w:val="259D0E7A"/>
    <w:rsid w:val="259F1096"/>
    <w:rsid w:val="259F2E44"/>
    <w:rsid w:val="259F425C"/>
    <w:rsid w:val="25A14E0E"/>
    <w:rsid w:val="25A16BBC"/>
    <w:rsid w:val="25A33C3A"/>
    <w:rsid w:val="25A62424"/>
    <w:rsid w:val="25A93CC2"/>
    <w:rsid w:val="25A95A70"/>
    <w:rsid w:val="25A97AD1"/>
    <w:rsid w:val="25AB17E9"/>
    <w:rsid w:val="25AC730F"/>
    <w:rsid w:val="25AD3AC9"/>
    <w:rsid w:val="25AE12D9"/>
    <w:rsid w:val="25AE20D8"/>
    <w:rsid w:val="25B20DC9"/>
    <w:rsid w:val="25B3069D"/>
    <w:rsid w:val="25B34B41"/>
    <w:rsid w:val="25B46EFC"/>
    <w:rsid w:val="25B54415"/>
    <w:rsid w:val="25B56073"/>
    <w:rsid w:val="25B74631"/>
    <w:rsid w:val="25BA0040"/>
    <w:rsid w:val="25BA5251"/>
    <w:rsid w:val="25BC39F6"/>
    <w:rsid w:val="25BD151C"/>
    <w:rsid w:val="25BD1FE8"/>
    <w:rsid w:val="25BD32CA"/>
    <w:rsid w:val="25BD776E"/>
    <w:rsid w:val="25BE3DAF"/>
    <w:rsid w:val="25BF23A7"/>
    <w:rsid w:val="25C07EE5"/>
    <w:rsid w:val="25C32FD6"/>
    <w:rsid w:val="25C428AA"/>
    <w:rsid w:val="25C60622"/>
    <w:rsid w:val="25C66622"/>
    <w:rsid w:val="25C7239A"/>
    <w:rsid w:val="25C73DFD"/>
    <w:rsid w:val="25C805EC"/>
    <w:rsid w:val="25CD2793"/>
    <w:rsid w:val="25CD79B1"/>
    <w:rsid w:val="25CE54D7"/>
    <w:rsid w:val="25D16D75"/>
    <w:rsid w:val="25D24FC7"/>
    <w:rsid w:val="25D30D3F"/>
    <w:rsid w:val="25D374AA"/>
    <w:rsid w:val="25D52D09"/>
    <w:rsid w:val="25D5565D"/>
    <w:rsid w:val="25D56865"/>
    <w:rsid w:val="25D616BE"/>
    <w:rsid w:val="25D61896"/>
    <w:rsid w:val="25D7082F"/>
    <w:rsid w:val="25D80104"/>
    <w:rsid w:val="25D845A8"/>
    <w:rsid w:val="25D86356"/>
    <w:rsid w:val="25DB778E"/>
    <w:rsid w:val="25DC5E46"/>
    <w:rsid w:val="25DD4E4D"/>
    <w:rsid w:val="25DF1444"/>
    <w:rsid w:val="25DF1492"/>
    <w:rsid w:val="25E02770"/>
    <w:rsid w:val="25E1345C"/>
    <w:rsid w:val="25E22F4C"/>
    <w:rsid w:val="25E35426"/>
    <w:rsid w:val="25E42A8C"/>
    <w:rsid w:val="25E42F4C"/>
    <w:rsid w:val="25E44CFA"/>
    <w:rsid w:val="25E60A73"/>
    <w:rsid w:val="25E90563"/>
    <w:rsid w:val="25EA515C"/>
    <w:rsid w:val="25ED7606"/>
    <w:rsid w:val="25EF3DCB"/>
    <w:rsid w:val="25F0544D"/>
    <w:rsid w:val="25F136F5"/>
    <w:rsid w:val="25F24B85"/>
    <w:rsid w:val="25F30CBD"/>
    <w:rsid w:val="25F34F3E"/>
    <w:rsid w:val="25F50CB6"/>
    <w:rsid w:val="25F53ADB"/>
    <w:rsid w:val="25F5515A"/>
    <w:rsid w:val="25F62593"/>
    <w:rsid w:val="25F64915"/>
    <w:rsid w:val="25F72C80"/>
    <w:rsid w:val="25FA179D"/>
    <w:rsid w:val="25FD5DBC"/>
    <w:rsid w:val="25FF1B34"/>
    <w:rsid w:val="26001D5A"/>
    <w:rsid w:val="26003308"/>
    <w:rsid w:val="26033CA3"/>
    <w:rsid w:val="26040EF9"/>
    <w:rsid w:val="26045C60"/>
    <w:rsid w:val="26052FFB"/>
    <w:rsid w:val="26061115"/>
    <w:rsid w:val="26062EC3"/>
    <w:rsid w:val="26063D3B"/>
    <w:rsid w:val="260755C6"/>
    <w:rsid w:val="26084E8D"/>
    <w:rsid w:val="26086C3B"/>
    <w:rsid w:val="26087CB8"/>
    <w:rsid w:val="260A59DD"/>
    <w:rsid w:val="260D5EB5"/>
    <w:rsid w:val="260D5FFF"/>
    <w:rsid w:val="260E1D77"/>
    <w:rsid w:val="26103D41"/>
    <w:rsid w:val="26105AEF"/>
    <w:rsid w:val="2610789E"/>
    <w:rsid w:val="26112CDF"/>
    <w:rsid w:val="26117AE7"/>
    <w:rsid w:val="26127ABA"/>
    <w:rsid w:val="261455E0"/>
    <w:rsid w:val="26153106"/>
    <w:rsid w:val="26154EB4"/>
    <w:rsid w:val="261750D0"/>
    <w:rsid w:val="26176E7E"/>
    <w:rsid w:val="261849A4"/>
    <w:rsid w:val="261B47BF"/>
    <w:rsid w:val="261C6242"/>
    <w:rsid w:val="261E5012"/>
    <w:rsid w:val="261E645E"/>
    <w:rsid w:val="261F3F85"/>
    <w:rsid w:val="26215F4F"/>
    <w:rsid w:val="26217CFD"/>
    <w:rsid w:val="262477ED"/>
    <w:rsid w:val="26250EA4"/>
    <w:rsid w:val="26263565"/>
    <w:rsid w:val="262A4E03"/>
    <w:rsid w:val="262B0B7B"/>
    <w:rsid w:val="262B2929"/>
    <w:rsid w:val="262B46D7"/>
    <w:rsid w:val="262C5472"/>
    <w:rsid w:val="262D044F"/>
    <w:rsid w:val="262D75C7"/>
    <w:rsid w:val="262F241A"/>
    <w:rsid w:val="26305FB7"/>
    <w:rsid w:val="263076F8"/>
    <w:rsid w:val="26307F40"/>
    <w:rsid w:val="26320A21"/>
    <w:rsid w:val="26323CB8"/>
    <w:rsid w:val="26333C6D"/>
    <w:rsid w:val="263367AC"/>
    <w:rsid w:val="26347A30"/>
    <w:rsid w:val="263537A8"/>
    <w:rsid w:val="26363563"/>
    <w:rsid w:val="263712CE"/>
    <w:rsid w:val="26393298"/>
    <w:rsid w:val="26395046"/>
    <w:rsid w:val="263A0DBE"/>
    <w:rsid w:val="263D712B"/>
    <w:rsid w:val="263E08AF"/>
    <w:rsid w:val="263E318C"/>
    <w:rsid w:val="263F4DF8"/>
    <w:rsid w:val="2641086B"/>
    <w:rsid w:val="26413603"/>
    <w:rsid w:val="26414594"/>
    <w:rsid w:val="26425A43"/>
    <w:rsid w:val="26435B6E"/>
    <w:rsid w:val="26435EC5"/>
    <w:rsid w:val="264659B5"/>
    <w:rsid w:val="264834DB"/>
    <w:rsid w:val="2649029F"/>
    <w:rsid w:val="264A7253"/>
    <w:rsid w:val="264D6D44"/>
    <w:rsid w:val="264E00B0"/>
    <w:rsid w:val="26502390"/>
    <w:rsid w:val="26520FDC"/>
    <w:rsid w:val="26521BF4"/>
    <w:rsid w:val="26527EB6"/>
    <w:rsid w:val="26541E80"/>
    <w:rsid w:val="26551754"/>
    <w:rsid w:val="265677F2"/>
    <w:rsid w:val="2657371E"/>
    <w:rsid w:val="265754CC"/>
    <w:rsid w:val="2658449B"/>
    <w:rsid w:val="26586904"/>
    <w:rsid w:val="2659489A"/>
    <w:rsid w:val="26597496"/>
    <w:rsid w:val="265B634F"/>
    <w:rsid w:val="265B7951"/>
    <w:rsid w:val="265C2AE3"/>
    <w:rsid w:val="265C360C"/>
    <w:rsid w:val="265D6715"/>
    <w:rsid w:val="265E4AAD"/>
    <w:rsid w:val="26600825"/>
    <w:rsid w:val="26605D6C"/>
    <w:rsid w:val="266279B6"/>
    <w:rsid w:val="26641C22"/>
    <w:rsid w:val="26644EA7"/>
    <w:rsid w:val="26647BE9"/>
    <w:rsid w:val="26655E3B"/>
    <w:rsid w:val="266A3452"/>
    <w:rsid w:val="266B0F78"/>
    <w:rsid w:val="266B541C"/>
    <w:rsid w:val="266D4CF0"/>
    <w:rsid w:val="266F6CBA"/>
    <w:rsid w:val="26706339"/>
    <w:rsid w:val="26711EEC"/>
    <w:rsid w:val="267152C9"/>
    <w:rsid w:val="267267AA"/>
    <w:rsid w:val="2673093B"/>
    <w:rsid w:val="2673350C"/>
    <w:rsid w:val="26775B6F"/>
    <w:rsid w:val="26776CC4"/>
    <w:rsid w:val="26782D8B"/>
    <w:rsid w:val="267918E7"/>
    <w:rsid w:val="26793695"/>
    <w:rsid w:val="267C3185"/>
    <w:rsid w:val="267E6EFD"/>
    <w:rsid w:val="267F0AD4"/>
    <w:rsid w:val="267F33DE"/>
    <w:rsid w:val="268169ED"/>
    <w:rsid w:val="2683071F"/>
    <w:rsid w:val="26833846"/>
    <w:rsid w:val="26847896"/>
    <w:rsid w:val="2685028B"/>
    <w:rsid w:val="26851A1C"/>
    <w:rsid w:val="2685203A"/>
    <w:rsid w:val="26857A82"/>
    <w:rsid w:val="2686568A"/>
    <w:rsid w:val="26867B60"/>
    <w:rsid w:val="26881B2A"/>
    <w:rsid w:val="26887D7C"/>
    <w:rsid w:val="268A673E"/>
    <w:rsid w:val="268B33C8"/>
    <w:rsid w:val="268C732C"/>
    <w:rsid w:val="268C786C"/>
    <w:rsid w:val="268F4C66"/>
    <w:rsid w:val="269009DE"/>
    <w:rsid w:val="26926505"/>
    <w:rsid w:val="26977FBF"/>
    <w:rsid w:val="26983D97"/>
    <w:rsid w:val="26985C22"/>
    <w:rsid w:val="26993D37"/>
    <w:rsid w:val="26995AE5"/>
    <w:rsid w:val="269A3AE6"/>
    <w:rsid w:val="269B185D"/>
    <w:rsid w:val="269B4E6D"/>
    <w:rsid w:val="269C55D5"/>
    <w:rsid w:val="269C7383"/>
    <w:rsid w:val="269E134D"/>
    <w:rsid w:val="269E30FB"/>
    <w:rsid w:val="269E5038"/>
    <w:rsid w:val="269E759F"/>
    <w:rsid w:val="269E7683"/>
    <w:rsid w:val="269F0C21"/>
    <w:rsid w:val="26A147F8"/>
    <w:rsid w:val="26A1499A"/>
    <w:rsid w:val="26A255C2"/>
    <w:rsid w:val="26A36964"/>
    <w:rsid w:val="26A526DC"/>
    <w:rsid w:val="26A61FB0"/>
    <w:rsid w:val="26A83F7A"/>
    <w:rsid w:val="26A9224F"/>
    <w:rsid w:val="26AA5F44"/>
    <w:rsid w:val="26AA7CF2"/>
    <w:rsid w:val="26AB75C6"/>
    <w:rsid w:val="26AC3A6A"/>
    <w:rsid w:val="26AF4CFC"/>
    <w:rsid w:val="26B02E2F"/>
    <w:rsid w:val="26B172D2"/>
    <w:rsid w:val="26B3099F"/>
    <w:rsid w:val="26B35C0B"/>
    <w:rsid w:val="26B537A3"/>
    <w:rsid w:val="26B54B21"/>
    <w:rsid w:val="26B60BD6"/>
    <w:rsid w:val="26B75F6B"/>
    <w:rsid w:val="26B80661"/>
    <w:rsid w:val="26B9171A"/>
    <w:rsid w:val="26BA245F"/>
    <w:rsid w:val="26BC0855"/>
    <w:rsid w:val="26BC2D99"/>
    <w:rsid w:val="26BC5523"/>
    <w:rsid w:val="26BD0874"/>
    <w:rsid w:val="26BE379D"/>
    <w:rsid w:val="26BE72FA"/>
    <w:rsid w:val="26BF04D4"/>
    <w:rsid w:val="26BF06CE"/>
    <w:rsid w:val="26C03072"/>
    <w:rsid w:val="26C11862"/>
    <w:rsid w:val="26C22CF2"/>
    <w:rsid w:val="26C309CB"/>
    <w:rsid w:val="26C50688"/>
    <w:rsid w:val="26C568DA"/>
    <w:rsid w:val="26C708A4"/>
    <w:rsid w:val="26C80178"/>
    <w:rsid w:val="26C8461C"/>
    <w:rsid w:val="26CA0394"/>
    <w:rsid w:val="26CA0CD0"/>
    <w:rsid w:val="26CC54B6"/>
    <w:rsid w:val="26CC7C68"/>
    <w:rsid w:val="26CD578F"/>
    <w:rsid w:val="26CF1507"/>
    <w:rsid w:val="26CF59AB"/>
    <w:rsid w:val="26CF7759"/>
    <w:rsid w:val="26D0702D"/>
    <w:rsid w:val="26D151AA"/>
    <w:rsid w:val="26D20FF7"/>
    <w:rsid w:val="26D344B4"/>
    <w:rsid w:val="26D44D6F"/>
    <w:rsid w:val="26D47358"/>
    <w:rsid w:val="26D64C7B"/>
    <w:rsid w:val="26D7660D"/>
    <w:rsid w:val="26D83FCE"/>
    <w:rsid w:val="26D87CC4"/>
    <w:rsid w:val="26DB4B00"/>
    <w:rsid w:val="26DB6175"/>
    <w:rsid w:val="26DD1E76"/>
    <w:rsid w:val="26DE799C"/>
    <w:rsid w:val="26E040B3"/>
    <w:rsid w:val="26E222DC"/>
    <w:rsid w:val="26E31456"/>
    <w:rsid w:val="26E46CD7"/>
    <w:rsid w:val="26E501CD"/>
    <w:rsid w:val="26E649A4"/>
    <w:rsid w:val="26E8081A"/>
    <w:rsid w:val="26E825C8"/>
    <w:rsid w:val="26E86A6C"/>
    <w:rsid w:val="26EA00EF"/>
    <w:rsid w:val="26EA27E4"/>
    <w:rsid w:val="26EA6341"/>
    <w:rsid w:val="26EB3E67"/>
    <w:rsid w:val="26EC030B"/>
    <w:rsid w:val="26EF1BA9"/>
    <w:rsid w:val="26F06033"/>
    <w:rsid w:val="26F263CA"/>
    <w:rsid w:val="26F31699"/>
    <w:rsid w:val="26F32D88"/>
    <w:rsid w:val="26F40F6D"/>
    <w:rsid w:val="26F63676"/>
    <w:rsid w:val="26F64CE5"/>
    <w:rsid w:val="26F7280B"/>
    <w:rsid w:val="26F733E8"/>
    <w:rsid w:val="26F82D4E"/>
    <w:rsid w:val="26F90B93"/>
    <w:rsid w:val="26F92A28"/>
    <w:rsid w:val="26FA01A6"/>
    <w:rsid w:val="26FB054E"/>
    <w:rsid w:val="26FB1F37"/>
    <w:rsid w:val="26FB67A0"/>
    <w:rsid w:val="26FC7E22"/>
    <w:rsid w:val="26FD2518"/>
    <w:rsid w:val="26FD42C6"/>
    <w:rsid w:val="26FD462D"/>
    <w:rsid w:val="27003DB6"/>
    <w:rsid w:val="27005B64"/>
    <w:rsid w:val="27007912"/>
    <w:rsid w:val="2701019D"/>
    <w:rsid w:val="270218DC"/>
    <w:rsid w:val="270311B0"/>
    <w:rsid w:val="27035654"/>
    <w:rsid w:val="27037402"/>
    <w:rsid w:val="270513CC"/>
    <w:rsid w:val="2705455A"/>
    <w:rsid w:val="27056278"/>
    <w:rsid w:val="27084A19"/>
    <w:rsid w:val="27095487"/>
    <w:rsid w:val="270A253F"/>
    <w:rsid w:val="270C62B7"/>
    <w:rsid w:val="270E64D3"/>
    <w:rsid w:val="270F565D"/>
    <w:rsid w:val="27111B1F"/>
    <w:rsid w:val="271138CD"/>
    <w:rsid w:val="27127645"/>
    <w:rsid w:val="2713284B"/>
    <w:rsid w:val="27133AE9"/>
    <w:rsid w:val="2714160F"/>
    <w:rsid w:val="27166DB3"/>
    <w:rsid w:val="27181100"/>
    <w:rsid w:val="271909D4"/>
    <w:rsid w:val="271912FC"/>
    <w:rsid w:val="271B0BF0"/>
    <w:rsid w:val="271C15FA"/>
    <w:rsid w:val="271C3C41"/>
    <w:rsid w:val="271E5FEA"/>
    <w:rsid w:val="271F27F9"/>
    <w:rsid w:val="271F39BF"/>
    <w:rsid w:val="27223D2C"/>
    <w:rsid w:val="272250AE"/>
    <w:rsid w:val="27231852"/>
    <w:rsid w:val="27277595"/>
    <w:rsid w:val="27280C17"/>
    <w:rsid w:val="2728659F"/>
    <w:rsid w:val="27286E69"/>
    <w:rsid w:val="272950BB"/>
    <w:rsid w:val="272A63C3"/>
    <w:rsid w:val="272C4BAB"/>
    <w:rsid w:val="272C6959"/>
    <w:rsid w:val="272E0923"/>
    <w:rsid w:val="272F01F7"/>
    <w:rsid w:val="272F55FD"/>
    <w:rsid w:val="272F6449"/>
    <w:rsid w:val="27337CE7"/>
    <w:rsid w:val="27363334"/>
    <w:rsid w:val="27383550"/>
    <w:rsid w:val="273870AC"/>
    <w:rsid w:val="27390F03"/>
    <w:rsid w:val="27392E24"/>
    <w:rsid w:val="27395B32"/>
    <w:rsid w:val="273A59F5"/>
    <w:rsid w:val="273B08EE"/>
    <w:rsid w:val="273B4DEE"/>
    <w:rsid w:val="273B6B9C"/>
    <w:rsid w:val="273C2D68"/>
    <w:rsid w:val="273D2914"/>
    <w:rsid w:val="273E043A"/>
    <w:rsid w:val="27400656"/>
    <w:rsid w:val="274041B2"/>
    <w:rsid w:val="27442996"/>
    <w:rsid w:val="274517C9"/>
    <w:rsid w:val="27457A1B"/>
    <w:rsid w:val="274719E5"/>
    <w:rsid w:val="27496543"/>
    <w:rsid w:val="27497A41"/>
    <w:rsid w:val="274A3283"/>
    <w:rsid w:val="274C0DA9"/>
    <w:rsid w:val="274C6FFB"/>
    <w:rsid w:val="274E4B21"/>
    <w:rsid w:val="274E68CF"/>
    <w:rsid w:val="274F43F6"/>
    <w:rsid w:val="27500944"/>
    <w:rsid w:val="2751016E"/>
    <w:rsid w:val="275163C0"/>
    <w:rsid w:val="2753038A"/>
    <w:rsid w:val="27532158"/>
    <w:rsid w:val="27545EB0"/>
    <w:rsid w:val="275611F6"/>
    <w:rsid w:val="27567F28"/>
    <w:rsid w:val="2758774E"/>
    <w:rsid w:val="27595274"/>
    <w:rsid w:val="275B2D9A"/>
    <w:rsid w:val="275D1F11"/>
    <w:rsid w:val="275D2FB6"/>
    <w:rsid w:val="275D4D64"/>
    <w:rsid w:val="275D6B12"/>
    <w:rsid w:val="275E7934"/>
    <w:rsid w:val="27621707"/>
    <w:rsid w:val="276225FE"/>
    <w:rsid w:val="276420F2"/>
    <w:rsid w:val="27644345"/>
    <w:rsid w:val="27651E6B"/>
    <w:rsid w:val="276571DE"/>
    <w:rsid w:val="27673E35"/>
    <w:rsid w:val="27677991"/>
    <w:rsid w:val="276A2196"/>
    <w:rsid w:val="276A7481"/>
    <w:rsid w:val="27702CEA"/>
    <w:rsid w:val="27711D45"/>
    <w:rsid w:val="27715DC1"/>
    <w:rsid w:val="27716A62"/>
    <w:rsid w:val="277346FC"/>
    <w:rsid w:val="27735B86"/>
    <w:rsid w:val="27764507"/>
    <w:rsid w:val="27767BD4"/>
    <w:rsid w:val="277734CF"/>
    <w:rsid w:val="2779085D"/>
    <w:rsid w:val="277D71B5"/>
    <w:rsid w:val="277F7E86"/>
    <w:rsid w:val="27800101"/>
    <w:rsid w:val="27802801"/>
    <w:rsid w:val="27822A1D"/>
    <w:rsid w:val="27826579"/>
    <w:rsid w:val="27833F3A"/>
    <w:rsid w:val="2786250D"/>
    <w:rsid w:val="27873B8F"/>
    <w:rsid w:val="278C389C"/>
    <w:rsid w:val="278C7E6E"/>
    <w:rsid w:val="278E314B"/>
    <w:rsid w:val="278E3170"/>
    <w:rsid w:val="278E7BDA"/>
    <w:rsid w:val="2792259F"/>
    <w:rsid w:val="27934C2A"/>
    <w:rsid w:val="2794032F"/>
    <w:rsid w:val="27942908"/>
    <w:rsid w:val="279462AC"/>
    <w:rsid w:val="279664C8"/>
    <w:rsid w:val="279A1B15"/>
    <w:rsid w:val="279B763B"/>
    <w:rsid w:val="279D1605"/>
    <w:rsid w:val="279D33B3"/>
    <w:rsid w:val="279F0788"/>
    <w:rsid w:val="279F3E44"/>
    <w:rsid w:val="27A04C51"/>
    <w:rsid w:val="27A10C04"/>
    <w:rsid w:val="27A110F5"/>
    <w:rsid w:val="27A26C1B"/>
    <w:rsid w:val="27A500EF"/>
    <w:rsid w:val="27A504B9"/>
    <w:rsid w:val="27A6495D"/>
    <w:rsid w:val="27A74232"/>
    <w:rsid w:val="27A91D58"/>
    <w:rsid w:val="27AB7378"/>
    <w:rsid w:val="27AE55C0"/>
    <w:rsid w:val="27B01338"/>
    <w:rsid w:val="27B16FB8"/>
    <w:rsid w:val="27B21745"/>
    <w:rsid w:val="27B30E28"/>
    <w:rsid w:val="27B318D8"/>
    <w:rsid w:val="27B32BD6"/>
    <w:rsid w:val="27B4466B"/>
    <w:rsid w:val="27B506FD"/>
    <w:rsid w:val="27B563DF"/>
    <w:rsid w:val="27B7194D"/>
    <w:rsid w:val="27B801ED"/>
    <w:rsid w:val="27B842BA"/>
    <w:rsid w:val="27B84691"/>
    <w:rsid w:val="27B8715C"/>
    <w:rsid w:val="27BA089A"/>
    <w:rsid w:val="27BA1634"/>
    <w:rsid w:val="27BA1EC0"/>
    <w:rsid w:val="27BC5F2F"/>
    <w:rsid w:val="27BD1CA7"/>
    <w:rsid w:val="27BD3A55"/>
    <w:rsid w:val="27BF0318"/>
    <w:rsid w:val="27BF3329"/>
    <w:rsid w:val="27C052F3"/>
    <w:rsid w:val="27C070A1"/>
    <w:rsid w:val="27C13545"/>
    <w:rsid w:val="27C13EDC"/>
    <w:rsid w:val="27C34EED"/>
    <w:rsid w:val="27C46B92"/>
    <w:rsid w:val="27C70228"/>
    <w:rsid w:val="27C70430"/>
    <w:rsid w:val="27C84332"/>
    <w:rsid w:val="27C941A8"/>
    <w:rsid w:val="27C9523F"/>
    <w:rsid w:val="27CA66CF"/>
    <w:rsid w:val="27CB6172"/>
    <w:rsid w:val="27CB7F20"/>
    <w:rsid w:val="27CC1EEA"/>
    <w:rsid w:val="27CC5901"/>
    <w:rsid w:val="27CD0134"/>
    <w:rsid w:val="27D019DA"/>
    <w:rsid w:val="27D05536"/>
    <w:rsid w:val="27D17500"/>
    <w:rsid w:val="27D36DD5"/>
    <w:rsid w:val="27D72D69"/>
    <w:rsid w:val="27D8263D"/>
    <w:rsid w:val="27D85854"/>
    <w:rsid w:val="27D914B0"/>
    <w:rsid w:val="27DA0D95"/>
    <w:rsid w:val="27DB3302"/>
    <w:rsid w:val="27DD5EA5"/>
    <w:rsid w:val="27DD7C53"/>
    <w:rsid w:val="27E02AD7"/>
    <w:rsid w:val="27E07A51"/>
    <w:rsid w:val="27E1226B"/>
    <w:rsid w:val="27E234BC"/>
    <w:rsid w:val="27E40FE2"/>
    <w:rsid w:val="27E601D4"/>
    <w:rsid w:val="27E62FAC"/>
    <w:rsid w:val="27E70AD2"/>
    <w:rsid w:val="27E92A9C"/>
    <w:rsid w:val="27EA7A37"/>
    <w:rsid w:val="27EB05C2"/>
    <w:rsid w:val="27EE00B2"/>
    <w:rsid w:val="27EE3C0E"/>
    <w:rsid w:val="27F05BD9"/>
    <w:rsid w:val="27F136FF"/>
    <w:rsid w:val="27F356C9"/>
    <w:rsid w:val="27F60D15"/>
    <w:rsid w:val="27F76F67"/>
    <w:rsid w:val="27FA0805"/>
    <w:rsid w:val="27FA503C"/>
    <w:rsid w:val="27FA5767"/>
    <w:rsid w:val="27FB3F7D"/>
    <w:rsid w:val="27FC27CF"/>
    <w:rsid w:val="27FD02F5"/>
    <w:rsid w:val="27FE6547"/>
    <w:rsid w:val="28001E78"/>
    <w:rsid w:val="28013D25"/>
    <w:rsid w:val="28017DE6"/>
    <w:rsid w:val="280276BA"/>
    <w:rsid w:val="28041684"/>
    <w:rsid w:val="280478D6"/>
    <w:rsid w:val="28060F58"/>
    <w:rsid w:val="280653FC"/>
    <w:rsid w:val="28072F22"/>
    <w:rsid w:val="28074CD0"/>
    <w:rsid w:val="2809001B"/>
    <w:rsid w:val="28096C9A"/>
    <w:rsid w:val="280C22E7"/>
    <w:rsid w:val="280D24E3"/>
    <w:rsid w:val="280D678A"/>
    <w:rsid w:val="280E2503"/>
    <w:rsid w:val="280E42B1"/>
    <w:rsid w:val="280F0D23"/>
    <w:rsid w:val="280F6581"/>
    <w:rsid w:val="2810627B"/>
    <w:rsid w:val="281152BE"/>
    <w:rsid w:val="281264E8"/>
    <w:rsid w:val="28150D97"/>
    <w:rsid w:val="281713B7"/>
    <w:rsid w:val="28180C8B"/>
    <w:rsid w:val="28182B6A"/>
    <w:rsid w:val="2818512F"/>
    <w:rsid w:val="28194B1B"/>
    <w:rsid w:val="28194FE3"/>
    <w:rsid w:val="281A2C55"/>
    <w:rsid w:val="281D62A2"/>
    <w:rsid w:val="281E2746"/>
    <w:rsid w:val="28221B0A"/>
    <w:rsid w:val="28243AD4"/>
    <w:rsid w:val="28245882"/>
    <w:rsid w:val="282669AC"/>
    <w:rsid w:val="2826784C"/>
    <w:rsid w:val="28277120"/>
    <w:rsid w:val="282B4E63"/>
    <w:rsid w:val="282D0BDB"/>
    <w:rsid w:val="282D666B"/>
    <w:rsid w:val="282E04AF"/>
    <w:rsid w:val="283008CE"/>
    <w:rsid w:val="28307B03"/>
    <w:rsid w:val="28321D4D"/>
    <w:rsid w:val="283755B5"/>
    <w:rsid w:val="283979DD"/>
    <w:rsid w:val="283A50A6"/>
    <w:rsid w:val="283B6E9A"/>
    <w:rsid w:val="283C0E1E"/>
    <w:rsid w:val="283C2BCC"/>
    <w:rsid w:val="283D6944"/>
    <w:rsid w:val="283F7C7E"/>
    <w:rsid w:val="28411398"/>
    <w:rsid w:val="28425D08"/>
    <w:rsid w:val="284303FE"/>
    <w:rsid w:val="284468C4"/>
    <w:rsid w:val="28447CD2"/>
    <w:rsid w:val="28483A6C"/>
    <w:rsid w:val="284B16E7"/>
    <w:rsid w:val="284B3BC6"/>
    <w:rsid w:val="284B72B3"/>
    <w:rsid w:val="284D4DD9"/>
    <w:rsid w:val="284D6B87"/>
    <w:rsid w:val="284E28FF"/>
    <w:rsid w:val="284E6067"/>
    <w:rsid w:val="284F2B77"/>
    <w:rsid w:val="284F6DA3"/>
    <w:rsid w:val="28500425"/>
    <w:rsid w:val="285048C9"/>
    <w:rsid w:val="28520641"/>
    <w:rsid w:val="2852346A"/>
    <w:rsid w:val="2852419D"/>
    <w:rsid w:val="28537F15"/>
    <w:rsid w:val="285443B9"/>
    <w:rsid w:val="28546241"/>
    <w:rsid w:val="285717B4"/>
    <w:rsid w:val="285734DD"/>
    <w:rsid w:val="28577A06"/>
    <w:rsid w:val="28580053"/>
    <w:rsid w:val="285919D0"/>
    <w:rsid w:val="285A12A4"/>
    <w:rsid w:val="285B4B4B"/>
    <w:rsid w:val="285C326E"/>
    <w:rsid w:val="285F07E7"/>
    <w:rsid w:val="285F4B0C"/>
    <w:rsid w:val="285F68BA"/>
    <w:rsid w:val="28610884"/>
    <w:rsid w:val="28612632"/>
    <w:rsid w:val="28620159"/>
    <w:rsid w:val="28620BEA"/>
    <w:rsid w:val="28655BFD"/>
    <w:rsid w:val="28665E9B"/>
    <w:rsid w:val="28666A92"/>
    <w:rsid w:val="2866708D"/>
    <w:rsid w:val="28681C13"/>
    <w:rsid w:val="28687E40"/>
    <w:rsid w:val="286914E7"/>
    <w:rsid w:val="286B525F"/>
    <w:rsid w:val="286B6E66"/>
    <w:rsid w:val="286E6AFD"/>
    <w:rsid w:val="286F00E2"/>
    <w:rsid w:val="28700AC7"/>
    <w:rsid w:val="28721701"/>
    <w:rsid w:val="287265EE"/>
    <w:rsid w:val="28752728"/>
    <w:rsid w:val="287560DE"/>
    <w:rsid w:val="28761CCA"/>
    <w:rsid w:val="28771E56"/>
    <w:rsid w:val="28773C04"/>
    <w:rsid w:val="2879543D"/>
    <w:rsid w:val="287A1946"/>
    <w:rsid w:val="287A5D8E"/>
    <w:rsid w:val="287A6993"/>
    <w:rsid w:val="287B1564"/>
    <w:rsid w:val="287C121A"/>
    <w:rsid w:val="287C784A"/>
    <w:rsid w:val="287E0B62"/>
    <w:rsid w:val="287E1436"/>
    <w:rsid w:val="288051AE"/>
    <w:rsid w:val="288503DE"/>
    <w:rsid w:val="288527C5"/>
    <w:rsid w:val="28862099"/>
    <w:rsid w:val="288775CB"/>
    <w:rsid w:val="288822B5"/>
    <w:rsid w:val="28893937"/>
    <w:rsid w:val="288A1B89"/>
    <w:rsid w:val="288A5FDB"/>
    <w:rsid w:val="288A7DDB"/>
    <w:rsid w:val="288B5901"/>
    <w:rsid w:val="288E0F4E"/>
    <w:rsid w:val="288E79DA"/>
    <w:rsid w:val="288F0E6A"/>
    <w:rsid w:val="288F719F"/>
    <w:rsid w:val="28902F18"/>
    <w:rsid w:val="289038B8"/>
    <w:rsid w:val="28920A3E"/>
    <w:rsid w:val="28923A85"/>
    <w:rsid w:val="28924901"/>
    <w:rsid w:val="28926C90"/>
    <w:rsid w:val="289277EB"/>
    <w:rsid w:val="28951DB4"/>
    <w:rsid w:val="28982B8D"/>
    <w:rsid w:val="28983B19"/>
    <w:rsid w:val="28985418"/>
    <w:rsid w:val="2898578E"/>
    <w:rsid w:val="28985F92"/>
    <w:rsid w:val="2899001E"/>
    <w:rsid w:val="28991DCC"/>
    <w:rsid w:val="28996270"/>
    <w:rsid w:val="289A78F2"/>
    <w:rsid w:val="289C51AB"/>
    <w:rsid w:val="289F5F66"/>
    <w:rsid w:val="28A0100A"/>
    <w:rsid w:val="28A10C81"/>
    <w:rsid w:val="28A30E9D"/>
    <w:rsid w:val="28A644E9"/>
    <w:rsid w:val="28A83707"/>
    <w:rsid w:val="28A95D87"/>
    <w:rsid w:val="28AA4330"/>
    <w:rsid w:val="28AA70EE"/>
    <w:rsid w:val="28AB7D51"/>
    <w:rsid w:val="28AD3ACA"/>
    <w:rsid w:val="28AE215E"/>
    <w:rsid w:val="28B135BA"/>
    <w:rsid w:val="28B27332"/>
    <w:rsid w:val="28B430AA"/>
    <w:rsid w:val="28B64014"/>
    <w:rsid w:val="28B704A4"/>
    <w:rsid w:val="28B86934"/>
    <w:rsid w:val="28B9246E"/>
    <w:rsid w:val="28B95B34"/>
    <w:rsid w:val="28BA1D43"/>
    <w:rsid w:val="28BB61E6"/>
    <w:rsid w:val="28BE1833"/>
    <w:rsid w:val="28BE5CD7"/>
    <w:rsid w:val="28BE7A85"/>
    <w:rsid w:val="28BF3E24"/>
    <w:rsid w:val="28C055AB"/>
    <w:rsid w:val="28C12868"/>
    <w:rsid w:val="28C130D1"/>
    <w:rsid w:val="28C3176B"/>
    <w:rsid w:val="28C332ED"/>
    <w:rsid w:val="28C3509B"/>
    <w:rsid w:val="28C36E49"/>
    <w:rsid w:val="28C52BC1"/>
    <w:rsid w:val="28C63B09"/>
    <w:rsid w:val="28CA2AC0"/>
    <w:rsid w:val="28CA642A"/>
    <w:rsid w:val="28CB64EB"/>
    <w:rsid w:val="28CC2EE6"/>
    <w:rsid w:val="28CC797B"/>
    <w:rsid w:val="28CD708F"/>
    <w:rsid w:val="28CE372B"/>
    <w:rsid w:val="28D209C7"/>
    <w:rsid w:val="28D252DE"/>
    <w:rsid w:val="28D37183"/>
    <w:rsid w:val="28D42E04"/>
    <w:rsid w:val="28D91F7F"/>
    <w:rsid w:val="28D9666D"/>
    <w:rsid w:val="28DA4193"/>
    <w:rsid w:val="28E079FB"/>
    <w:rsid w:val="28E20F48"/>
    <w:rsid w:val="28E219C5"/>
    <w:rsid w:val="28E514B5"/>
    <w:rsid w:val="28E55011"/>
    <w:rsid w:val="28E82D54"/>
    <w:rsid w:val="28E84B02"/>
    <w:rsid w:val="28E9656F"/>
    <w:rsid w:val="28EA087A"/>
    <w:rsid w:val="28EA17C3"/>
    <w:rsid w:val="28EC2844"/>
    <w:rsid w:val="28ED1885"/>
    <w:rsid w:val="28ED2118"/>
    <w:rsid w:val="28ED3649"/>
    <w:rsid w:val="28EF40E2"/>
    <w:rsid w:val="28F20B9A"/>
    <w:rsid w:val="28F31788"/>
    <w:rsid w:val="28F33BD2"/>
    <w:rsid w:val="28F45255"/>
    <w:rsid w:val="28F46B87"/>
    <w:rsid w:val="28F504EF"/>
    <w:rsid w:val="28F65471"/>
    <w:rsid w:val="28F83B17"/>
    <w:rsid w:val="28F90ABD"/>
    <w:rsid w:val="28F95A2D"/>
    <w:rsid w:val="28F96D0F"/>
    <w:rsid w:val="28FB2A87"/>
    <w:rsid w:val="28FB67D4"/>
    <w:rsid w:val="28FD43CA"/>
    <w:rsid w:val="28FE4325"/>
    <w:rsid w:val="290114EB"/>
    <w:rsid w:val="29015BC3"/>
    <w:rsid w:val="290165BA"/>
    <w:rsid w:val="29017971"/>
    <w:rsid w:val="29055120"/>
    <w:rsid w:val="29057462"/>
    <w:rsid w:val="2907241A"/>
    <w:rsid w:val="29080D00"/>
    <w:rsid w:val="290872A8"/>
    <w:rsid w:val="29094D60"/>
    <w:rsid w:val="290A0DAD"/>
    <w:rsid w:val="290C07F0"/>
    <w:rsid w:val="290D629E"/>
    <w:rsid w:val="290F208E"/>
    <w:rsid w:val="290F6532"/>
    <w:rsid w:val="29104C1F"/>
    <w:rsid w:val="29153EDA"/>
    <w:rsid w:val="29155EC0"/>
    <w:rsid w:val="29166D2B"/>
    <w:rsid w:val="291678C1"/>
    <w:rsid w:val="29192F0D"/>
    <w:rsid w:val="29194621"/>
    <w:rsid w:val="29195CAD"/>
    <w:rsid w:val="291A7161"/>
    <w:rsid w:val="291B0A33"/>
    <w:rsid w:val="291D0C4F"/>
    <w:rsid w:val="291E6775"/>
    <w:rsid w:val="29211DC2"/>
    <w:rsid w:val="292562A2"/>
    <w:rsid w:val="292639D6"/>
    <w:rsid w:val="292702D5"/>
    <w:rsid w:val="2927387C"/>
    <w:rsid w:val="292875F4"/>
    <w:rsid w:val="292A6C56"/>
    <w:rsid w:val="292B09F7"/>
    <w:rsid w:val="292C49EE"/>
    <w:rsid w:val="292F0982"/>
    <w:rsid w:val="29300383"/>
    <w:rsid w:val="29302F7A"/>
    <w:rsid w:val="293037C6"/>
    <w:rsid w:val="293461B3"/>
    <w:rsid w:val="29347D47"/>
    <w:rsid w:val="293503A9"/>
    <w:rsid w:val="293555BC"/>
    <w:rsid w:val="29373393"/>
    <w:rsid w:val="29383E2B"/>
    <w:rsid w:val="29387837"/>
    <w:rsid w:val="2939535D"/>
    <w:rsid w:val="293B10D5"/>
    <w:rsid w:val="293D6BFB"/>
    <w:rsid w:val="293E0BC6"/>
    <w:rsid w:val="293E2974"/>
    <w:rsid w:val="293E4722"/>
    <w:rsid w:val="29422522"/>
    <w:rsid w:val="294361DC"/>
    <w:rsid w:val="29443FEA"/>
    <w:rsid w:val="2944442E"/>
    <w:rsid w:val="29454F9F"/>
    <w:rsid w:val="29455AB0"/>
    <w:rsid w:val="2947617E"/>
    <w:rsid w:val="29477A7A"/>
    <w:rsid w:val="294855A0"/>
    <w:rsid w:val="294A073A"/>
    <w:rsid w:val="294A30C6"/>
    <w:rsid w:val="294C5091"/>
    <w:rsid w:val="294C6E3F"/>
    <w:rsid w:val="29500971"/>
    <w:rsid w:val="29511E01"/>
    <w:rsid w:val="295126A7"/>
    <w:rsid w:val="29514455"/>
    <w:rsid w:val="29534671"/>
    <w:rsid w:val="295521C2"/>
    <w:rsid w:val="295647E3"/>
    <w:rsid w:val="29583A35"/>
    <w:rsid w:val="29587103"/>
    <w:rsid w:val="29587CD6"/>
    <w:rsid w:val="295A5D35"/>
    <w:rsid w:val="295D1AE5"/>
    <w:rsid w:val="29631412"/>
    <w:rsid w:val="29634188"/>
    <w:rsid w:val="296543A4"/>
    <w:rsid w:val="29657F00"/>
    <w:rsid w:val="2967011C"/>
    <w:rsid w:val="29673C78"/>
    <w:rsid w:val="296879F1"/>
    <w:rsid w:val="296A3769"/>
    <w:rsid w:val="296A61DF"/>
    <w:rsid w:val="296D5007"/>
    <w:rsid w:val="296F0D7F"/>
    <w:rsid w:val="296F6FD1"/>
    <w:rsid w:val="29705B8D"/>
    <w:rsid w:val="297244E7"/>
    <w:rsid w:val="29736AC1"/>
    <w:rsid w:val="297445E7"/>
    <w:rsid w:val="29747D6C"/>
    <w:rsid w:val="2976035F"/>
    <w:rsid w:val="2976210D"/>
    <w:rsid w:val="297812BE"/>
    <w:rsid w:val="29782C4B"/>
    <w:rsid w:val="297840D8"/>
    <w:rsid w:val="29786423"/>
    <w:rsid w:val="297B3BC8"/>
    <w:rsid w:val="297B5976"/>
    <w:rsid w:val="297C002A"/>
    <w:rsid w:val="297C0335"/>
    <w:rsid w:val="297D524A"/>
    <w:rsid w:val="297F5466"/>
    <w:rsid w:val="29804D3A"/>
    <w:rsid w:val="29807A50"/>
    <w:rsid w:val="29824F56"/>
    <w:rsid w:val="298309EF"/>
    <w:rsid w:val="29834F41"/>
    <w:rsid w:val="298365D8"/>
    <w:rsid w:val="2984482A"/>
    <w:rsid w:val="298505A2"/>
    <w:rsid w:val="29852351"/>
    <w:rsid w:val="29873611"/>
    <w:rsid w:val="29890093"/>
    <w:rsid w:val="298962E5"/>
    <w:rsid w:val="298A5BB9"/>
    <w:rsid w:val="298C7B83"/>
    <w:rsid w:val="298E19D6"/>
    <w:rsid w:val="298E56A9"/>
    <w:rsid w:val="298F1421"/>
    <w:rsid w:val="29915199"/>
    <w:rsid w:val="29930F11"/>
    <w:rsid w:val="29932CBF"/>
    <w:rsid w:val="299407E6"/>
    <w:rsid w:val="29953169"/>
    <w:rsid w:val="29954C89"/>
    <w:rsid w:val="2996240F"/>
    <w:rsid w:val="299627B0"/>
    <w:rsid w:val="29967724"/>
    <w:rsid w:val="299704E8"/>
    <w:rsid w:val="299802D6"/>
    <w:rsid w:val="29995DFC"/>
    <w:rsid w:val="29997554"/>
    <w:rsid w:val="299B1B74"/>
    <w:rsid w:val="299B4658"/>
    <w:rsid w:val="299B6018"/>
    <w:rsid w:val="299D3B3E"/>
    <w:rsid w:val="299D769A"/>
    <w:rsid w:val="299E0389"/>
    <w:rsid w:val="299F1664"/>
    <w:rsid w:val="299F2F4B"/>
    <w:rsid w:val="299F78B6"/>
    <w:rsid w:val="29A0362E"/>
    <w:rsid w:val="29A21154"/>
    <w:rsid w:val="29A24CB1"/>
    <w:rsid w:val="29A26457"/>
    <w:rsid w:val="29A273A6"/>
    <w:rsid w:val="29A547A1"/>
    <w:rsid w:val="29A5570A"/>
    <w:rsid w:val="29A749BD"/>
    <w:rsid w:val="29A7676B"/>
    <w:rsid w:val="29AA0009"/>
    <w:rsid w:val="29AB625B"/>
    <w:rsid w:val="29AB7196"/>
    <w:rsid w:val="29AC1FD3"/>
    <w:rsid w:val="29AC3E9C"/>
    <w:rsid w:val="29AE18A7"/>
    <w:rsid w:val="29AE7AF9"/>
    <w:rsid w:val="29AF73CD"/>
    <w:rsid w:val="29B11398"/>
    <w:rsid w:val="29B42C36"/>
    <w:rsid w:val="29B669AE"/>
    <w:rsid w:val="29B80978"/>
    <w:rsid w:val="29BB1E01"/>
    <w:rsid w:val="29BE7666"/>
    <w:rsid w:val="29BF1D06"/>
    <w:rsid w:val="29BF3AB4"/>
    <w:rsid w:val="29BF6388"/>
    <w:rsid w:val="29C0782D"/>
    <w:rsid w:val="29C410CB"/>
    <w:rsid w:val="29C63095"/>
    <w:rsid w:val="29C66BEE"/>
    <w:rsid w:val="29C71E59"/>
    <w:rsid w:val="29C76E0D"/>
    <w:rsid w:val="29CE019B"/>
    <w:rsid w:val="29CE58FD"/>
    <w:rsid w:val="29CE5AA6"/>
    <w:rsid w:val="29D05291"/>
    <w:rsid w:val="29D07A70"/>
    <w:rsid w:val="29D15596"/>
    <w:rsid w:val="29D41169"/>
    <w:rsid w:val="29D41C18"/>
    <w:rsid w:val="29D46E34"/>
    <w:rsid w:val="29D7289C"/>
    <w:rsid w:val="29D82DC8"/>
    <w:rsid w:val="29D86924"/>
    <w:rsid w:val="29DB12A1"/>
    <w:rsid w:val="29DB38C2"/>
    <w:rsid w:val="29DB6414"/>
    <w:rsid w:val="29DD440B"/>
    <w:rsid w:val="29DE76A0"/>
    <w:rsid w:val="29DF5F05"/>
    <w:rsid w:val="29DF7CB3"/>
    <w:rsid w:val="29E0237A"/>
    <w:rsid w:val="29E17ECF"/>
    <w:rsid w:val="29E21551"/>
    <w:rsid w:val="29E277A3"/>
    <w:rsid w:val="29E4351B"/>
    <w:rsid w:val="29E7008E"/>
    <w:rsid w:val="29E7300B"/>
    <w:rsid w:val="29E74DB9"/>
    <w:rsid w:val="29E76B67"/>
    <w:rsid w:val="29E90B31"/>
    <w:rsid w:val="29E928DF"/>
    <w:rsid w:val="29E97BA4"/>
    <w:rsid w:val="29ED4E65"/>
    <w:rsid w:val="29EE1913"/>
    <w:rsid w:val="29EE439A"/>
    <w:rsid w:val="29F01EC0"/>
    <w:rsid w:val="29F11140"/>
    <w:rsid w:val="29F12902"/>
    <w:rsid w:val="29F13D11"/>
    <w:rsid w:val="29F21971"/>
    <w:rsid w:val="29F55728"/>
    <w:rsid w:val="29F85218"/>
    <w:rsid w:val="29FA3933"/>
    <w:rsid w:val="29FF65A7"/>
    <w:rsid w:val="2A002DDE"/>
    <w:rsid w:val="2A005E7B"/>
    <w:rsid w:val="2A021BF3"/>
    <w:rsid w:val="2A043BBD"/>
    <w:rsid w:val="2A04596B"/>
    <w:rsid w:val="2A047719"/>
    <w:rsid w:val="2A06146B"/>
    <w:rsid w:val="2A070FB7"/>
    <w:rsid w:val="2A07545B"/>
    <w:rsid w:val="2A08233A"/>
    <w:rsid w:val="2A092F82"/>
    <w:rsid w:val="2A0B6CFA"/>
    <w:rsid w:val="2A0D0CC4"/>
    <w:rsid w:val="2A0E0598"/>
    <w:rsid w:val="2A0E67EA"/>
    <w:rsid w:val="2A102562"/>
    <w:rsid w:val="2A1467BC"/>
    <w:rsid w:val="2A1626FC"/>
    <w:rsid w:val="2A1831C5"/>
    <w:rsid w:val="2A187669"/>
    <w:rsid w:val="2A1A518F"/>
    <w:rsid w:val="2A1A6F3D"/>
    <w:rsid w:val="2A1C040D"/>
    <w:rsid w:val="2A1C0F07"/>
    <w:rsid w:val="2A1C2CB5"/>
    <w:rsid w:val="2A1C7EEC"/>
    <w:rsid w:val="2A1D0024"/>
    <w:rsid w:val="2A1D189D"/>
    <w:rsid w:val="2A1D271C"/>
    <w:rsid w:val="2A1D4C7F"/>
    <w:rsid w:val="2A1D6A2D"/>
    <w:rsid w:val="2A1E5950"/>
    <w:rsid w:val="2A202079"/>
    <w:rsid w:val="2A221E77"/>
    <w:rsid w:val="2A222295"/>
    <w:rsid w:val="2A235DC2"/>
    <w:rsid w:val="2A25006E"/>
    <w:rsid w:val="2A257690"/>
    <w:rsid w:val="2A263B34"/>
    <w:rsid w:val="2A273408"/>
    <w:rsid w:val="2A2B2EF8"/>
    <w:rsid w:val="2A2C7F02"/>
    <w:rsid w:val="2A2D45A6"/>
    <w:rsid w:val="2A2E7DEA"/>
    <w:rsid w:val="2A3224D8"/>
    <w:rsid w:val="2A3274F1"/>
    <w:rsid w:val="2A331DAD"/>
    <w:rsid w:val="2A353D77"/>
    <w:rsid w:val="2A360FB4"/>
    <w:rsid w:val="2A375015"/>
    <w:rsid w:val="2A383867"/>
    <w:rsid w:val="2A3A138D"/>
    <w:rsid w:val="2A3A75DF"/>
    <w:rsid w:val="2A3C5105"/>
    <w:rsid w:val="2A3C6EB3"/>
    <w:rsid w:val="2A3E70CF"/>
    <w:rsid w:val="2A3E7830"/>
    <w:rsid w:val="2A4144C9"/>
    <w:rsid w:val="2A420242"/>
    <w:rsid w:val="2A434FE4"/>
    <w:rsid w:val="2A443FBA"/>
    <w:rsid w:val="2A4614B3"/>
    <w:rsid w:val="2A461AE0"/>
    <w:rsid w:val="2A467D32"/>
    <w:rsid w:val="2A470BC4"/>
    <w:rsid w:val="2A473AAA"/>
    <w:rsid w:val="2A481CFC"/>
    <w:rsid w:val="2A485F9A"/>
    <w:rsid w:val="2A4915D0"/>
    <w:rsid w:val="2A4A3DDF"/>
    <w:rsid w:val="2A4A5D98"/>
    <w:rsid w:val="2A4B17EC"/>
    <w:rsid w:val="2A4B491B"/>
    <w:rsid w:val="2A4C2E6E"/>
    <w:rsid w:val="2A4E4E38"/>
    <w:rsid w:val="2A4E6BE6"/>
    <w:rsid w:val="2A523A55"/>
    <w:rsid w:val="2A524929"/>
    <w:rsid w:val="2A5266D7"/>
    <w:rsid w:val="2A53244F"/>
    <w:rsid w:val="2A5561C7"/>
    <w:rsid w:val="2A557F75"/>
    <w:rsid w:val="2A571F3F"/>
    <w:rsid w:val="2A572EBE"/>
    <w:rsid w:val="2A581813"/>
    <w:rsid w:val="2A587A65"/>
    <w:rsid w:val="2A5A7DF7"/>
    <w:rsid w:val="2A5B2E36"/>
    <w:rsid w:val="2A5D507B"/>
    <w:rsid w:val="2A614B6C"/>
    <w:rsid w:val="2A61691A"/>
    <w:rsid w:val="2A622692"/>
    <w:rsid w:val="2A6308E4"/>
    <w:rsid w:val="2A64465C"/>
    <w:rsid w:val="2A657113"/>
    <w:rsid w:val="2A677CA8"/>
    <w:rsid w:val="2A691C72"/>
    <w:rsid w:val="2A6B0502"/>
    <w:rsid w:val="2A6C5EF2"/>
    <w:rsid w:val="2A6D1762"/>
    <w:rsid w:val="2A6F54DA"/>
    <w:rsid w:val="2A720B27"/>
    <w:rsid w:val="2A73489F"/>
    <w:rsid w:val="2A743A78"/>
    <w:rsid w:val="2A75089E"/>
    <w:rsid w:val="2A7523C5"/>
    <w:rsid w:val="2A752C66"/>
    <w:rsid w:val="2A756423"/>
    <w:rsid w:val="2A756869"/>
    <w:rsid w:val="2A7627D1"/>
    <w:rsid w:val="2A766447"/>
    <w:rsid w:val="2A77438F"/>
    <w:rsid w:val="2A7802A0"/>
    <w:rsid w:val="2A7A0EE5"/>
    <w:rsid w:val="2A7C19A5"/>
    <w:rsid w:val="2A7D127A"/>
    <w:rsid w:val="2A7F3244"/>
    <w:rsid w:val="2A81520E"/>
    <w:rsid w:val="2A816DBB"/>
    <w:rsid w:val="2A834AE2"/>
    <w:rsid w:val="2A834BAF"/>
    <w:rsid w:val="2A84085A"/>
    <w:rsid w:val="2A862824"/>
    <w:rsid w:val="2A87085C"/>
    <w:rsid w:val="2A88034A"/>
    <w:rsid w:val="2A8939E9"/>
    <w:rsid w:val="2A8940C2"/>
    <w:rsid w:val="2A8A2314"/>
    <w:rsid w:val="2A8A5D4D"/>
    <w:rsid w:val="2A8B3997"/>
    <w:rsid w:val="2A8D46CE"/>
    <w:rsid w:val="2A8D5961"/>
    <w:rsid w:val="2A8F072F"/>
    <w:rsid w:val="2A91629A"/>
    <w:rsid w:val="2A9211C9"/>
    <w:rsid w:val="2A922F77"/>
    <w:rsid w:val="2A954815"/>
    <w:rsid w:val="2A96637F"/>
    <w:rsid w:val="2A97058D"/>
    <w:rsid w:val="2A994305"/>
    <w:rsid w:val="2A9943B2"/>
    <w:rsid w:val="2A9A62D0"/>
    <w:rsid w:val="2A9B6593"/>
    <w:rsid w:val="2A9C2D33"/>
    <w:rsid w:val="2A9D21C4"/>
    <w:rsid w:val="2A9E3457"/>
    <w:rsid w:val="2A9E7B6E"/>
    <w:rsid w:val="2A9F5694"/>
    <w:rsid w:val="2AA1765E"/>
    <w:rsid w:val="2AA25464"/>
    <w:rsid w:val="2AA35184"/>
    <w:rsid w:val="2AA42CAA"/>
    <w:rsid w:val="2AA47D84"/>
    <w:rsid w:val="2AA64C74"/>
    <w:rsid w:val="2AA8393B"/>
    <w:rsid w:val="2AA902C1"/>
    <w:rsid w:val="2AAB1AD9"/>
    <w:rsid w:val="2AAB4039"/>
    <w:rsid w:val="2AAD2577"/>
    <w:rsid w:val="2AAD3C48"/>
    <w:rsid w:val="2AAE0E5B"/>
    <w:rsid w:val="2AAE2D33"/>
    <w:rsid w:val="2AAE6163"/>
    <w:rsid w:val="2AAF1D7B"/>
    <w:rsid w:val="2AAF3515"/>
    <w:rsid w:val="2AAF37CF"/>
    <w:rsid w:val="2AAF3B29"/>
    <w:rsid w:val="2AB033FD"/>
    <w:rsid w:val="2AB56C65"/>
    <w:rsid w:val="2AB63109"/>
    <w:rsid w:val="2AB85A82"/>
    <w:rsid w:val="2AB8768A"/>
    <w:rsid w:val="2AB90504"/>
    <w:rsid w:val="2AB96756"/>
    <w:rsid w:val="2ABB050B"/>
    <w:rsid w:val="2ABB4B7B"/>
    <w:rsid w:val="2ABB774C"/>
    <w:rsid w:val="2ABC0BDC"/>
    <w:rsid w:val="2ABC4498"/>
    <w:rsid w:val="2ABC6246"/>
    <w:rsid w:val="2ABE1FBE"/>
    <w:rsid w:val="2ABE39B7"/>
    <w:rsid w:val="2ABE3D6C"/>
    <w:rsid w:val="2AC1385C"/>
    <w:rsid w:val="2AC148FD"/>
    <w:rsid w:val="2AC1560A"/>
    <w:rsid w:val="2AC33130"/>
    <w:rsid w:val="2AC35EDE"/>
    <w:rsid w:val="2AC375D4"/>
    <w:rsid w:val="2AC4736E"/>
    <w:rsid w:val="2AC60E73"/>
    <w:rsid w:val="2AC854F7"/>
    <w:rsid w:val="2ACA111E"/>
    <w:rsid w:val="2ACA5944"/>
    <w:rsid w:val="2ACB46DB"/>
    <w:rsid w:val="2ACB541A"/>
    <w:rsid w:val="2ACD3FAF"/>
    <w:rsid w:val="2ACE4132"/>
    <w:rsid w:val="2ACF7D27"/>
    <w:rsid w:val="2AD01CF1"/>
    <w:rsid w:val="2AD0584D"/>
    <w:rsid w:val="2AD05870"/>
    <w:rsid w:val="2AD22651"/>
    <w:rsid w:val="2AD57308"/>
    <w:rsid w:val="2AD75DD5"/>
    <w:rsid w:val="2AD90BA6"/>
    <w:rsid w:val="2ADA18D3"/>
    <w:rsid w:val="2ADC3722"/>
    <w:rsid w:val="2ADD7A29"/>
    <w:rsid w:val="2AE01F34"/>
    <w:rsid w:val="2AE0289C"/>
    <w:rsid w:val="2AE13EFE"/>
    <w:rsid w:val="2AE36AED"/>
    <w:rsid w:val="2AE5754B"/>
    <w:rsid w:val="2AE57DE8"/>
    <w:rsid w:val="2AE61515"/>
    <w:rsid w:val="2AE80DE9"/>
    <w:rsid w:val="2AE825D1"/>
    <w:rsid w:val="2AE8528D"/>
    <w:rsid w:val="2AE8703B"/>
    <w:rsid w:val="2AE9690F"/>
    <w:rsid w:val="2AEA21EB"/>
    <w:rsid w:val="2AEA4748"/>
    <w:rsid w:val="2AEB2687"/>
    <w:rsid w:val="2AED771C"/>
    <w:rsid w:val="2AEF03C9"/>
    <w:rsid w:val="2AEF3F25"/>
    <w:rsid w:val="2AF05EF0"/>
    <w:rsid w:val="2AF07C9E"/>
    <w:rsid w:val="2AF3387C"/>
    <w:rsid w:val="2AF4778E"/>
    <w:rsid w:val="2AF53506"/>
    <w:rsid w:val="2AF578DD"/>
    <w:rsid w:val="2AF61758"/>
    <w:rsid w:val="2AF7102C"/>
    <w:rsid w:val="2AF7727E"/>
    <w:rsid w:val="2AF84B1D"/>
    <w:rsid w:val="2AFA0B1C"/>
    <w:rsid w:val="2AFA4E3F"/>
    <w:rsid w:val="2AFB3BAB"/>
    <w:rsid w:val="2AFE23BA"/>
    <w:rsid w:val="2AFE7209"/>
    <w:rsid w:val="2B0028BD"/>
    <w:rsid w:val="2B006133"/>
    <w:rsid w:val="2B011EAB"/>
    <w:rsid w:val="2B06750C"/>
    <w:rsid w:val="2B073182"/>
    <w:rsid w:val="2B083239"/>
    <w:rsid w:val="2B0A5203"/>
    <w:rsid w:val="2B0A6FB1"/>
    <w:rsid w:val="2B0A7771"/>
    <w:rsid w:val="2B0B60E6"/>
    <w:rsid w:val="2B0D4CF3"/>
    <w:rsid w:val="2B0D6AA1"/>
    <w:rsid w:val="2B0E482A"/>
    <w:rsid w:val="2B0F45C8"/>
    <w:rsid w:val="2B103B79"/>
    <w:rsid w:val="2B110340"/>
    <w:rsid w:val="2B146082"/>
    <w:rsid w:val="2B147E30"/>
    <w:rsid w:val="2B163BA8"/>
    <w:rsid w:val="2B1716CE"/>
    <w:rsid w:val="2B17347C"/>
    <w:rsid w:val="2B177920"/>
    <w:rsid w:val="2B1B11BE"/>
    <w:rsid w:val="2B1C6CE5"/>
    <w:rsid w:val="2B1E0CAF"/>
    <w:rsid w:val="2B204A27"/>
    <w:rsid w:val="2B2067D5"/>
    <w:rsid w:val="2B211CA4"/>
    <w:rsid w:val="2B211D12"/>
    <w:rsid w:val="2B2160A9"/>
    <w:rsid w:val="2B2251B9"/>
    <w:rsid w:val="2B2365FF"/>
    <w:rsid w:val="2B242349"/>
    <w:rsid w:val="2B2468D6"/>
    <w:rsid w:val="2B25527B"/>
    <w:rsid w:val="2B294E5B"/>
    <w:rsid w:val="2B2A7653"/>
    <w:rsid w:val="2B2D39E9"/>
    <w:rsid w:val="2B2F0EFE"/>
    <w:rsid w:val="2B3109E2"/>
    <w:rsid w:val="2B342280"/>
    <w:rsid w:val="2B3719C5"/>
    <w:rsid w:val="2B391645"/>
    <w:rsid w:val="2B3B716B"/>
    <w:rsid w:val="2B3B74A1"/>
    <w:rsid w:val="2B3C2072"/>
    <w:rsid w:val="2B406E77"/>
    <w:rsid w:val="2B430715"/>
    <w:rsid w:val="2B4324C3"/>
    <w:rsid w:val="2B45623B"/>
    <w:rsid w:val="2B457FE9"/>
    <w:rsid w:val="2B460D7C"/>
    <w:rsid w:val="2B4645B4"/>
    <w:rsid w:val="2B481888"/>
    <w:rsid w:val="2B485D2C"/>
    <w:rsid w:val="2B496BF1"/>
    <w:rsid w:val="2B4C7E44"/>
    <w:rsid w:val="2B4D18B6"/>
    <w:rsid w:val="2B4D50F0"/>
    <w:rsid w:val="2B4F0E68"/>
    <w:rsid w:val="2B4F2C16"/>
    <w:rsid w:val="2B514BE0"/>
    <w:rsid w:val="2B522706"/>
    <w:rsid w:val="2B5244B4"/>
    <w:rsid w:val="2B5302F9"/>
    <w:rsid w:val="2B541789"/>
    <w:rsid w:val="2B562D31"/>
    <w:rsid w:val="2B577D1D"/>
    <w:rsid w:val="2B585F6F"/>
    <w:rsid w:val="2B597F39"/>
    <w:rsid w:val="2B5B5276"/>
    <w:rsid w:val="2B5B5A5F"/>
    <w:rsid w:val="2B5B780D"/>
    <w:rsid w:val="2B5C73A2"/>
    <w:rsid w:val="2B5D3585"/>
    <w:rsid w:val="2B5E3CCB"/>
    <w:rsid w:val="2B5E540C"/>
    <w:rsid w:val="2B5F6C4A"/>
    <w:rsid w:val="2B6148A8"/>
    <w:rsid w:val="2B626DED"/>
    <w:rsid w:val="2B632B65"/>
    <w:rsid w:val="2B6568DD"/>
    <w:rsid w:val="2B667F60"/>
    <w:rsid w:val="2B674404"/>
    <w:rsid w:val="2B67502E"/>
    <w:rsid w:val="2B6A5CA2"/>
    <w:rsid w:val="2B6C43D0"/>
    <w:rsid w:val="2B6C7A10"/>
    <w:rsid w:val="2B6C7C6C"/>
    <w:rsid w:val="2B6D3BDF"/>
    <w:rsid w:val="2B6F1603"/>
    <w:rsid w:val="2B715282"/>
    <w:rsid w:val="2B717030"/>
    <w:rsid w:val="2B724B56"/>
    <w:rsid w:val="2B764647"/>
    <w:rsid w:val="2B7667CC"/>
    <w:rsid w:val="2B7A242A"/>
    <w:rsid w:val="2B7C0479"/>
    <w:rsid w:val="2B7D59D5"/>
    <w:rsid w:val="2B7D7783"/>
    <w:rsid w:val="2B7E174D"/>
    <w:rsid w:val="2B7F0D01"/>
    <w:rsid w:val="2B7F1A31"/>
    <w:rsid w:val="2B8054C5"/>
    <w:rsid w:val="2B807854"/>
    <w:rsid w:val="2B807B12"/>
    <w:rsid w:val="2B82746B"/>
    <w:rsid w:val="2B844FB6"/>
    <w:rsid w:val="2B85488A"/>
    <w:rsid w:val="2B8561BA"/>
    <w:rsid w:val="2B886A64"/>
    <w:rsid w:val="2B8A00F2"/>
    <w:rsid w:val="2B8D0828"/>
    <w:rsid w:val="2B8D191A"/>
    <w:rsid w:val="2B8E7BE2"/>
    <w:rsid w:val="2B8F74B6"/>
    <w:rsid w:val="2B913928"/>
    <w:rsid w:val="2B9176D3"/>
    <w:rsid w:val="2B92733D"/>
    <w:rsid w:val="2B944ACD"/>
    <w:rsid w:val="2B9570A4"/>
    <w:rsid w:val="2B9A27EB"/>
    <w:rsid w:val="2B9B27DC"/>
    <w:rsid w:val="2B9D1BD3"/>
    <w:rsid w:val="2B9D28FD"/>
    <w:rsid w:val="2B9D6077"/>
    <w:rsid w:val="2B9D7E25"/>
    <w:rsid w:val="2B9E594C"/>
    <w:rsid w:val="2B9F5827"/>
    <w:rsid w:val="2B9F79A5"/>
    <w:rsid w:val="2BA0406C"/>
    <w:rsid w:val="2BA54F2C"/>
    <w:rsid w:val="2BA97CE6"/>
    <w:rsid w:val="2BAA42F0"/>
    <w:rsid w:val="2BAD5B8F"/>
    <w:rsid w:val="2BAE2033"/>
    <w:rsid w:val="2BB1567F"/>
    <w:rsid w:val="2BB17D59"/>
    <w:rsid w:val="2BB533C1"/>
    <w:rsid w:val="2BB60EE7"/>
    <w:rsid w:val="2BB67139"/>
    <w:rsid w:val="2BB86A0D"/>
    <w:rsid w:val="2BBB474F"/>
    <w:rsid w:val="2BBD2276"/>
    <w:rsid w:val="2BBD5222"/>
    <w:rsid w:val="2BC00E32"/>
    <w:rsid w:val="2BC03B14"/>
    <w:rsid w:val="2BC2163A"/>
    <w:rsid w:val="2BC37160"/>
    <w:rsid w:val="2BC43604"/>
    <w:rsid w:val="2BC5737C"/>
    <w:rsid w:val="2BC70368"/>
    <w:rsid w:val="2BC71AAA"/>
    <w:rsid w:val="2BC730F4"/>
    <w:rsid w:val="2BC76C50"/>
    <w:rsid w:val="2BC843CA"/>
    <w:rsid w:val="2BC96E6C"/>
    <w:rsid w:val="2BCA04EF"/>
    <w:rsid w:val="2BCA6741"/>
    <w:rsid w:val="2BCC4267"/>
    <w:rsid w:val="2BCF2CE3"/>
    <w:rsid w:val="2BD1572D"/>
    <w:rsid w:val="2BD31A99"/>
    <w:rsid w:val="2BD33847"/>
    <w:rsid w:val="2BD35098"/>
    <w:rsid w:val="2BD355F5"/>
    <w:rsid w:val="2BD55811"/>
    <w:rsid w:val="2BD559B4"/>
    <w:rsid w:val="2BD61589"/>
    <w:rsid w:val="2BD63337"/>
    <w:rsid w:val="2BD80E5D"/>
    <w:rsid w:val="2BD812EE"/>
    <w:rsid w:val="2BD82C0B"/>
    <w:rsid w:val="2BD85157"/>
    <w:rsid w:val="2BDA5915"/>
    <w:rsid w:val="2BDB094E"/>
    <w:rsid w:val="2BDE7D31"/>
    <w:rsid w:val="2BE03BB0"/>
    <w:rsid w:val="2BE079F8"/>
    <w:rsid w:val="2BE37D65"/>
    <w:rsid w:val="2BE42114"/>
    <w:rsid w:val="2BE664C3"/>
    <w:rsid w:val="2BE75544"/>
    <w:rsid w:val="2BE9306B"/>
    <w:rsid w:val="2BEA0B91"/>
    <w:rsid w:val="2BEA62D4"/>
    <w:rsid w:val="2BEB6DE3"/>
    <w:rsid w:val="2BEB7764"/>
    <w:rsid w:val="2BEC2B5B"/>
    <w:rsid w:val="2BEE68D3"/>
    <w:rsid w:val="2BF0264B"/>
    <w:rsid w:val="2BF24A66"/>
    <w:rsid w:val="2BF3422E"/>
    <w:rsid w:val="2BF374B3"/>
    <w:rsid w:val="2BF50816"/>
    <w:rsid w:val="2BF51A0F"/>
    <w:rsid w:val="2BF65FB8"/>
    <w:rsid w:val="2BF6650A"/>
    <w:rsid w:val="2BF81500"/>
    <w:rsid w:val="2BFB4B4C"/>
    <w:rsid w:val="2BFC0FF0"/>
    <w:rsid w:val="2BFD21BF"/>
    <w:rsid w:val="2BFF288E"/>
    <w:rsid w:val="2BFF463C"/>
    <w:rsid w:val="2C01297F"/>
    <w:rsid w:val="2C02237E"/>
    <w:rsid w:val="2C027C88"/>
    <w:rsid w:val="2C040E0D"/>
    <w:rsid w:val="2C043A01"/>
    <w:rsid w:val="2C0559CB"/>
    <w:rsid w:val="2C057779"/>
    <w:rsid w:val="2C071743"/>
    <w:rsid w:val="2C0816E2"/>
    <w:rsid w:val="2C091017"/>
    <w:rsid w:val="2C0954BB"/>
    <w:rsid w:val="2C097269"/>
    <w:rsid w:val="2C0B2FE1"/>
    <w:rsid w:val="2C0C0B07"/>
    <w:rsid w:val="2C0D166E"/>
    <w:rsid w:val="2C0D3EF2"/>
    <w:rsid w:val="2C0E0D23"/>
    <w:rsid w:val="2C0E6875"/>
    <w:rsid w:val="2C0F23A5"/>
    <w:rsid w:val="2C1005F7"/>
    <w:rsid w:val="2C1151EF"/>
    <w:rsid w:val="2C11611D"/>
    <w:rsid w:val="2C1520B2"/>
    <w:rsid w:val="2C157E00"/>
    <w:rsid w:val="2C162720"/>
    <w:rsid w:val="2C1B0D4A"/>
    <w:rsid w:val="2C1B5102"/>
    <w:rsid w:val="2C1C3440"/>
    <w:rsid w:val="2C1D0F66"/>
    <w:rsid w:val="2C1D1163"/>
    <w:rsid w:val="2C1D20F0"/>
    <w:rsid w:val="2C1D4AC2"/>
    <w:rsid w:val="2C1E143D"/>
    <w:rsid w:val="2C210A56"/>
    <w:rsid w:val="2C216EEB"/>
    <w:rsid w:val="2C2356E6"/>
    <w:rsid w:val="2C245E51"/>
    <w:rsid w:val="2C25459E"/>
    <w:rsid w:val="2C271DE5"/>
    <w:rsid w:val="2C273B93"/>
    <w:rsid w:val="2C295B04"/>
    <w:rsid w:val="2C2C6087"/>
    <w:rsid w:val="2C2C73FB"/>
    <w:rsid w:val="2C2E4F21"/>
    <w:rsid w:val="2C302A48"/>
    <w:rsid w:val="2C3562B0"/>
    <w:rsid w:val="2C385DA0"/>
    <w:rsid w:val="2C3A1B18"/>
    <w:rsid w:val="2C3B4559"/>
    <w:rsid w:val="2C3B4E0E"/>
    <w:rsid w:val="2C3D6F12"/>
    <w:rsid w:val="2C3E652A"/>
    <w:rsid w:val="2C3F50A5"/>
    <w:rsid w:val="2C40598D"/>
    <w:rsid w:val="2C416A03"/>
    <w:rsid w:val="2C4209CD"/>
    <w:rsid w:val="2C4219EE"/>
    <w:rsid w:val="2C42277B"/>
    <w:rsid w:val="2C424529"/>
    <w:rsid w:val="2C444745"/>
    <w:rsid w:val="2C4464F3"/>
    <w:rsid w:val="2C4525C2"/>
    <w:rsid w:val="2C471B3F"/>
    <w:rsid w:val="2C475FE3"/>
    <w:rsid w:val="2C484235"/>
    <w:rsid w:val="2C4B162F"/>
    <w:rsid w:val="2C4C12AE"/>
    <w:rsid w:val="2C4C35F9"/>
    <w:rsid w:val="2C4D0052"/>
    <w:rsid w:val="2C4D184B"/>
    <w:rsid w:val="2C506C46"/>
    <w:rsid w:val="2C520C10"/>
    <w:rsid w:val="2C531232"/>
    <w:rsid w:val="2C536736"/>
    <w:rsid w:val="2C567BB3"/>
    <w:rsid w:val="2C574478"/>
    <w:rsid w:val="2C576226"/>
    <w:rsid w:val="2C597D1A"/>
    <w:rsid w:val="2C5A3F68"/>
    <w:rsid w:val="2C5B55EB"/>
    <w:rsid w:val="2C5C2C1E"/>
    <w:rsid w:val="2C5D1363"/>
    <w:rsid w:val="2C5D5807"/>
    <w:rsid w:val="2C5F157F"/>
    <w:rsid w:val="2C5F332D"/>
    <w:rsid w:val="2C5F41BD"/>
    <w:rsid w:val="2C5F50DB"/>
    <w:rsid w:val="2C602C01"/>
    <w:rsid w:val="2C6238C6"/>
    <w:rsid w:val="2C625206"/>
    <w:rsid w:val="2C627897"/>
    <w:rsid w:val="2C6426F1"/>
    <w:rsid w:val="2C66290D"/>
    <w:rsid w:val="2C6646BB"/>
    <w:rsid w:val="2C6A68E3"/>
    <w:rsid w:val="2C6B7F24"/>
    <w:rsid w:val="2C6C77F8"/>
    <w:rsid w:val="2C6D3C9C"/>
    <w:rsid w:val="2C6D49AA"/>
    <w:rsid w:val="2C6D5A4A"/>
    <w:rsid w:val="2C6D7BB1"/>
    <w:rsid w:val="2C6E29F7"/>
    <w:rsid w:val="2C6E531E"/>
    <w:rsid w:val="2C701096"/>
    <w:rsid w:val="2C70553A"/>
    <w:rsid w:val="2C71213F"/>
    <w:rsid w:val="2C714E0E"/>
    <w:rsid w:val="2C723060"/>
    <w:rsid w:val="2C725086"/>
    <w:rsid w:val="2C736DD8"/>
    <w:rsid w:val="2C752B50"/>
    <w:rsid w:val="2C770676"/>
    <w:rsid w:val="2C772424"/>
    <w:rsid w:val="2C781ABD"/>
    <w:rsid w:val="2C786181"/>
    <w:rsid w:val="2C792640"/>
    <w:rsid w:val="2C794F7E"/>
    <w:rsid w:val="2C7977DB"/>
    <w:rsid w:val="2C7A0167"/>
    <w:rsid w:val="2C7E1CAF"/>
    <w:rsid w:val="2C80340D"/>
    <w:rsid w:val="2C83072C"/>
    <w:rsid w:val="2C840FE5"/>
    <w:rsid w:val="2C844B41"/>
    <w:rsid w:val="2C8475ED"/>
    <w:rsid w:val="2C847AAF"/>
    <w:rsid w:val="2C861F08"/>
    <w:rsid w:val="2C864D5D"/>
    <w:rsid w:val="2C866B0B"/>
    <w:rsid w:val="2C8763E0"/>
    <w:rsid w:val="2C882884"/>
    <w:rsid w:val="2C892A42"/>
    <w:rsid w:val="2C8B03D7"/>
    <w:rsid w:val="2C8B37AF"/>
    <w:rsid w:val="2C8B5ED0"/>
    <w:rsid w:val="2C8D1C48"/>
    <w:rsid w:val="2C8E776E"/>
    <w:rsid w:val="2C90798A"/>
    <w:rsid w:val="2C923E21"/>
    <w:rsid w:val="2C950AFD"/>
    <w:rsid w:val="2C972DA0"/>
    <w:rsid w:val="2C9805ED"/>
    <w:rsid w:val="2C9A4365"/>
    <w:rsid w:val="2C9A6113"/>
    <w:rsid w:val="2C9B7A28"/>
    <w:rsid w:val="2C9C1E8B"/>
    <w:rsid w:val="2C9E629E"/>
    <w:rsid w:val="2CA15C25"/>
    <w:rsid w:val="2CA174A1"/>
    <w:rsid w:val="2CA3146B"/>
    <w:rsid w:val="2CA43435"/>
    <w:rsid w:val="2CA451E4"/>
    <w:rsid w:val="2CA46427"/>
    <w:rsid w:val="2CA46F92"/>
    <w:rsid w:val="2CA64AB8"/>
    <w:rsid w:val="2CA70830"/>
    <w:rsid w:val="2CA71CCF"/>
    <w:rsid w:val="2CA86A82"/>
    <w:rsid w:val="2CA945A8"/>
    <w:rsid w:val="2CAB047D"/>
    <w:rsid w:val="2CAB2240"/>
    <w:rsid w:val="2CAB47C4"/>
    <w:rsid w:val="2CAC2729"/>
    <w:rsid w:val="2CAD4098"/>
    <w:rsid w:val="2CAD5E46"/>
    <w:rsid w:val="2CAF267A"/>
    <w:rsid w:val="2CB01DDA"/>
    <w:rsid w:val="2CB25B52"/>
    <w:rsid w:val="2CB371D5"/>
    <w:rsid w:val="2CB573F1"/>
    <w:rsid w:val="2CB60072"/>
    <w:rsid w:val="2CB73169"/>
    <w:rsid w:val="2CB82A3D"/>
    <w:rsid w:val="2CB847EB"/>
    <w:rsid w:val="2CB87DBF"/>
    <w:rsid w:val="2CB90C8F"/>
    <w:rsid w:val="2CB91E46"/>
    <w:rsid w:val="2CBA0563"/>
    <w:rsid w:val="2CBA67B5"/>
    <w:rsid w:val="2CBE1DFE"/>
    <w:rsid w:val="2CBF3DCB"/>
    <w:rsid w:val="2CC15D95"/>
    <w:rsid w:val="2CC25BEC"/>
    <w:rsid w:val="2CC3566A"/>
    <w:rsid w:val="2CC55886"/>
    <w:rsid w:val="2CC80ED2"/>
    <w:rsid w:val="2CC94C4A"/>
    <w:rsid w:val="2CC97F91"/>
    <w:rsid w:val="2CCA2E9C"/>
    <w:rsid w:val="2CCB0CB8"/>
    <w:rsid w:val="2CCC59EE"/>
    <w:rsid w:val="2CCE28B7"/>
    <w:rsid w:val="2CCE400E"/>
    <w:rsid w:val="2CCE569A"/>
    <w:rsid w:val="2CD0422B"/>
    <w:rsid w:val="2CD102AC"/>
    <w:rsid w:val="2CD21D51"/>
    <w:rsid w:val="2CD23AFF"/>
    <w:rsid w:val="2CD31625"/>
    <w:rsid w:val="2CD35498"/>
    <w:rsid w:val="2CD45AC9"/>
    <w:rsid w:val="2CD57BB9"/>
    <w:rsid w:val="2CD65314"/>
    <w:rsid w:val="2CD77367"/>
    <w:rsid w:val="2CDA6E57"/>
    <w:rsid w:val="2CDC497D"/>
    <w:rsid w:val="2CDD4252"/>
    <w:rsid w:val="2CDF621C"/>
    <w:rsid w:val="2CE31641"/>
    <w:rsid w:val="2CE37ABA"/>
    <w:rsid w:val="2CE43832"/>
    <w:rsid w:val="2CE47C71"/>
    <w:rsid w:val="2CE51A84"/>
    <w:rsid w:val="2CE64319"/>
    <w:rsid w:val="2CE90E48"/>
    <w:rsid w:val="2CE91423"/>
    <w:rsid w:val="2CEB4BC0"/>
    <w:rsid w:val="2CED6B8B"/>
    <w:rsid w:val="2CEE645F"/>
    <w:rsid w:val="2CF25F4F"/>
    <w:rsid w:val="2CF33142"/>
    <w:rsid w:val="2CF35599"/>
    <w:rsid w:val="2CF55A3F"/>
    <w:rsid w:val="2CF66E14"/>
    <w:rsid w:val="2CF66EF2"/>
    <w:rsid w:val="2CF717B7"/>
    <w:rsid w:val="2CF75313"/>
    <w:rsid w:val="2CF877C3"/>
    <w:rsid w:val="2CFA3055"/>
    <w:rsid w:val="2CFB12A7"/>
    <w:rsid w:val="2CFC5020"/>
    <w:rsid w:val="2CFC6DCE"/>
    <w:rsid w:val="2CFD3CB8"/>
    <w:rsid w:val="2CFD6A6D"/>
    <w:rsid w:val="2CFE0255"/>
    <w:rsid w:val="2CFF16E5"/>
    <w:rsid w:val="2CFF241A"/>
    <w:rsid w:val="2D016192"/>
    <w:rsid w:val="2D0312D3"/>
    <w:rsid w:val="2D0619FA"/>
    <w:rsid w:val="2D0634AE"/>
    <w:rsid w:val="2D077E77"/>
    <w:rsid w:val="2D0839C4"/>
    <w:rsid w:val="2D085772"/>
    <w:rsid w:val="2D095281"/>
    <w:rsid w:val="2D0A3FED"/>
    <w:rsid w:val="2D0A773C"/>
    <w:rsid w:val="2D0B289E"/>
    <w:rsid w:val="2D0D0FDB"/>
    <w:rsid w:val="2D0F4D53"/>
    <w:rsid w:val="2D0F6B01"/>
    <w:rsid w:val="2D1233DA"/>
    <w:rsid w:val="2D1265F1"/>
    <w:rsid w:val="2D142369"/>
    <w:rsid w:val="2D175A21"/>
    <w:rsid w:val="2D177764"/>
    <w:rsid w:val="2D1B36F8"/>
    <w:rsid w:val="2D1B54A6"/>
    <w:rsid w:val="2D1E6D44"/>
    <w:rsid w:val="2D200B99"/>
    <w:rsid w:val="2D20580C"/>
    <w:rsid w:val="2D214A86"/>
    <w:rsid w:val="2D214C54"/>
    <w:rsid w:val="2D216834"/>
    <w:rsid w:val="2D230940"/>
    <w:rsid w:val="2D2325AC"/>
    <w:rsid w:val="2D23435A"/>
    <w:rsid w:val="2D245566"/>
    <w:rsid w:val="2D27759C"/>
    <w:rsid w:val="2D285E15"/>
    <w:rsid w:val="2D28621A"/>
    <w:rsid w:val="2D287BC3"/>
    <w:rsid w:val="2D2A0B7C"/>
    <w:rsid w:val="2D2A393B"/>
    <w:rsid w:val="2D2D51D9"/>
    <w:rsid w:val="2D2E5BF2"/>
    <w:rsid w:val="2D2F2CFF"/>
    <w:rsid w:val="2D2F39D1"/>
    <w:rsid w:val="2D3227EF"/>
    <w:rsid w:val="2D3259F3"/>
    <w:rsid w:val="2D327875"/>
    <w:rsid w:val="2D340315"/>
    <w:rsid w:val="2D3447B9"/>
    <w:rsid w:val="2D345D53"/>
    <w:rsid w:val="2D352EF4"/>
    <w:rsid w:val="2D376058"/>
    <w:rsid w:val="2D3B78F6"/>
    <w:rsid w:val="2D3C541C"/>
    <w:rsid w:val="2D3D4257"/>
    <w:rsid w:val="2D3E19BA"/>
    <w:rsid w:val="2D3E2F42"/>
    <w:rsid w:val="2D3E503C"/>
    <w:rsid w:val="2D400007"/>
    <w:rsid w:val="2D404F0C"/>
    <w:rsid w:val="2D412A32"/>
    <w:rsid w:val="2D426ED6"/>
    <w:rsid w:val="2D430559"/>
    <w:rsid w:val="2D4349FC"/>
    <w:rsid w:val="2D4367AA"/>
    <w:rsid w:val="2D450775"/>
    <w:rsid w:val="2D452523"/>
    <w:rsid w:val="2D480265"/>
    <w:rsid w:val="2D485B6F"/>
    <w:rsid w:val="2D491973"/>
    <w:rsid w:val="2D4D3B60"/>
    <w:rsid w:val="2D4D3ECB"/>
    <w:rsid w:val="2D4F15F3"/>
    <w:rsid w:val="2D4F514F"/>
    <w:rsid w:val="2D510F8C"/>
    <w:rsid w:val="2D541F09"/>
    <w:rsid w:val="2D564730"/>
    <w:rsid w:val="2D5664DE"/>
    <w:rsid w:val="2D574004"/>
    <w:rsid w:val="2D59545F"/>
    <w:rsid w:val="2D597D7C"/>
    <w:rsid w:val="2D5B1D46"/>
    <w:rsid w:val="2D5B7F98"/>
    <w:rsid w:val="2D5C161A"/>
    <w:rsid w:val="2D5E4CD1"/>
    <w:rsid w:val="2D60110A"/>
    <w:rsid w:val="2D6055AE"/>
    <w:rsid w:val="2D61371B"/>
    <w:rsid w:val="2D621327"/>
    <w:rsid w:val="2D621C05"/>
    <w:rsid w:val="2D6230D5"/>
    <w:rsid w:val="2D62670F"/>
    <w:rsid w:val="2D6329A9"/>
    <w:rsid w:val="2D651FD3"/>
    <w:rsid w:val="2D654973"/>
    <w:rsid w:val="2D672EFF"/>
    <w:rsid w:val="2D67507E"/>
    <w:rsid w:val="2D67693D"/>
    <w:rsid w:val="2D6A3D37"/>
    <w:rsid w:val="2D6B7AAF"/>
    <w:rsid w:val="2D6E2CD7"/>
    <w:rsid w:val="2D6F57F1"/>
    <w:rsid w:val="2D713949"/>
    <w:rsid w:val="2D7352E2"/>
    <w:rsid w:val="2D74105A"/>
    <w:rsid w:val="2D7626DC"/>
    <w:rsid w:val="2D7746A6"/>
    <w:rsid w:val="2D7921CC"/>
    <w:rsid w:val="2D7B17C0"/>
    <w:rsid w:val="2D7B7CF2"/>
    <w:rsid w:val="2D7C3A6A"/>
    <w:rsid w:val="2D7D7F0E"/>
    <w:rsid w:val="2D7E3C87"/>
    <w:rsid w:val="2D7E77E3"/>
    <w:rsid w:val="2D8079FF"/>
    <w:rsid w:val="2D8172D3"/>
    <w:rsid w:val="2D825E5D"/>
    <w:rsid w:val="2D83129D"/>
    <w:rsid w:val="2D83304B"/>
    <w:rsid w:val="2D836048"/>
    <w:rsid w:val="2D841FE4"/>
    <w:rsid w:val="2D855015"/>
    <w:rsid w:val="2D856BEC"/>
    <w:rsid w:val="2D8748E9"/>
    <w:rsid w:val="2D8A3711"/>
    <w:rsid w:val="2D8B5A6B"/>
    <w:rsid w:val="2D8C1F00"/>
    <w:rsid w:val="2D8D5C78"/>
    <w:rsid w:val="2D8F19F0"/>
    <w:rsid w:val="2D8F3758"/>
    <w:rsid w:val="2D9139BA"/>
    <w:rsid w:val="2D9214E0"/>
    <w:rsid w:val="2D944DA0"/>
    <w:rsid w:val="2D956230"/>
    <w:rsid w:val="2D962D7E"/>
    <w:rsid w:val="2D971486"/>
    <w:rsid w:val="2D984D48"/>
    <w:rsid w:val="2D99286E"/>
    <w:rsid w:val="2D99395E"/>
    <w:rsid w:val="2D9B0395"/>
    <w:rsid w:val="2D9B20A2"/>
    <w:rsid w:val="2D9E7E85"/>
    <w:rsid w:val="2DA134D1"/>
    <w:rsid w:val="2DA21723"/>
    <w:rsid w:val="2DA21F75"/>
    <w:rsid w:val="2DA21F9D"/>
    <w:rsid w:val="2DA2374F"/>
    <w:rsid w:val="2DA336ED"/>
    <w:rsid w:val="2DA42760"/>
    <w:rsid w:val="2DA57465"/>
    <w:rsid w:val="2DAA682A"/>
    <w:rsid w:val="2DAB73FC"/>
    <w:rsid w:val="2DAC07F4"/>
    <w:rsid w:val="2DAC3027"/>
    <w:rsid w:val="2DB1022D"/>
    <w:rsid w:val="2DB11966"/>
    <w:rsid w:val="2DB15A09"/>
    <w:rsid w:val="2DB41456"/>
    <w:rsid w:val="2DB476A8"/>
    <w:rsid w:val="2DB55779"/>
    <w:rsid w:val="2DB60BBF"/>
    <w:rsid w:val="2DB63420"/>
    <w:rsid w:val="2DB674E1"/>
    <w:rsid w:val="2DB71F51"/>
    <w:rsid w:val="2DB87198"/>
    <w:rsid w:val="2DBA2F11"/>
    <w:rsid w:val="2DBB4593"/>
    <w:rsid w:val="2DBD030B"/>
    <w:rsid w:val="2DBD47AF"/>
    <w:rsid w:val="2DBF0527"/>
    <w:rsid w:val="2DBF0D1A"/>
    <w:rsid w:val="2DC01BA9"/>
    <w:rsid w:val="2DC07DFB"/>
    <w:rsid w:val="2DC45B3D"/>
    <w:rsid w:val="2DC518B5"/>
    <w:rsid w:val="2DC526CA"/>
    <w:rsid w:val="2DC5530F"/>
    <w:rsid w:val="2DC83DF9"/>
    <w:rsid w:val="2DC93154"/>
    <w:rsid w:val="2DCA6ECC"/>
    <w:rsid w:val="2DCC2C44"/>
    <w:rsid w:val="2DCE15AF"/>
    <w:rsid w:val="2DCF44E2"/>
    <w:rsid w:val="2DD12008"/>
    <w:rsid w:val="2DD13DB6"/>
    <w:rsid w:val="2DD218DC"/>
    <w:rsid w:val="2DD24266"/>
    <w:rsid w:val="2DD35D80"/>
    <w:rsid w:val="2DDB11B5"/>
    <w:rsid w:val="2DDB2E87"/>
    <w:rsid w:val="2DDD4697"/>
    <w:rsid w:val="2DDD6BFF"/>
    <w:rsid w:val="2DDF2977"/>
    <w:rsid w:val="2DE24215"/>
    <w:rsid w:val="2DE47F8D"/>
    <w:rsid w:val="2DE5049D"/>
    <w:rsid w:val="2DE55AB4"/>
    <w:rsid w:val="2DE81100"/>
    <w:rsid w:val="2DE955A4"/>
    <w:rsid w:val="2DE97352"/>
    <w:rsid w:val="2DEA067A"/>
    <w:rsid w:val="2DEC299E"/>
    <w:rsid w:val="2DEF06E0"/>
    <w:rsid w:val="2DF0259F"/>
    <w:rsid w:val="2DF02CA4"/>
    <w:rsid w:val="2DF31F7F"/>
    <w:rsid w:val="2DF4224E"/>
    <w:rsid w:val="2DF6034B"/>
    <w:rsid w:val="2DF6381D"/>
    <w:rsid w:val="2DFA0A93"/>
    <w:rsid w:val="2DFB52D7"/>
    <w:rsid w:val="2DFE09BF"/>
    <w:rsid w:val="2DFE0B4D"/>
    <w:rsid w:val="2DFF3D5F"/>
    <w:rsid w:val="2E006793"/>
    <w:rsid w:val="2E01544B"/>
    <w:rsid w:val="2E041243"/>
    <w:rsid w:val="2E057F04"/>
    <w:rsid w:val="2E072E74"/>
    <w:rsid w:val="2E073C7C"/>
    <w:rsid w:val="2E0750C2"/>
    <w:rsid w:val="2E0859A8"/>
    <w:rsid w:val="2E0979F4"/>
    <w:rsid w:val="2E0A551A"/>
    <w:rsid w:val="2E0B07B6"/>
    <w:rsid w:val="2E0C3A22"/>
    <w:rsid w:val="2E0C6363"/>
    <w:rsid w:val="2E0D66D8"/>
    <w:rsid w:val="2E0E0B66"/>
    <w:rsid w:val="2E0E500A"/>
    <w:rsid w:val="2E0F174F"/>
    <w:rsid w:val="2E0F2B31"/>
    <w:rsid w:val="2E1168A9"/>
    <w:rsid w:val="2E136530"/>
    <w:rsid w:val="2E142D75"/>
    <w:rsid w:val="2E156399"/>
    <w:rsid w:val="2E162111"/>
    <w:rsid w:val="2E173476"/>
    <w:rsid w:val="2E1819E5"/>
    <w:rsid w:val="2E18344C"/>
    <w:rsid w:val="2E19750B"/>
    <w:rsid w:val="2E1A39AF"/>
    <w:rsid w:val="2E1B49C8"/>
    <w:rsid w:val="2E1B5786"/>
    <w:rsid w:val="2E1B74C0"/>
    <w:rsid w:val="2E1B7727"/>
    <w:rsid w:val="2E1C19E3"/>
    <w:rsid w:val="2E1C279B"/>
    <w:rsid w:val="2E1D349F"/>
    <w:rsid w:val="2E1F2D74"/>
    <w:rsid w:val="2E1F2E92"/>
    <w:rsid w:val="2E1F4B71"/>
    <w:rsid w:val="2E204D3E"/>
    <w:rsid w:val="2E206C3C"/>
    <w:rsid w:val="2E2073AA"/>
    <w:rsid w:val="2E21674A"/>
    <w:rsid w:val="2E224612"/>
    <w:rsid w:val="2E232138"/>
    <w:rsid w:val="2E24038A"/>
    <w:rsid w:val="2E24482E"/>
    <w:rsid w:val="2E277E7A"/>
    <w:rsid w:val="2E2867A7"/>
    <w:rsid w:val="2E293BF2"/>
    <w:rsid w:val="2E2959A0"/>
    <w:rsid w:val="2E2A1718"/>
    <w:rsid w:val="2E2A34C6"/>
    <w:rsid w:val="2E2B44BD"/>
    <w:rsid w:val="2E2E1209"/>
    <w:rsid w:val="2E2E2A74"/>
    <w:rsid w:val="2E302540"/>
    <w:rsid w:val="2E30575E"/>
    <w:rsid w:val="2E314855"/>
    <w:rsid w:val="2E3305CD"/>
    <w:rsid w:val="2E332C4F"/>
    <w:rsid w:val="2E346CB0"/>
    <w:rsid w:val="2E3600BD"/>
    <w:rsid w:val="2E36630F"/>
    <w:rsid w:val="2E392ADB"/>
    <w:rsid w:val="2E3A7BAD"/>
    <w:rsid w:val="2E3D4C24"/>
    <w:rsid w:val="2E3D58F0"/>
    <w:rsid w:val="2E3D68D2"/>
    <w:rsid w:val="2E3D769E"/>
    <w:rsid w:val="2E3F2682"/>
    <w:rsid w:val="2E400F3C"/>
    <w:rsid w:val="2E402CEA"/>
    <w:rsid w:val="2E4427DA"/>
    <w:rsid w:val="2E45073B"/>
    <w:rsid w:val="2E456552"/>
    <w:rsid w:val="2E462D64"/>
    <w:rsid w:val="2E492237"/>
    <w:rsid w:val="2E494294"/>
    <w:rsid w:val="2E496043"/>
    <w:rsid w:val="2E4A73DB"/>
    <w:rsid w:val="2E4B3B69"/>
    <w:rsid w:val="2E4E3659"/>
    <w:rsid w:val="2E513149"/>
    <w:rsid w:val="2E532A1D"/>
    <w:rsid w:val="2E544B59"/>
    <w:rsid w:val="2E5549E7"/>
    <w:rsid w:val="2E56075F"/>
    <w:rsid w:val="2E56250D"/>
    <w:rsid w:val="2E580034"/>
    <w:rsid w:val="2E586286"/>
    <w:rsid w:val="2E5A0250"/>
    <w:rsid w:val="2E5B1E5B"/>
    <w:rsid w:val="2E5B7B24"/>
    <w:rsid w:val="2E5C5D76"/>
    <w:rsid w:val="2E5C6C1F"/>
    <w:rsid w:val="2E5D389C"/>
    <w:rsid w:val="2E5F5866"/>
    <w:rsid w:val="2E615AEB"/>
    <w:rsid w:val="2E620EB2"/>
    <w:rsid w:val="2E62715D"/>
    <w:rsid w:val="2E6764C9"/>
    <w:rsid w:val="2E6B066A"/>
    <w:rsid w:val="2E6B5FB9"/>
    <w:rsid w:val="2E6E3CFB"/>
    <w:rsid w:val="2E7035CF"/>
    <w:rsid w:val="2E70537D"/>
    <w:rsid w:val="2E714081"/>
    <w:rsid w:val="2E725599"/>
    <w:rsid w:val="2E772BB0"/>
    <w:rsid w:val="2E782484"/>
    <w:rsid w:val="2E7A27CE"/>
    <w:rsid w:val="2E7A61FC"/>
    <w:rsid w:val="2E7B1445"/>
    <w:rsid w:val="2E7B3AC0"/>
    <w:rsid w:val="2E7D3F3E"/>
    <w:rsid w:val="2E813A2E"/>
    <w:rsid w:val="2E8150F8"/>
    <w:rsid w:val="2E831067"/>
    <w:rsid w:val="2E840E29"/>
    <w:rsid w:val="2E870919"/>
    <w:rsid w:val="2E880E77"/>
    <w:rsid w:val="2E8928E3"/>
    <w:rsid w:val="2E89566F"/>
    <w:rsid w:val="2E8B02C4"/>
    <w:rsid w:val="2E8D60F4"/>
    <w:rsid w:val="2E8E08CC"/>
    <w:rsid w:val="2E8E1CA7"/>
    <w:rsid w:val="2E8E7EF9"/>
    <w:rsid w:val="2E8F2E27"/>
    <w:rsid w:val="2E900890"/>
    <w:rsid w:val="2E9009C4"/>
    <w:rsid w:val="2E903C71"/>
    <w:rsid w:val="2E906356"/>
    <w:rsid w:val="2E935510"/>
    <w:rsid w:val="2E954DE4"/>
    <w:rsid w:val="2E96490B"/>
    <w:rsid w:val="2E976DAE"/>
    <w:rsid w:val="2E982693"/>
    <w:rsid w:val="2E984EEC"/>
    <w:rsid w:val="2E997F7C"/>
    <w:rsid w:val="2E9A064C"/>
    <w:rsid w:val="2E9A2C57"/>
    <w:rsid w:val="2E9B3E06"/>
    <w:rsid w:val="2E9D013C"/>
    <w:rsid w:val="2E9D638E"/>
    <w:rsid w:val="2EA046D5"/>
    <w:rsid w:val="2EA1297D"/>
    <w:rsid w:val="2EA339A5"/>
    <w:rsid w:val="2EA34B32"/>
    <w:rsid w:val="2EA414CB"/>
    <w:rsid w:val="2EA41AE0"/>
    <w:rsid w:val="2EA4443D"/>
    <w:rsid w:val="2EA540B4"/>
    <w:rsid w:val="2EA63495"/>
    <w:rsid w:val="2EA80FBB"/>
    <w:rsid w:val="2EA86D20"/>
    <w:rsid w:val="2EA96AE1"/>
    <w:rsid w:val="2EAD1702"/>
    <w:rsid w:val="2EAE5EA6"/>
    <w:rsid w:val="2EAE5F95"/>
    <w:rsid w:val="2EB060C2"/>
    <w:rsid w:val="2EB155A5"/>
    <w:rsid w:val="2EB378D4"/>
    <w:rsid w:val="2EB50FE8"/>
    <w:rsid w:val="2EB536D8"/>
    <w:rsid w:val="2EB57234"/>
    <w:rsid w:val="2EB75385"/>
    <w:rsid w:val="2EB77450"/>
    <w:rsid w:val="2EB815CE"/>
    <w:rsid w:val="2EB86D24"/>
    <w:rsid w:val="2EBD433B"/>
    <w:rsid w:val="2EBE2687"/>
    <w:rsid w:val="2EC102CF"/>
    <w:rsid w:val="2EC13E2B"/>
    <w:rsid w:val="2EC55694"/>
    <w:rsid w:val="2EC60895"/>
    <w:rsid w:val="2EC62742"/>
    <w:rsid w:val="2EC708BB"/>
    <w:rsid w:val="2EC83C12"/>
    <w:rsid w:val="2EC851B9"/>
    <w:rsid w:val="2ECC169F"/>
    <w:rsid w:val="2ECD27D0"/>
    <w:rsid w:val="2ECF4A15"/>
    <w:rsid w:val="2ED2428A"/>
    <w:rsid w:val="2ED27DE6"/>
    <w:rsid w:val="2ED31DB0"/>
    <w:rsid w:val="2ED51684"/>
    <w:rsid w:val="2ED55B28"/>
    <w:rsid w:val="2ED578D6"/>
    <w:rsid w:val="2ED973C6"/>
    <w:rsid w:val="2EDA313F"/>
    <w:rsid w:val="2EDB00F4"/>
    <w:rsid w:val="2EDC6EB7"/>
    <w:rsid w:val="2EDD1E78"/>
    <w:rsid w:val="2EDE49DD"/>
    <w:rsid w:val="2EDF0755"/>
    <w:rsid w:val="2EE23DA1"/>
    <w:rsid w:val="2EE43FBD"/>
    <w:rsid w:val="2EE6563F"/>
    <w:rsid w:val="2EE67D35"/>
    <w:rsid w:val="2EE7131D"/>
    <w:rsid w:val="2EE858F4"/>
    <w:rsid w:val="2EE87609"/>
    <w:rsid w:val="2EEB0EA8"/>
    <w:rsid w:val="2EED4C20"/>
    <w:rsid w:val="2EED4F50"/>
    <w:rsid w:val="2EEE0998"/>
    <w:rsid w:val="2EF155A1"/>
    <w:rsid w:val="2EF261EC"/>
    <w:rsid w:val="2EF51D26"/>
    <w:rsid w:val="2EF57F78"/>
    <w:rsid w:val="2EF637C3"/>
    <w:rsid w:val="2EF75A9F"/>
    <w:rsid w:val="2EF7784D"/>
    <w:rsid w:val="2EF835C5"/>
    <w:rsid w:val="2EFA733D"/>
    <w:rsid w:val="2EFB2629"/>
    <w:rsid w:val="2EFF206D"/>
    <w:rsid w:val="2EFF2BA5"/>
    <w:rsid w:val="2F012479"/>
    <w:rsid w:val="2F01691D"/>
    <w:rsid w:val="2F024374"/>
    <w:rsid w:val="2F0324FC"/>
    <w:rsid w:val="2F034443"/>
    <w:rsid w:val="2F0361F1"/>
    <w:rsid w:val="2F0401BB"/>
    <w:rsid w:val="2F041F69"/>
    <w:rsid w:val="2F081A5A"/>
    <w:rsid w:val="2F08379D"/>
    <w:rsid w:val="2F083808"/>
    <w:rsid w:val="2F087CAC"/>
    <w:rsid w:val="2F097580"/>
    <w:rsid w:val="2F0B32F8"/>
    <w:rsid w:val="2F0C35AE"/>
    <w:rsid w:val="2F0F103A"/>
    <w:rsid w:val="2F0F64BF"/>
    <w:rsid w:val="2F102DB2"/>
    <w:rsid w:val="2F104C34"/>
    <w:rsid w:val="2F120B2A"/>
    <w:rsid w:val="2F126434"/>
    <w:rsid w:val="2F1321AD"/>
    <w:rsid w:val="2F134B85"/>
    <w:rsid w:val="2F145999"/>
    <w:rsid w:val="2F146650"/>
    <w:rsid w:val="2F154177"/>
    <w:rsid w:val="2F165F88"/>
    <w:rsid w:val="2F177EEF"/>
    <w:rsid w:val="2F1877C3"/>
    <w:rsid w:val="2F1C04D2"/>
    <w:rsid w:val="2F1C4C38"/>
    <w:rsid w:val="2F1C72B3"/>
    <w:rsid w:val="2F1D4533"/>
    <w:rsid w:val="2F204FF5"/>
    <w:rsid w:val="2F212B1B"/>
    <w:rsid w:val="2F222B6D"/>
    <w:rsid w:val="2F223BD8"/>
    <w:rsid w:val="2F226F15"/>
    <w:rsid w:val="2F230642"/>
    <w:rsid w:val="2F25085E"/>
    <w:rsid w:val="2F2820FC"/>
    <w:rsid w:val="2F285C58"/>
    <w:rsid w:val="2F2A13CC"/>
    <w:rsid w:val="2F2A5E74"/>
    <w:rsid w:val="2F2D326E"/>
    <w:rsid w:val="2F2D4028"/>
    <w:rsid w:val="2F2E4A11"/>
    <w:rsid w:val="2F2F18DB"/>
    <w:rsid w:val="2F2F348A"/>
    <w:rsid w:val="2F2F5238"/>
    <w:rsid w:val="2F2F7506"/>
    <w:rsid w:val="2F324D29"/>
    <w:rsid w:val="2F3252C9"/>
    <w:rsid w:val="2F337E9A"/>
    <w:rsid w:val="2F340AA1"/>
    <w:rsid w:val="2F3445FD"/>
    <w:rsid w:val="2F370591"/>
    <w:rsid w:val="2F38050A"/>
    <w:rsid w:val="2F3B1E2F"/>
    <w:rsid w:val="2F3B6479"/>
    <w:rsid w:val="2F3C1703"/>
    <w:rsid w:val="2F3C5BA7"/>
    <w:rsid w:val="2F3C6B82"/>
    <w:rsid w:val="2F3F0955"/>
    <w:rsid w:val="2F3F2FA2"/>
    <w:rsid w:val="2F401C3D"/>
    <w:rsid w:val="2F462A6D"/>
    <w:rsid w:val="2F495922"/>
    <w:rsid w:val="2F4B4E7A"/>
    <w:rsid w:val="2F4B5DEA"/>
    <w:rsid w:val="2F4D3910"/>
    <w:rsid w:val="2F4F47F1"/>
    <w:rsid w:val="2F4F7689"/>
    <w:rsid w:val="2F5051AF"/>
    <w:rsid w:val="2F511C94"/>
    <w:rsid w:val="2F513423"/>
    <w:rsid w:val="2F53502F"/>
    <w:rsid w:val="2F544C9F"/>
    <w:rsid w:val="2F5903BA"/>
    <w:rsid w:val="2F5B0A7C"/>
    <w:rsid w:val="2F5B7149"/>
    <w:rsid w:val="2F5E167A"/>
    <w:rsid w:val="2F5E5B1E"/>
    <w:rsid w:val="2F5E78CC"/>
    <w:rsid w:val="2F61560E"/>
    <w:rsid w:val="2F6173BC"/>
    <w:rsid w:val="2F630314"/>
    <w:rsid w:val="2F631386"/>
    <w:rsid w:val="2F633134"/>
    <w:rsid w:val="2F635838"/>
    <w:rsid w:val="2F644883"/>
    <w:rsid w:val="2F652D29"/>
    <w:rsid w:val="2F6649D2"/>
    <w:rsid w:val="2F671E9A"/>
    <w:rsid w:val="2F68074A"/>
    <w:rsid w:val="2F681583"/>
    <w:rsid w:val="2F6824F8"/>
    <w:rsid w:val="2F6A6270"/>
    <w:rsid w:val="2F6D3FB3"/>
    <w:rsid w:val="2F6D5D61"/>
    <w:rsid w:val="2F6D7B0F"/>
    <w:rsid w:val="2F7075FF"/>
    <w:rsid w:val="2F7166FB"/>
    <w:rsid w:val="2F7215C9"/>
    <w:rsid w:val="2F722F15"/>
    <w:rsid w:val="2F754677"/>
    <w:rsid w:val="2F762E67"/>
    <w:rsid w:val="2F77423C"/>
    <w:rsid w:val="2F785889"/>
    <w:rsid w:val="2F792957"/>
    <w:rsid w:val="2F7C2DE1"/>
    <w:rsid w:val="2F7C63DF"/>
    <w:rsid w:val="2F7D2448"/>
    <w:rsid w:val="2F7E7F6E"/>
    <w:rsid w:val="2F805A94"/>
    <w:rsid w:val="2F81180C"/>
    <w:rsid w:val="2F8135BA"/>
    <w:rsid w:val="2F8512FC"/>
    <w:rsid w:val="2F866E22"/>
    <w:rsid w:val="2F880CC8"/>
    <w:rsid w:val="2F882B9B"/>
    <w:rsid w:val="2F8A3545"/>
    <w:rsid w:val="2F8A6913"/>
    <w:rsid w:val="2F8C3303"/>
    <w:rsid w:val="2F8C4439"/>
    <w:rsid w:val="2F8C5ED4"/>
    <w:rsid w:val="2F8D6403"/>
    <w:rsid w:val="2F8E61AA"/>
    <w:rsid w:val="2F9037FD"/>
    <w:rsid w:val="2F903918"/>
    <w:rsid w:val="2F9261F9"/>
    <w:rsid w:val="2F927575"/>
    <w:rsid w:val="2F92762F"/>
    <w:rsid w:val="2F94153F"/>
    <w:rsid w:val="2F9432ED"/>
    <w:rsid w:val="2F946D19"/>
    <w:rsid w:val="2F962F29"/>
    <w:rsid w:val="2F970416"/>
    <w:rsid w:val="2F972DDE"/>
    <w:rsid w:val="2F990904"/>
    <w:rsid w:val="2F994DA8"/>
    <w:rsid w:val="2F996B56"/>
    <w:rsid w:val="2F9E23BE"/>
    <w:rsid w:val="2F9F53D6"/>
    <w:rsid w:val="2FA07150"/>
    <w:rsid w:val="2FA165A5"/>
    <w:rsid w:val="2FA3641D"/>
    <w:rsid w:val="2FA52203"/>
    <w:rsid w:val="2FA5374C"/>
    <w:rsid w:val="2FA72ADC"/>
    <w:rsid w:val="2FA84FEB"/>
    <w:rsid w:val="2FA86D99"/>
    <w:rsid w:val="2FA91DF7"/>
    <w:rsid w:val="2FAA1469"/>
    <w:rsid w:val="2FAB4A8C"/>
    <w:rsid w:val="2FAC3D7D"/>
    <w:rsid w:val="2FAF1ED5"/>
    <w:rsid w:val="2FAF45CB"/>
    <w:rsid w:val="2FB120F1"/>
    <w:rsid w:val="2FB15C4D"/>
    <w:rsid w:val="2FB219C5"/>
    <w:rsid w:val="2FB41BE1"/>
    <w:rsid w:val="2FB4573E"/>
    <w:rsid w:val="2FB61A69"/>
    <w:rsid w:val="2FB63264"/>
    <w:rsid w:val="2FB83480"/>
    <w:rsid w:val="2FB83561"/>
    <w:rsid w:val="2FBB6ACC"/>
    <w:rsid w:val="2FBC45F2"/>
    <w:rsid w:val="2FBE480E"/>
    <w:rsid w:val="2FBF6F58"/>
    <w:rsid w:val="2FC260AC"/>
    <w:rsid w:val="2FC31E25"/>
    <w:rsid w:val="2FC3218B"/>
    <w:rsid w:val="2FC37E47"/>
    <w:rsid w:val="2FC516F9"/>
    <w:rsid w:val="2FC555F9"/>
    <w:rsid w:val="2FC75471"/>
    <w:rsid w:val="2FCA31B3"/>
    <w:rsid w:val="2FCC2A87"/>
    <w:rsid w:val="2FCD13DA"/>
    <w:rsid w:val="2FCD436A"/>
    <w:rsid w:val="2FCD6225"/>
    <w:rsid w:val="2FCF07C9"/>
    <w:rsid w:val="2FD1009E"/>
    <w:rsid w:val="2FD3662E"/>
    <w:rsid w:val="2FD44032"/>
    <w:rsid w:val="2FD50BD9"/>
    <w:rsid w:val="2FD557B3"/>
    <w:rsid w:val="2FD91648"/>
    <w:rsid w:val="2FD923D7"/>
    <w:rsid w:val="2FD951A4"/>
    <w:rsid w:val="2FDC2E5C"/>
    <w:rsid w:val="2FDE0A0C"/>
    <w:rsid w:val="2FDE5D01"/>
    <w:rsid w:val="2FE1071D"/>
    <w:rsid w:val="2FE12C6D"/>
    <w:rsid w:val="2FE222AB"/>
    <w:rsid w:val="2FE37DD1"/>
    <w:rsid w:val="2FE51D9B"/>
    <w:rsid w:val="2FE53B49"/>
    <w:rsid w:val="2FE651EC"/>
    <w:rsid w:val="2FE778C1"/>
    <w:rsid w:val="2FE83639"/>
    <w:rsid w:val="2FE97B1E"/>
    <w:rsid w:val="2FEA115F"/>
    <w:rsid w:val="2FEC3129"/>
    <w:rsid w:val="2FEE6EA1"/>
    <w:rsid w:val="2FEF2ACF"/>
    <w:rsid w:val="2FF06809"/>
    <w:rsid w:val="2FF13BF2"/>
    <w:rsid w:val="2FF15575"/>
    <w:rsid w:val="2FF344B8"/>
    <w:rsid w:val="2FF40230"/>
    <w:rsid w:val="2FF41FDE"/>
    <w:rsid w:val="2FF43D8C"/>
    <w:rsid w:val="2FF63FA8"/>
    <w:rsid w:val="2FF95846"/>
    <w:rsid w:val="2FF975F4"/>
    <w:rsid w:val="2FF977F5"/>
    <w:rsid w:val="2FFB15BE"/>
    <w:rsid w:val="2FFD5337"/>
    <w:rsid w:val="2FFF208F"/>
    <w:rsid w:val="30004E27"/>
    <w:rsid w:val="30015684"/>
    <w:rsid w:val="300248FB"/>
    <w:rsid w:val="30024B76"/>
    <w:rsid w:val="30030C79"/>
    <w:rsid w:val="300541EB"/>
    <w:rsid w:val="3005774B"/>
    <w:rsid w:val="300649ED"/>
    <w:rsid w:val="30077F63"/>
    <w:rsid w:val="300C37CC"/>
    <w:rsid w:val="300F506A"/>
    <w:rsid w:val="301306B6"/>
    <w:rsid w:val="301461DC"/>
    <w:rsid w:val="30156AF1"/>
    <w:rsid w:val="30161F54"/>
    <w:rsid w:val="30183F1E"/>
    <w:rsid w:val="30191A45"/>
    <w:rsid w:val="301A5EE8"/>
    <w:rsid w:val="301D1535"/>
    <w:rsid w:val="301D7787"/>
    <w:rsid w:val="301E705B"/>
    <w:rsid w:val="301F34FF"/>
    <w:rsid w:val="3020327B"/>
    <w:rsid w:val="30221CCE"/>
    <w:rsid w:val="30240B15"/>
    <w:rsid w:val="3025663B"/>
    <w:rsid w:val="30277C60"/>
    <w:rsid w:val="302E54F0"/>
    <w:rsid w:val="302F0621"/>
    <w:rsid w:val="302F1268"/>
    <w:rsid w:val="303275D6"/>
    <w:rsid w:val="30336FAA"/>
    <w:rsid w:val="30354AD0"/>
    <w:rsid w:val="3035585F"/>
    <w:rsid w:val="30355AA3"/>
    <w:rsid w:val="3038636F"/>
    <w:rsid w:val="303A20E7"/>
    <w:rsid w:val="303A3B65"/>
    <w:rsid w:val="303D5733"/>
    <w:rsid w:val="303E02A5"/>
    <w:rsid w:val="30420F9B"/>
    <w:rsid w:val="30432B69"/>
    <w:rsid w:val="3045283A"/>
    <w:rsid w:val="30462527"/>
    <w:rsid w:val="30470360"/>
    <w:rsid w:val="30471E1A"/>
    <w:rsid w:val="304A60A2"/>
    <w:rsid w:val="304B1FD2"/>
    <w:rsid w:val="304C329A"/>
    <w:rsid w:val="304E1297"/>
    <w:rsid w:val="30501594"/>
    <w:rsid w:val="30506105"/>
    <w:rsid w:val="30515682"/>
    <w:rsid w:val="30517430"/>
    <w:rsid w:val="30536D05"/>
    <w:rsid w:val="30542A7D"/>
    <w:rsid w:val="30550CCF"/>
    <w:rsid w:val="30556F21"/>
    <w:rsid w:val="305667F5"/>
    <w:rsid w:val="3058256D"/>
    <w:rsid w:val="30597962"/>
    <w:rsid w:val="305A62E5"/>
    <w:rsid w:val="305B3E0B"/>
    <w:rsid w:val="305D5DD5"/>
    <w:rsid w:val="305D7B83"/>
    <w:rsid w:val="306058C5"/>
    <w:rsid w:val="306327B6"/>
    <w:rsid w:val="30640F12"/>
    <w:rsid w:val="30647164"/>
    <w:rsid w:val="30654C8A"/>
    <w:rsid w:val="30665C63"/>
    <w:rsid w:val="30683D24"/>
    <w:rsid w:val="3069477A"/>
    <w:rsid w:val="30696528"/>
    <w:rsid w:val="306B04F2"/>
    <w:rsid w:val="306C1CE1"/>
    <w:rsid w:val="306E7FE2"/>
    <w:rsid w:val="306F78B6"/>
    <w:rsid w:val="30703D5A"/>
    <w:rsid w:val="30705B08"/>
    <w:rsid w:val="30717AD3"/>
    <w:rsid w:val="307279A7"/>
    <w:rsid w:val="307355F9"/>
    <w:rsid w:val="307373A7"/>
    <w:rsid w:val="30744ECD"/>
    <w:rsid w:val="30752C5C"/>
    <w:rsid w:val="30766E97"/>
    <w:rsid w:val="3078290C"/>
    <w:rsid w:val="30790154"/>
    <w:rsid w:val="307A24E3"/>
    <w:rsid w:val="307A6987"/>
    <w:rsid w:val="307B44AD"/>
    <w:rsid w:val="307B625B"/>
    <w:rsid w:val="307B7DEE"/>
    <w:rsid w:val="307C26FF"/>
    <w:rsid w:val="307D0225"/>
    <w:rsid w:val="307D1FD3"/>
    <w:rsid w:val="307D6477"/>
    <w:rsid w:val="30803872"/>
    <w:rsid w:val="30817D16"/>
    <w:rsid w:val="308253DB"/>
    <w:rsid w:val="3082703A"/>
    <w:rsid w:val="308471EB"/>
    <w:rsid w:val="30850E88"/>
    <w:rsid w:val="3086532C"/>
    <w:rsid w:val="30872E52"/>
    <w:rsid w:val="308A649E"/>
    <w:rsid w:val="308B46F0"/>
    <w:rsid w:val="308C2216"/>
    <w:rsid w:val="30901AA0"/>
    <w:rsid w:val="30907F59"/>
    <w:rsid w:val="30913CD1"/>
    <w:rsid w:val="30914A68"/>
    <w:rsid w:val="3091782D"/>
    <w:rsid w:val="30935850"/>
    <w:rsid w:val="30937A49"/>
    <w:rsid w:val="309537C1"/>
    <w:rsid w:val="3095556F"/>
    <w:rsid w:val="309612E7"/>
    <w:rsid w:val="30976DA2"/>
    <w:rsid w:val="30977539"/>
    <w:rsid w:val="30980BBB"/>
    <w:rsid w:val="3098505F"/>
    <w:rsid w:val="30987F2A"/>
    <w:rsid w:val="309902BF"/>
    <w:rsid w:val="309B06AC"/>
    <w:rsid w:val="309D08C8"/>
    <w:rsid w:val="309F63EE"/>
    <w:rsid w:val="30A01D57"/>
    <w:rsid w:val="30A05CC2"/>
    <w:rsid w:val="30A12166"/>
    <w:rsid w:val="30A14C39"/>
    <w:rsid w:val="30A47560"/>
    <w:rsid w:val="30A6152A"/>
    <w:rsid w:val="30A65331"/>
    <w:rsid w:val="30A6750B"/>
    <w:rsid w:val="30A77050"/>
    <w:rsid w:val="30A865E6"/>
    <w:rsid w:val="30AB22C3"/>
    <w:rsid w:val="30AB4D93"/>
    <w:rsid w:val="30AC4667"/>
    <w:rsid w:val="30AE03DF"/>
    <w:rsid w:val="30B005FB"/>
    <w:rsid w:val="30B11C7D"/>
    <w:rsid w:val="30B17ECF"/>
    <w:rsid w:val="30B33C47"/>
    <w:rsid w:val="30B359F5"/>
    <w:rsid w:val="30B55C11"/>
    <w:rsid w:val="30B579BF"/>
    <w:rsid w:val="30B72EC3"/>
    <w:rsid w:val="30B77CA3"/>
    <w:rsid w:val="30BA4FD6"/>
    <w:rsid w:val="30BB2AFC"/>
    <w:rsid w:val="30BC6FA0"/>
    <w:rsid w:val="30BD0622"/>
    <w:rsid w:val="30BD6874"/>
    <w:rsid w:val="30BF083E"/>
    <w:rsid w:val="30C220DC"/>
    <w:rsid w:val="30C24997"/>
    <w:rsid w:val="30C45585"/>
    <w:rsid w:val="30C65728"/>
    <w:rsid w:val="30C73654"/>
    <w:rsid w:val="30C761C5"/>
    <w:rsid w:val="30C9346B"/>
    <w:rsid w:val="30CC4D09"/>
    <w:rsid w:val="30CD2F5B"/>
    <w:rsid w:val="30CD5E8E"/>
    <w:rsid w:val="30CF4362"/>
    <w:rsid w:val="30D047F9"/>
    <w:rsid w:val="30D140CD"/>
    <w:rsid w:val="30D20112"/>
    <w:rsid w:val="30D51E0F"/>
    <w:rsid w:val="30D53BBD"/>
    <w:rsid w:val="30D61664"/>
    <w:rsid w:val="30D77936"/>
    <w:rsid w:val="30DA7426"/>
    <w:rsid w:val="30DC13F0"/>
    <w:rsid w:val="30DC44F4"/>
    <w:rsid w:val="30DC5BFA"/>
    <w:rsid w:val="30DD6F16"/>
    <w:rsid w:val="30DF2C8E"/>
    <w:rsid w:val="30DF4A3C"/>
    <w:rsid w:val="30E16A06"/>
    <w:rsid w:val="30E3277E"/>
    <w:rsid w:val="30E65DCB"/>
    <w:rsid w:val="30E73659"/>
    <w:rsid w:val="30E97ADA"/>
    <w:rsid w:val="30EB518F"/>
    <w:rsid w:val="30ED53AB"/>
    <w:rsid w:val="30F229C1"/>
    <w:rsid w:val="30F32296"/>
    <w:rsid w:val="30F34F0F"/>
    <w:rsid w:val="30F4704B"/>
    <w:rsid w:val="30F524B2"/>
    <w:rsid w:val="30F57DBC"/>
    <w:rsid w:val="30F6061A"/>
    <w:rsid w:val="30F66D7E"/>
    <w:rsid w:val="30F93D50"/>
    <w:rsid w:val="30FA3624"/>
    <w:rsid w:val="30FA7AC8"/>
    <w:rsid w:val="30FC114A"/>
    <w:rsid w:val="30FC2BBF"/>
    <w:rsid w:val="30FD1EDD"/>
    <w:rsid w:val="30FF0C3A"/>
    <w:rsid w:val="30FF6E8C"/>
    <w:rsid w:val="31013C97"/>
    <w:rsid w:val="310149B3"/>
    <w:rsid w:val="3102072B"/>
    <w:rsid w:val="3103697D"/>
    <w:rsid w:val="310426F5"/>
    <w:rsid w:val="31081922"/>
    <w:rsid w:val="31086FAA"/>
    <w:rsid w:val="310B02A3"/>
    <w:rsid w:val="310C5E46"/>
    <w:rsid w:val="310E5321"/>
    <w:rsid w:val="310F78FA"/>
    <w:rsid w:val="31101099"/>
    <w:rsid w:val="31104BF6"/>
    <w:rsid w:val="31114115"/>
    <w:rsid w:val="3112096E"/>
    <w:rsid w:val="31132938"/>
    <w:rsid w:val="3115045E"/>
    <w:rsid w:val="311566B0"/>
    <w:rsid w:val="31175F84"/>
    <w:rsid w:val="31181417"/>
    <w:rsid w:val="31181CFC"/>
    <w:rsid w:val="31197F4E"/>
    <w:rsid w:val="311B1CCD"/>
    <w:rsid w:val="311C359A"/>
    <w:rsid w:val="311C4604"/>
    <w:rsid w:val="311E5564"/>
    <w:rsid w:val="312040DC"/>
    <w:rsid w:val="31232B7B"/>
    <w:rsid w:val="3123652A"/>
    <w:rsid w:val="312406A1"/>
    <w:rsid w:val="31270277"/>
    <w:rsid w:val="31282327"/>
    <w:rsid w:val="31282CC3"/>
    <w:rsid w:val="312863E3"/>
    <w:rsid w:val="3129239C"/>
    <w:rsid w:val="312A6D89"/>
    <w:rsid w:val="312B5ED3"/>
    <w:rsid w:val="312E1520"/>
    <w:rsid w:val="31300B2E"/>
    <w:rsid w:val="31327262"/>
    <w:rsid w:val="31344D88"/>
    <w:rsid w:val="3135465C"/>
    <w:rsid w:val="313703D4"/>
    <w:rsid w:val="31374878"/>
    <w:rsid w:val="31376626"/>
    <w:rsid w:val="31380A01"/>
    <w:rsid w:val="313A7EC4"/>
    <w:rsid w:val="313B58DE"/>
    <w:rsid w:val="313C1E8F"/>
    <w:rsid w:val="313C3C3D"/>
    <w:rsid w:val="313E4203"/>
    <w:rsid w:val="313F54DB"/>
    <w:rsid w:val="3140197F"/>
    <w:rsid w:val="31411AB3"/>
    <w:rsid w:val="314174A5"/>
    <w:rsid w:val="31435B14"/>
    <w:rsid w:val="31462D0D"/>
    <w:rsid w:val="314804F6"/>
    <w:rsid w:val="3148438F"/>
    <w:rsid w:val="31490108"/>
    <w:rsid w:val="314B0324"/>
    <w:rsid w:val="314B2CF5"/>
    <w:rsid w:val="314B3E80"/>
    <w:rsid w:val="314D1BB9"/>
    <w:rsid w:val="314D5E4A"/>
    <w:rsid w:val="315027DD"/>
    <w:rsid w:val="3150593A"/>
    <w:rsid w:val="31524F05"/>
    <w:rsid w:val="31540F86"/>
    <w:rsid w:val="31552F50"/>
    <w:rsid w:val="31570A76"/>
    <w:rsid w:val="3159659D"/>
    <w:rsid w:val="315A40C3"/>
    <w:rsid w:val="315A4D19"/>
    <w:rsid w:val="315B0955"/>
    <w:rsid w:val="315C42DF"/>
    <w:rsid w:val="315C608D"/>
    <w:rsid w:val="315D7B4B"/>
    <w:rsid w:val="315E1E05"/>
    <w:rsid w:val="315E271C"/>
    <w:rsid w:val="31605B7D"/>
    <w:rsid w:val="3161109D"/>
    <w:rsid w:val="316118F5"/>
    <w:rsid w:val="3163741B"/>
    <w:rsid w:val="316621CE"/>
    <w:rsid w:val="31662A68"/>
    <w:rsid w:val="3166515D"/>
    <w:rsid w:val="31666F0B"/>
    <w:rsid w:val="31684A32"/>
    <w:rsid w:val="316914B8"/>
    <w:rsid w:val="31692558"/>
    <w:rsid w:val="316B214F"/>
    <w:rsid w:val="316B4522"/>
    <w:rsid w:val="316D2048"/>
    <w:rsid w:val="316F5DC0"/>
    <w:rsid w:val="317315BA"/>
    <w:rsid w:val="317433D6"/>
    <w:rsid w:val="31745184"/>
    <w:rsid w:val="317509A3"/>
    <w:rsid w:val="3175537A"/>
    <w:rsid w:val="3175714F"/>
    <w:rsid w:val="31757B18"/>
    <w:rsid w:val="31767902"/>
    <w:rsid w:val="31772D94"/>
    <w:rsid w:val="31772EC7"/>
    <w:rsid w:val="317909ED"/>
    <w:rsid w:val="3179279B"/>
    <w:rsid w:val="317A1842"/>
    <w:rsid w:val="317B30D3"/>
    <w:rsid w:val="317C5CA4"/>
    <w:rsid w:val="317E24A7"/>
    <w:rsid w:val="317E6003"/>
    <w:rsid w:val="31815AF3"/>
    <w:rsid w:val="31821B16"/>
    <w:rsid w:val="31837ABD"/>
    <w:rsid w:val="318A2BFA"/>
    <w:rsid w:val="318A49A8"/>
    <w:rsid w:val="318B0720"/>
    <w:rsid w:val="318B2BC8"/>
    <w:rsid w:val="318D0972"/>
    <w:rsid w:val="318D447B"/>
    <w:rsid w:val="318D4498"/>
    <w:rsid w:val="318E57EC"/>
    <w:rsid w:val="318F0210"/>
    <w:rsid w:val="318F4F17"/>
    <w:rsid w:val="318F6462"/>
    <w:rsid w:val="31903F88"/>
    <w:rsid w:val="319121DA"/>
    <w:rsid w:val="31921AAF"/>
    <w:rsid w:val="3192385D"/>
    <w:rsid w:val="31932A9B"/>
    <w:rsid w:val="3195334D"/>
    <w:rsid w:val="319677F1"/>
    <w:rsid w:val="31972CC3"/>
    <w:rsid w:val="31975317"/>
    <w:rsid w:val="31991B31"/>
    <w:rsid w:val="319B1108"/>
    <w:rsid w:val="319B4E07"/>
    <w:rsid w:val="319B502B"/>
    <w:rsid w:val="319C292D"/>
    <w:rsid w:val="319C46DB"/>
    <w:rsid w:val="319E0453"/>
    <w:rsid w:val="319E66A5"/>
    <w:rsid w:val="319F5F79"/>
    <w:rsid w:val="31A16195"/>
    <w:rsid w:val="31A33CBC"/>
    <w:rsid w:val="31A812D2"/>
    <w:rsid w:val="31A85C4A"/>
    <w:rsid w:val="31AB2B70"/>
    <w:rsid w:val="31AC6360"/>
    <w:rsid w:val="31AF440F"/>
    <w:rsid w:val="31B1462B"/>
    <w:rsid w:val="31B25CAD"/>
    <w:rsid w:val="31B61C41"/>
    <w:rsid w:val="31B71515"/>
    <w:rsid w:val="31B77767"/>
    <w:rsid w:val="31BA18BC"/>
    <w:rsid w:val="31BC210E"/>
    <w:rsid w:val="31BE029A"/>
    <w:rsid w:val="31BE0AF5"/>
    <w:rsid w:val="31C0661C"/>
    <w:rsid w:val="31C37EBA"/>
    <w:rsid w:val="31C51E84"/>
    <w:rsid w:val="31C53C32"/>
    <w:rsid w:val="31C679AA"/>
    <w:rsid w:val="31CA1248"/>
    <w:rsid w:val="31CC3212"/>
    <w:rsid w:val="31CD0D39"/>
    <w:rsid w:val="31CD4F98"/>
    <w:rsid w:val="31CD6F8B"/>
    <w:rsid w:val="31D200FD"/>
    <w:rsid w:val="31D2228D"/>
    <w:rsid w:val="31D40319"/>
    <w:rsid w:val="31D403EA"/>
    <w:rsid w:val="31D41597"/>
    <w:rsid w:val="31D420C7"/>
    <w:rsid w:val="31D67C2F"/>
    <w:rsid w:val="31D71BB7"/>
    <w:rsid w:val="31D75713"/>
    <w:rsid w:val="31D80661"/>
    <w:rsid w:val="31D976DD"/>
    <w:rsid w:val="31DA5EFB"/>
    <w:rsid w:val="31DB3455"/>
    <w:rsid w:val="31DD5420"/>
    <w:rsid w:val="31DD71CE"/>
    <w:rsid w:val="31DE4EA0"/>
    <w:rsid w:val="31E07961"/>
    <w:rsid w:val="31E16592"/>
    <w:rsid w:val="31E26855"/>
    <w:rsid w:val="31E3055C"/>
    <w:rsid w:val="31E71DFA"/>
    <w:rsid w:val="31E83DC4"/>
    <w:rsid w:val="31E87920"/>
    <w:rsid w:val="31E9208E"/>
    <w:rsid w:val="31EA5447"/>
    <w:rsid w:val="31EC7411"/>
    <w:rsid w:val="31ED1F65"/>
    <w:rsid w:val="31EF5153"/>
    <w:rsid w:val="31F12C79"/>
    <w:rsid w:val="31F2079F"/>
    <w:rsid w:val="31F26786"/>
    <w:rsid w:val="31F35DD7"/>
    <w:rsid w:val="31F462C5"/>
    <w:rsid w:val="31F6203D"/>
    <w:rsid w:val="31F91AEA"/>
    <w:rsid w:val="31F91B2E"/>
    <w:rsid w:val="31FB36E1"/>
    <w:rsid w:val="31FB3AF8"/>
    <w:rsid w:val="31FC33CC"/>
    <w:rsid w:val="31FC4A71"/>
    <w:rsid w:val="31FC72F2"/>
    <w:rsid w:val="31FD0288"/>
    <w:rsid w:val="31FD7870"/>
    <w:rsid w:val="31FE7144"/>
    <w:rsid w:val="31FF437A"/>
    <w:rsid w:val="3200110E"/>
    <w:rsid w:val="32007D34"/>
    <w:rsid w:val="32033718"/>
    <w:rsid w:val="320501EC"/>
    <w:rsid w:val="320504D2"/>
    <w:rsid w:val="32052280"/>
    <w:rsid w:val="32054FE8"/>
    <w:rsid w:val="32055A79"/>
    <w:rsid w:val="3206167C"/>
    <w:rsid w:val="32075FF9"/>
    <w:rsid w:val="32081D71"/>
    <w:rsid w:val="320C7AB3"/>
    <w:rsid w:val="320F75A3"/>
    <w:rsid w:val="32107ED0"/>
    <w:rsid w:val="321150C9"/>
    <w:rsid w:val="32117760"/>
    <w:rsid w:val="32144BB9"/>
    <w:rsid w:val="32146967"/>
    <w:rsid w:val="3216448E"/>
    <w:rsid w:val="3216623C"/>
    <w:rsid w:val="321751CD"/>
    <w:rsid w:val="3218366F"/>
    <w:rsid w:val="32193F7E"/>
    <w:rsid w:val="321B3190"/>
    <w:rsid w:val="321B7CF6"/>
    <w:rsid w:val="321D549F"/>
    <w:rsid w:val="3220355E"/>
    <w:rsid w:val="322070BA"/>
    <w:rsid w:val="32244C05"/>
    <w:rsid w:val="32244DFC"/>
    <w:rsid w:val="32253768"/>
    <w:rsid w:val="32270449"/>
    <w:rsid w:val="32273399"/>
    <w:rsid w:val="3227669B"/>
    <w:rsid w:val="322A09C4"/>
    <w:rsid w:val="322A618B"/>
    <w:rsid w:val="322A7F39"/>
    <w:rsid w:val="322B3DFA"/>
    <w:rsid w:val="322C0915"/>
    <w:rsid w:val="322C3CB1"/>
    <w:rsid w:val="322D17D7"/>
    <w:rsid w:val="322D39AF"/>
    <w:rsid w:val="322F37A1"/>
    <w:rsid w:val="32313075"/>
    <w:rsid w:val="32325126"/>
    <w:rsid w:val="32335040"/>
    <w:rsid w:val="32340DB8"/>
    <w:rsid w:val="3235075B"/>
    <w:rsid w:val="32350B6A"/>
    <w:rsid w:val="32364B30"/>
    <w:rsid w:val="323808A8"/>
    <w:rsid w:val="32382656"/>
    <w:rsid w:val="32384404"/>
    <w:rsid w:val="32385F94"/>
    <w:rsid w:val="323A056C"/>
    <w:rsid w:val="323A3D66"/>
    <w:rsid w:val="323B1111"/>
    <w:rsid w:val="323B5CA2"/>
    <w:rsid w:val="323D1A1A"/>
    <w:rsid w:val="323D7C6C"/>
    <w:rsid w:val="323E037D"/>
    <w:rsid w:val="3240150B"/>
    <w:rsid w:val="32422DE4"/>
    <w:rsid w:val="32427031"/>
    <w:rsid w:val="32430FFB"/>
    <w:rsid w:val="32456B21"/>
    <w:rsid w:val="32470AEB"/>
    <w:rsid w:val="32476D3D"/>
    <w:rsid w:val="324803BF"/>
    <w:rsid w:val="324A05DB"/>
    <w:rsid w:val="324A4137"/>
    <w:rsid w:val="324A6920"/>
    <w:rsid w:val="324D098D"/>
    <w:rsid w:val="324E00CB"/>
    <w:rsid w:val="324F74C3"/>
    <w:rsid w:val="324F79A0"/>
    <w:rsid w:val="32513718"/>
    <w:rsid w:val="325356E2"/>
    <w:rsid w:val="3255781A"/>
    <w:rsid w:val="32582CF8"/>
    <w:rsid w:val="32584AA6"/>
    <w:rsid w:val="32584F3D"/>
    <w:rsid w:val="32586854"/>
    <w:rsid w:val="325925CC"/>
    <w:rsid w:val="32592A42"/>
    <w:rsid w:val="325A21A6"/>
    <w:rsid w:val="325D20BC"/>
    <w:rsid w:val="325F4087"/>
    <w:rsid w:val="32601BAD"/>
    <w:rsid w:val="32607DFF"/>
    <w:rsid w:val="32621481"/>
    <w:rsid w:val="326276D3"/>
    <w:rsid w:val="32630C08"/>
    <w:rsid w:val="32642098"/>
    <w:rsid w:val="3264344B"/>
    <w:rsid w:val="32653528"/>
    <w:rsid w:val="32655415"/>
    <w:rsid w:val="3269288E"/>
    <w:rsid w:val="32696541"/>
    <w:rsid w:val="32696CB3"/>
    <w:rsid w:val="326A2A2B"/>
    <w:rsid w:val="32702075"/>
    <w:rsid w:val="32711055"/>
    <w:rsid w:val="32715B68"/>
    <w:rsid w:val="327318E0"/>
    <w:rsid w:val="3273368E"/>
    <w:rsid w:val="32755658"/>
    <w:rsid w:val="327613D0"/>
    <w:rsid w:val="3276317E"/>
    <w:rsid w:val="327754EF"/>
    <w:rsid w:val="32792E2E"/>
    <w:rsid w:val="3279456F"/>
    <w:rsid w:val="32794A1C"/>
    <w:rsid w:val="327A0EC0"/>
    <w:rsid w:val="327A2C6E"/>
    <w:rsid w:val="327C691F"/>
    <w:rsid w:val="327E7D69"/>
    <w:rsid w:val="327F6CA0"/>
    <w:rsid w:val="3281224F"/>
    <w:rsid w:val="328202AF"/>
    <w:rsid w:val="32827D75"/>
    <w:rsid w:val="328650F5"/>
    <w:rsid w:val="32877139"/>
    <w:rsid w:val="328A1D40"/>
    <w:rsid w:val="328A4F57"/>
    <w:rsid w:val="328A6C2A"/>
    <w:rsid w:val="328C4750"/>
    <w:rsid w:val="328C7E14"/>
    <w:rsid w:val="328F5FEE"/>
    <w:rsid w:val="32902492"/>
    <w:rsid w:val="32904240"/>
    <w:rsid w:val="32911D66"/>
    <w:rsid w:val="32925FCE"/>
    <w:rsid w:val="3293788C"/>
    <w:rsid w:val="329655CE"/>
    <w:rsid w:val="329830F5"/>
    <w:rsid w:val="329927D1"/>
    <w:rsid w:val="329A1838"/>
    <w:rsid w:val="329A282E"/>
    <w:rsid w:val="329F26D5"/>
    <w:rsid w:val="329F4483"/>
    <w:rsid w:val="32A510F7"/>
    <w:rsid w:val="32A61CB5"/>
    <w:rsid w:val="32A73B28"/>
    <w:rsid w:val="32A9246A"/>
    <w:rsid w:val="32A93554"/>
    <w:rsid w:val="32AB72CC"/>
    <w:rsid w:val="32AC094E"/>
    <w:rsid w:val="32AE0B6A"/>
    <w:rsid w:val="32B141B6"/>
    <w:rsid w:val="32B14DF9"/>
    <w:rsid w:val="32B4697B"/>
    <w:rsid w:val="32B51EF8"/>
    <w:rsid w:val="32B617CD"/>
    <w:rsid w:val="32B67A1F"/>
    <w:rsid w:val="32B75C71"/>
    <w:rsid w:val="32B80334"/>
    <w:rsid w:val="32B83797"/>
    <w:rsid w:val="32BA12BD"/>
    <w:rsid w:val="32BC3287"/>
    <w:rsid w:val="32BD0DAD"/>
    <w:rsid w:val="32BF3AE8"/>
    <w:rsid w:val="32BF5806"/>
    <w:rsid w:val="32C26397"/>
    <w:rsid w:val="32C33F44"/>
    <w:rsid w:val="32C63C10"/>
    <w:rsid w:val="32C71C2C"/>
    <w:rsid w:val="32C73227"/>
    <w:rsid w:val="32C75788"/>
    <w:rsid w:val="32C80DB7"/>
    <w:rsid w:val="32C86926"/>
    <w:rsid w:val="32C951E5"/>
    <w:rsid w:val="32C97DB6"/>
    <w:rsid w:val="32CB5278"/>
    <w:rsid w:val="32CE6B16"/>
    <w:rsid w:val="32CF78F9"/>
    <w:rsid w:val="32D00AE0"/>
    <w:rsid w:val="32D0288E"/>
    <w:rsid w:val="32D103B5"/>
    <w:rsid w:val="32D21006"/>
    <w:rsid w:val="32D4660A"/>
    <w:rsid w:val="32D54349"/>
    <w:rsid w:val="32D57EA5"/>
    <w:rsid w:val="32D700C1"/>
    <w:rsid w:val="32D81743"/>
    <w:rsid w:val="32D83E39"/>
    <w:rsid w:val="32D86CB5"/>
    <w:rsid w:val="32D9156D"/>
    <w:rsid w:val="32DA54BB"/>
    <w:rsid w:val="32DC56D7"/>
    <w:rsid w:val="32DC7485"/>
    <w:rsid w:val="32DD02BB"/>
    <w:rsid w:val="32DD7C15"/>
    <w:rsid w:val="32DE169C"/>
    <w:rsid w:val="32DF6F75"/>
    <w:rsid w:val="32E14A9C"/>
    <w:rsid w:val="32E41DED"/>
    <w:rsid w:val="32E4458C"/>
    <w:rsid w:val="32E4633A"/>
    <w:rsid w:val="32E53E60"/>
    <w:rsid w:val="32E93950"/>
    <w:rsid w:val="32EB1476"/>
    <w:rsid w:val="32EC3440"/>
    <w:rsid w:val="32EC50D1"/>
    <w:rsid w:val="32ED1980"/>
    <w:rsid w:val="32F01183"/>
    <w:rsid w:val="32F10A57"/>
    <w:rsid w:val="32F12805"/>
    <w:rsid w:val="32F32A21"/>
    <w:rsid w:val="32F347CF"/>
    <w:rsid w:val="32F3657D"/>
    <w:rsid w:val="32F444B2"/>
    <w:rsid w:val="32F6606D"/>
    <w:rsid w:val="32F66DD2"/>
    <w:rsid w:val="32F72511"/>
    <w:rsid w:val="32FA3DAF"/>
    <w:rsid w:val="32FD564D"/>
    <w:rsid w:val="32FD73FC"/>
    <w:rsid w:val="32FE389F"/>
    <w:rsid w:val="32FF15C5"/>
    <w:rsid w:val="33024A12"/>
    <w:rsid w:val="33030EB6"/>
    <w:rsid w:val="33042538"/>
    <w:rsid w:val="330469DC"/>
    <w:rsid w:val="33064502"/>
    <w:rsid w:val="33083DB8"/>
    <w:rsid w:val="33087904"/>
    <w:rsid w:val="33087F73"/>
    <w:rsid w:val="33092244"/>
    <w:rsid w:val="33095DA0"/>
    <w:rsid w:val="330971C6"/>
    <w:rsid w:val="330A3B0F"/>
    <w:rsid w:val="330B38C7"/>
    <w:rsid w:val="330C4888"/>
    <w:rsid w:val="330C763F"/>
    <w:rsid w:val="330E1609"/>
    <w:rsid w:val="33114C55"/>
    <w:rsid w:val="3312040E"/>
    <w:rsid w:val="33156B53"/>
    <w:rsid w:val="331623E5"/>
    <w:rsid w:val="331A1D5C"/>
    <w:rsid w:val="331B765D"/>
    <w:rsid w:val="331D1F7D"/>
    <w:rsid w:val="331D68E6"/>
    <w:rsid w:val="3321133C"/>
    <w:rsid w:val="332130EA"/>
    <w:rsid w:val="33226E62"/>
    <w:rsid w:val="33240E2C"/>
    <w:rsid w:val="33265020"/>
    <w:rsid w:val="33266952"/>
    <w:rsid w:val="33277E2E"/>
    <w:rsid w:val="332901F1"/>
    <w:rsid w:val="33296443"/>
    <w:rsid w:val="332B21BB"/>
    <w:rsid w:val="332B3CDC"/>
    <w:rsid w:val="332B681A"/>
    <w:rsid w:val="332D2AA9"/>
    <w:rsid w:val="332D5204"/>
    <w:rsid w:val="332E3A59"/>
    <w:rsid w:val="332E5807"/>
    <w:rsid w:val="3330332D"/>
    <w:rsid w:val="33305A23"/>
    <w:rsid w:val="333077D1"/>
    <w:rsid w:val="33323549"/>
    <w:rsid w:val="333551BD"/>
    <w:rsid w:val="33356B95"/>
    <w:rsid w:val="333625CB"/>
    <w:rsid w:val="3337290D"/>
    <w:rsid w:val="33386686"/>
    <w:rsid w:val="333A41AC"/>
    <w:rsid w:val="333B65B6"/>
    <w:rsid w:val="333C43C8"/>
    <w:rsid w:val="333C7F24"/>
    <w:rsid w:val="333D3C9C"/>
    <w:rsid w:val="333D4E09"/>
    <w:rsid w:val="333D5A4A"/>
    <w:rsid w:val="333E2C65"/>
    <w:rsid w:val="333F5C66"/>
    <w:rsid w:val="333F73B1"/>
    <w:rsid w:val="334214A6"/>
    <w:rsid w:val="334218E4"/>
    <w:rsid w:val="33435AC0"/>
    <w:rsid w:val="33446DD8"/>
    <w:rsid w:val="3348533B"/>
    <w:rsid w:val="334861C2"/>
    <w:rsid w:val="33493EB1"/>
    <w:rsid w:val="334943EF"/>
    <w:rsid w:val="334E5EA9"/>
    <w:rsid w:val="334F40FB"/>
    <w:rsid w:val="334F4237"/>
    <w:rsid w:val="33503794"/>
    <w:rsid w:val="335079DD"/>
    <w:rsid w:val="33520A10"/>
    <w:rsid w:val="33563502"/>
    <w:rsid w:val="3357359E"/>
    <w:rsid w:val="335C05C6"/>
    <w:rsid w:val="335C2374"/>
    <w:rsid w:val="335C671D"/>
    <w:rsid w:val="335E433E"/>
    <w:rsid w:val="335F00B6"/>
    <w:rsid w:val="3361798A"/>
    <w:rsid w:val="33633703"/>
    <w:rsid w:val="33641229"/>
    <w:rsid w:val="336456CD"/>
    <w:rsid w:val="336631F3"/>
    <w:rsid w:val="33664FA1"/>
    <w:rsid w:val="33680D19"/>
    <w:rsid w:val="33686F6B"/>
    <w:rsid w:val="3369683F"/>
    <w:rsid w:val="336C696C"/>
    <w:rsid w:val="336D27D3"/>
    <w:rsid w:val="336F02F9"/>
    <w:rsid w:val="33705E1F"/>
    <w:rsid w:val="33716D16"/>
    <w:rsid w:val="33721B98"/>
    <w:rsid w:val="337376BE"/>
    <w:rsid w:val="33753436"/>
    <w:rsid w:val="337551E4"/>
    <w:rsid w:val="33766B2D"/>
    <w:rsid w:val="33770F5C"/>
    <w:rsid w:val="337821ED"/>
    <w:rsid w:val="33784018"/>
    <w:rsid w:val="33784CD4"/>
    <w:rsid w:val="3378547C"/>
    <w:rsid w:val="33792F26"/>
    <w:rsid w:val="337A6C9E"/>
    <w:rsid w:val="337C2651"/>
    <w:rsid w:val="337C47C4"/>
    <w:rsid w:val="337D5845"/>
    <w:rsid w:val="337E053C"/>
    <w:rsid w:val="337E22EA"/>
    <w:rsid w:val="337E5A99"/>
    <w:rsid w:val="3380537B"/>
    <w:rsid w:val="33813B89"/>
    <w:rsid w:val="33813D35"/>
    <w:rsid w:val="33831A6D"/>
    <w:rsid w:val="33835B53"/>
    <w:rsid w:val="33837901"/>
    <w:rsid w:val="33844202"/>
    <w:rsid w:val="33847B78"/>
    <w:rsid w:val="33866A55"/>
    <w:rsid w:val="33883169"/>
    <w:rsid w:val="33884F17"/>
    <w:rsid w:val="3388644C"/>
    <w:rsid w:val="33890C8F"/>
    <w:rsid w:val="33896EE1"/>
    <w:rsid w:val="338A5133"/>
    <w:rsid w:val="338B0EAB"/>
    <w:rsid w:val="338B4A07"/>
    <w:rsid w:val="338E797F"/>
    <w:rsid w:val="338F44F8"/>
    <w:rsid w:val="33900270"/>
    <w:rsid w:val="3390201E"/>
    <w:rsid w:val="3392223A"/>
    <w:rsid w:val="33927E44"/>
    <w:rsid w:val="33941B0E"/>
    <w:rsid w:val="33945FB2"/>
    <w:rsid w:val="33947D60"/>
    <w:rsid w:val="33955886"/>
    <w:rsid w:val="33967BBB"/>
    <w:rsid w:val="33971414"/>
    <w:rsid w:val="339733AC"/>
    <w:rsid w:val="339C3413"/>
    <w:rsid w:val="339E473B"/>
    <w:rsid w:val="33A03224"/>
    <w:rsid w:val="33A04957"/>
    <w:rsid w:val="33A07339"/>
    <w:rsid w:val="33A15FD9"/>
    <w:rsid w:val="33A31D51"/>
    <w:rsid w:val="33A361F5"/>
    <w:rsid w:val="33A45AC9"/>
    <w:rsid w:val="33A855B9"/>
    <w:rsid w:val="33AA6EA7"/>
    <w:rsid w:val="33AB1A78"/>
    <w:rsid w:val="33AB32FB"/>
    <w:rsid w:val="33AB534A"/>
    <w:rsid w:val="33AC7480"/>
    <w:rsid w:val="33AD497E"/>
    <w:rsid w:val="33AE0EDA"/>
    <w:rsid w:val="33B10912"/>
    <w:rsid w:val="33B4426B"/>
    <w:rsid w:val="33B45D0C"/>
    <w:rsid w:val="33B6157F"/>
    <w:rsid w:val="33B823B2"/>
    <w:rsid w:val="33B9550C"/>
    <w:rsid w:val="33B977C6"/>
    <w:rsid w:val="33BA52ED"/>
    <w:rsid w:val="33BA709B"/>
    <w:rsid w:val="33BC72B7"/>
    <w:rsid w:val="33BE2414"/>
    <w:rsid w:val="33BF2903"/>
    <w:rsid w:val="33C148CD"/>
    <w:rsid w:val="33C341A1"/>
    <w:rsid w:val="33C344D3"/>
    <w:rsid w:val="33C64EFA"/>
    <w:rsid w:val="33C70135"/>
    <w:rsid w:val="33C85C5B"/>
    <w:rsid w:val="33CA19D4"/>
    <w:rsid w:val="33CB12A8"/>
    <w:rsid w:val="33CB74FA"/>
    <w:rsid w:val="33CC574C"/>
    <w:rsid w:val="33CC6512"/>
    <w:rsid w:val="33CD6DCE"/>
    <w:rsid w:val="33CF62A2"/>
    <w:rsid w:val="33D04B10"/>
    <w:rsid w:val="33D22636"/>
    <w:rsid w:val="33D463AE"/>
    <w:rsid w:val="33D60378"/>
    <w:rsid w:val="33D60464"/>
    <w:rsid w:val="33D62126"/>
    <w:rsid w:val="33D90F0B"/>
    <w:rsid w:val="33D939C5"/>
    <w:rsid w:val="33D94AF6"/>
    <w:rsid w:val="33DE722D"/>
    <w:rsid w:val="33DF6B01"/>
    <w:rsid w:val="33E006B7"/>
    <w:rsid w:val="33E02FA5"/>
    <w:rsid w:val="33E16D1D"/>
    <w:rsid w:val="33E5680D"/>
    <w:rsid w:val="33E64529"/>
    <w:rsid w:val="33E67E3A"/>
    <w:rsid w:val="33E83305"/>
    <w:rsid w:val="33E83C08"/>
    <w:rsid w:val="33E97C32"/>
    <w:rsid w:val="33E97ED0"/>
    <w:rsid w:val="33EA2219"/>
    <w:rsid w:val="33EA7980"/>
    <w:rsid w:val="33EC1904"/>
    <w:rsid w:val="33ED56C2"/>
    <w:rsid w:val="33ED7470"/>
    <w:rsid w:val="33EF143A"/>
    <w:rsid w:val="33EF31E8"/>
    <w:rsid w:val="33F10A95"/>
    <w:rsid w:val="33F1163C"/>
    <w:rsid w:val="33F22ACC"/>
    <w:rsid w:val="33F26834"/>
    <w:rsid w:val="33F40FB0"/>
    <w:rsid w:val="33F71FAD"/>
    <w:rsid w:val="33F7209D"/>
    <w:rsid w:val="33F94067"/>
    <w:rsid w:val="33F97BC3"/>
    <w:rsid w:val="33FB1B8D"/>
    <w:rsid w:val="33FD3B57"/>
    <w:rsid w:val="33FE04A7"/>
    <w:rsid w:val="33FF71DA"/>
    <w:rsid w:val="34000F51"/>
    <w:rsid w:val="340116DE"/>
    <w:rsid w:val="34036C94"/>
    <w:rsid w:val="34045ED7"/>
    <w:rsid w:val="34076784"/>
    <w:rsid w:val="340842AA"/>
    <w:rsid w:val="340846A1"/>
    <w:rsid w:val="34086058"/>
    <w:rsid w:val="340A0FBF"/>
    <w:rsid w:val="340A6274"/>
    <w:rsid w:val="340C3D9A"/>
    <w:rsid w:val="340C5B48"/>
    <w:rsid w:val="340D7B12"/>
    <w:rsid w:val="340E0B64"/>
    <w:rsid w:val="340F5638"/>
    <w:rsid w:val="341207A8"/>
    <w:rsid w:val="34126ED7"/>
    <w:rsid w:val="34180991"/>
    <w:rsid w:val="341964B7"/>
    <w:rsid w:val="341C46B5"/>
    <w:rsid w:val="341D4F2F"/>
    <w:rsid w:val="341D5FA7"/>
    <w:rsid w:val="341E7629"/>
    <w:rsid w:val="342010D9"/>
    <w:rsid w:val="342033A2"/>
    <w:rsid w:val="34205B4A"/>
    <w:rsid w:val="3421711A"/>
    <w:rsid w:val="3423303B"/>
    <w:rsid w:val="34266DEB"/>
    <w:rsid w:val="342714BD"/>
    <w:rsid w:val="34272982"/>
    <w:rsid w:val="342804A8"/>
    <w:rsid w:val="342D037C"/>
    <w:rsid w:val="342D5ABF"/>
    <w:rsid w:val="342E014E"/>
    <w:rsid w:val="342F1837"/>
    <w:rsid w:val="342F7A89"/>
    <w:rsid w:val="34311B8D"/>
    <w:rsid w:val="3431735D"/>
    <w:rsid w:val="34317568"/>
    <w:rsid w:val="343230D5"/>
    <w:rsid w:val="343248F1"/>
    <w:rsid w:val="3434509F"/>
    <w:rsid w:val="34360E17"/>
    <w:rsid w:val="3437693D"/>
    <w:rsid w:val="34384B8F"/>
    <w:rsid w:val="34390D5E"/>
    <w:rsid w:val="343926B5"/>
    <w:rsid w:val="343969A2"/>
    <w:rsid w:val="343A0546"/>
    <w:rsid w:val="343A7B15"/>
    <w:rsid w:val="34401C96"/>
    <w:rsid w:val="34402B5C"/>
    <w:rsid w:val="34403A44"/>
    <w:rsid w:val="34436CB4"/>
    <w:rsid w:val="34451459"/>
    <w:rsid w:val="34473AE1"/>
    <w:rsid w:val="34474DD2"/>
    <w:rsid w:val="34477B55"/>
    <w:rsid w:val="34480B4A"/>
    <w:rsid w:val="3448267D"/>
    <w:rsid w:val="3448578E"/>
    <w:rsid w:val="344952DC"/>
    <w:rsid w:val="34497927"/>
    <w:rsid w:val="344A0DB7"/>
    <w:rsid w:val="344A6670"/>
    <w:rsid w:val="344C063B"/>
    <w:rsid w:val="344F1ED9"/>
    <w:rsid w:val="34516157"/>
    <w:rsid w:val="34547923"/>
    <w:rsid w:val="34550497"/>
    <w:rsid w:val="34550A4A"/>
    <w:rsid w:val="3457457F"/>
    <w:rsid w:val="3459271E"/>
    <w:rsid w:val="345A44B9"/>
    <w:rsid w:val="345B262C"/>
    <w:rsid w:val="345B43CD"/>
    <w:rsid w:val="345B6AD0"/>
    <w:rsid w:val="345C7433"/>
    <w:rsid w:val="345D1EA3"/>
    <w:rsid w:val="345D2848"/>
    <w:rsid w:val="345E04A6"/>
    <w:rsid w:val="345E211C"/>
    <w:rsid w:val="345E3ECA"/>
    <w:rsid w:val="3460797A"/>
    <w:rsid w:val="34616357"/>
    <w:rsid w:val="34617F71"/>
    <w:rsid w:val="34621C0C"/>
    <w:rsid w:val="346314E0"/>
    <w:rsid w:val="346516FC"/>
    <w:rsid w:val="34675474"/>
    <w:rsid w:val="34677222"/>
    <w:rsid w:val="34692F9B"/>
    <w:rsid w:val="34695282"/>
    <w:rsid w:val="346A0AC1"/>
    <w:rsid w:val="346C4055"/>
    <w:rsid w:val="346E05B1"/>
    <w:rsid w:val="346F1E7D"/>
    <w:rsid w:val="346F6A70"/>
    <w:rsid w:val="346F770F"/>
    <w:rsid w:val="34713F61"/>
    <w:rsid w:val="34733E19"/>
    <w:rsid w:val="347436ED"/>
    <w:rsid w:val="34761214"/>
    <w:rsid w:val="347673CF"/>
    <w:rsid w:val="34781430"/>
    <w:rsid w:val="347926F3"/>
    <w:rsid w:val="347B0F20"/>
    <w:rsid w:val="347D07F4"/>
    <w:rsid w:val="347E456C"/>
    <w:rsid w:val="348010D5"/>
    <w:rsid w:val="348079F5"/>
    <w:rsid w:val="34813FF8"/>
    <w:rsid w:val="3481537F"/>
    <w:rsid w:val="348320CD"/>
    <w:rsid w:val="348363C8"/>
    <w:rsid w:val="348452F7"/>
    <w:rsid w:val="34863867"/>
    <w:rsid w:val="34864572"/>
    <w:rsid w:val="348711CE"/>
    <w:rsid w:val="3489363D"/>
    <w:rsid w:val="348953EB"/>
    <w:rsid w:val="348E2A01"/>
    <w:rsid w:val="348E47AF"/>
    <w:rsid w:val="348F0527"/>
    <w:rsid w:val="34900DC3"/>
    <w:rsid w:val="34906DB8"/>
    <w:rsid w:val="34930017"/>
    <w:rsid w:val="34932FAD"/>
    <w:rsid w:val="34936269"/>
    <w:rsid w:val="34945B3E"/>
    <w:rsid w:val="34963664"/>
    <w:rsid w:val="34983880"/>
    <w:rsid w:val="3498710C"/>
    <w:rsid w:val="349A13A6"/>
    <w:rsid w:val="349B3370"/>
    <w:rsid w:val="349C088C"/>
    <w:rsid w:val="349D0E96"/>
    <w:rsid w:val="349D1AEE"/>
    <w:rsid w:val="349D2C44"/>
    <w:rsid w:val="349F4C0E"/>
    <w:rsid w:val="34A00986"/>
    <w:rsid w:val="34A16E8F"/>
    <w:rsid w:val="34A246FE"/>
    <w:rsid w:val="34A35960"/>
    <w:rsid w:val="34A42225"/>
    <w:rsid w:val="34A522D6"/>
    <w:rsid w:val="34A57D4B"/>
    <w:rsid w:val="34A706B7"/>
    <w:rsid w:val="34A73AC3"/>
    <w:rsid w:val="34A7490C"/>
    <w:rsid w:val="34A86C51"/>
    <w:rsid w:val="34A915E9"/>
    <w:rsid w:val="34AB35B3"/>
    <w:rsid w:val="34AC2E87"/>
    <w:rsid w:val="34AD40D4"/>
    <w:rsid w:val="34AF1476"/>
    <w:rsid w:val="34AF5877"/>
    <w:rsid w:val="34B048AC"/>
    <w:rsid w:val="34B14942"/>
    <w:rsid w:val="34B32468"/>
    <w:rsid w:val="34B34216"/>
    <w:rsid w:val="34B54432"/>
    <w:rsid w:val="34B61F58"/>
    <w:rsid w:val="34B73F47"/>
    <w:rsid w:val="34BA1A48"/>
    <w:rsid w:val="34BB131C"/>
    <w:rsid w:val="34BB30CA"/>
    <w:rsid w:val="34BD6E42"/>
    <w:rsid w:val="34BF2BBB"/>
    <w:rsid w:val="34C04B85"/>
    <w:rsid w:val="34C118D8"/>
    <w:rsid w:val="34C74165"/>
    <w:rsid w:val="34C965E6"/>
    <w:rsid w:val="34CA36DC"/>
    <w:rsid w:val="34CA77B1"/>
    <w:rsid w:val="34CB10F0"/>
    <w:rsid w:val="34CD6267"/>
    <w:rsid w:val="34CD7B05"/>
    <w:rsid w:val="34CF496E"/>
    <w:rsid w:val="34D0301A"/>
    <w:rsid w:val="34D16D92"/>
    <w:rsid w:val="34D36666"/>
    <w:rsid w:val="34D4478E"/>
    <w:rsid w:val="34D523DE"/>
    <w:rsid w:val="34D66156"/>
    <w:rsid w:val="34D67F04"/>
    <w:rsid w:val="34D90AFF"/>
    <w:rsid w:val="34DA3E98"/>
    <w:rsid w:val="34DB376C"/>
    <w:rsid w:val="34DC654E"/>
    <w:rsid w:val="34E15227"/>
    <w:rsid w:val="34E16FD5"/>
    <w:rsid w:val="34E33507"/>
    <w:rsid w:val="34E44283"/>
    <w:rsid w:val="34E55713"/>
    <w:rsid w:val="34E6283D"/>
    <w:rsid w:val="34E73EBF"/>
    <w:rsid w:val="34E940DB"/>
    <w:rsid w:val="34EA7BBD"/>
    <w:rsid w:val="34EC56FE"/>
    <w:rsid w:val="34EC7728"/>
    <w:rsid w:val="34EE34A0"/>
    <w:rsid w:val="34EF0FC6"/>
    <w:rsid w:val="34F211E2"/>
    <w:rsid w:val="34F308B0"/>
    <w:rsid w:val="34F328E8"/>
    <w:rsid w:val="34F34F5A"/>
    <w:rsid w:val="34F36D08"/>
    <w:rsid w:val="34F77B28"/>
    <w:rsid w:val="34F8114C"/>
    <w:rsid w:val="34FA1E45"/>
    <w:rsid w:val="34FA62E8"/>
    <w:rsid w:val="34FB250A"/>
    <w:rsid w:val="34FB796B"/>
    <w:rsid w:val="34FC3E0F"/>
    <w:rsid w:val="34FF38FF"/>
    <w:rsid w:val="34FF56AD"/>
    <w:rsid w:val="350031D3"/>
    <w:rsid w:val="35011425"/>
    <w:rsid w:val="35020CF9"/>
    <w:rsid w:val="35042CC3"/>
    <w:rsid w:val="35057B39"/>
    <w:rsid w:val="350607E9"/>
    <w:rsid w:val="35096614"/>
    <w:rsid w:val="350A3954"/>
    <w:rsid w:val="350B4052"/>
    <w:rsid w:val="350C1B78"/>
    <w:rsid w:val="350D0ED8"/>
    <w:rsid w:val="350D160D"/>
    <w:rsid w:val="350E58F0"/>
    <w:rsid w:val="35101668"/>
    <w:rsid w:val="35103416"/>
    <w:rsid w:val="351153E0"/>
    <w:rsid w:val="3511718E"/>
    <w:rsid w:val="3512487E"/>
    <w:rsid w:val="35132F06"/>
    <w:rsid w:val="35134CB4"/>
    <w:rsid w:val="351729F7"/>
    <w:rsid w:val="35172D06"/>
    <w:rsid w:val="3518676F"/>
    <w:rsid w:val="35192EC2"/>
    <w:rsid w:val="351A24E7"/>
    <w:rsid w:val="351A4352"/>
    <w:rsid w:val="351A72C2"/>
    <w:rsid w:val="351D4B07"/>
    <w:rsid w:val="351F3659"/>
    <w:rsid w:val="3521352A"/>
    <w:rsid w:val="35213875"/>
    <w:rsid w:val="35213908"/>
    <w:rsid w:val="35215623"/>
    <w:rsid w:val="35223149"/>
    <w:rsid w:val="352275ED"/>
    <w:rsid w:val="35236B45"/>
    <w:rsid w:val="35240E93"/>
    <w:rsid w:val="352413B8"/>
    <w:rsid w:val="35267BD6"/>
    <w:rsid w:val="35270760"/>
    <w:rsid w:val="35284C04"/>
    <w:rsid w:val="3529272A"/>
    <w:rsid w:val="352A5588"/>
    <w:rsid w:val="352D221A"/>
    <w:rsid w:val="35301D0A"/>
    <w:rsid w:val="35310628"/>
    <w:rsid w:val="353115DE"/>
    <w:rsid w:val="353166D1"/>
    <w:rsid w:val="35344914"/>
    <w:rsid w:val="353510CF"/>
    <w:rsid w:val="35357321"/>
    <w:rsid w:val="35374E47"/>
    <w:rsid w:val="35380BBF"/>
    <w:rsid w:val="35386E11"/>
    <w:rsid w:val="353C0E2D"/>
    <w:rsid w:val="353C245D"/>
    <w:rsid w:val="353E4427"/>
    <w:rsid w:val="353E4E8E"/>
    <w:rsid w:val="353E5481"/>
    <w:rsid w:val="353F1F4D"/>
    <w:rsid w:val="353F3CFB"/>
    <w:rsid w:val="354077AE"/>
    <w:rsid w:val="35411821"/>
    <w:rsid w:val="354153BF"/>
    <w:rsid w:val="35415CC5"/>
    <w:rsid w:val="354237EC"/>
    <w:rsid w:val="35424C9F"/>
    <w:rsid w:val="35441312"/>
    <w:rsid w:val="354457B6"/>
    <w:rsid w:val="354632DC"/>
    <w:rsid w:val="354667C1"/>
    <w:rsid w:val="35466E38"/>
    <w:rsid w:val="35470E02"/>
    <w:rsid w:val="354933F9"/>
    <w:rsid w:val="35497409"/>
    <w:rsid w:val="354A38F5"/>
    <w:rsid w:val="354B08F2"/>
    <w:rsid w:val="354B26A0"/>
    <w:rsid w:val="354D6418"/>
    <w:rsid w:val="354F379C"/>
    <w:rsid w:val="35507CB7"/>
    <w:rsid w:val="35510733"/>
    <w:rsid w:val="35514B48"/>
    <w:rsid w:val="35523A2F"/>
    <w:rsid w:val="35531555"/>
    <w:rsid w:val="355470B4"/>
    <w:rsid w:val="355552CD"/>
    <w:rsid w:val="35571045"/>
    <w:rsid w:val="35575A35"/>
    <w:rsid w:val="35577297"/>
    <w:rsid w:val="3558300F"/>
    <w:rsid w:val="355862A1"/>
    <w:rsid w:val="355A0B35"/>
    <w:rsid w:val="355A6D87"/>
    <w:rsid w:val="355C2AFF"/>
    <w:rsid w:val="355C48AD"/>
    <w:rsid w:val="355C65C5"/>
    <w:rsid w:val="355D06F3"/>
    <w:rsid w:val="355E55B1"/>
    <w:rsid w:val="355E6877"/>
    <w:rsid w:val="355F7EFA"/>
    <w:rsid w:val="35605657"/>
    <w:rsid w:val="35611EC4"/>
    <w:rsid w:val="35635C3C"/>
    <w:rsid w:val="356419B4"/>
    <w:rsid w:val="35645510"/>
    <w:rsid w:val="356814A4"/>
    <w:rsid w:val="35690D78"/>
    <w:rsid w:val="35691DD3"/>
    <w:rsid w:val="356B2D42"/>
    <w:rsid w:val="356C2617"/>
    <w:rsid w:val="356D657C"/>
    <w:rsid w:val="356E2833"/>
    <w:rsid w:val="356E638F"/>
    <w:rsid w:val="357065AB"/>
    <w:rsid w:val="35727C2D"/>
    <w:rsid w:val="35747E49"/>
    <w:rsid w:val="3575596F"/>
    <w:rsid w:val="35774D58"/>
    <w:rsid w:val="357A11D7"/>
    <w:rsid w:val="357A4D33"/>
    <w:rsid w:val="357C62C0"/>
    <w:rsid w:val="357C6EC6"/>
    <w:rsid w:val="357D5B8E"/>
    <w:rsid w:val="357D65D2"/>
    <w:rsid w:val="357E0CC8"/>
    <w:rsid w:val="357E3A12"/>
    <w:rsid w:val="357F059C"/>
    <w:rsid w:val="357F67EE"/>
    <w:rsid w:val="357F75E3"/>
    <w:rsid w:val="35822132"/>
    <w:rsid w:val="3583008C"/>
    <w:rsid w:val="358636D8"/>
    <w:rsid w:val="35867B7C"/>
    <w:rsid w:val="358856A2"/>
    <w:rsid w:val="35887450"/>
    <w:rsid w:val="3589141A"/>
    <w:rsid w:val="358A7183"/>
    <w:rsid w:val="358A766C"/>
    <w:rsid w:val="358B57A3"/>
    <w:rsid w:val="358D0F0B"/>
    <w:rsid w:val="358E07DF"/>
    <w:rsid w:val="358F4C83"/>
    <w:rsid w:val="359009FB"/>
    <w:rsid w:val="35904557"/>
    <w:rsid w:val="359202CF"/>
    <w:rsid w:val="3592207D"/>
    <w:rsid w:val="35931E3C"/>
    <w:rsid w:val="35956011"/>
    <w:rsid w:val="35973B37"/>
    <w:rsid w:val="359758E5"/>
    <w:rsid w:val="359A1718"/>
    <w:rsid w:val="359B5393"/>
    <w:rsid w:val="359C114E"/>
    <w:rsid w:val="35A013B7"/>
    <w:rsid w:val="35A16CAA"/>
    <w:rsid w:val="35A3072E"/>
    <w:rsid w:val="35A324DC"/>
    <w:rsid w:val="35A40002"/>
    <w:rsid w:val="35A428FB"/>
    <w:rsid w:val="35A46254"/>
    <w:rsid w:val="35A65B28"/>
    <w:rsid w:val="35A729BD"/>
    <w:rsid w:val="35A87AF3"/>
    <w:rsid w:val="35AC1077"/>
    <w:rsid w:val="35AD335B"/>
    <w:rsid w:val="35AD6EB7"/>
    <w:rsid w:val="35AE2C2F"/>
    <w:rsid w:val="35AF7A0E"/>
    <w:rsid w:val="35B00755"/>
    <w:rsid w:val="35B2271F"/>
    <w:rsid w:val="35B30245"/>
    <w:rsid w:val="35B30F60"/>
    <w:rsid w:val="35B40271"/>
    <w:rsid w:val="35B423F0"/>
    <w:rsid w:val="35B4484A"/>
    <w:rsid w:val="35B52116"/>
    <w:rsid w:val="35B75F88"/>
    <w:rsid w:val="35B778E1"/>
    <w:rsid w:val="35B77D36"/>
    <w:rsid w:val="35B91D00"/>
    <w:rsid w:val="35B94DD2"/>
    <w:rsid w:val="35BA15D4"/>
    <w:rsid w:val="35BA60CE"/>
    <w:rsid w:val="35BC359E"/>
    <w:rsid w:val="35BD0BEA"/>
    <w:rsid w:val="35BD2012"/>
    <w:rsid w:val="35BF0085"/>
    <w:rsid w:val="35C16E06"/>
    <w:rsid w:val="35C269DB"/>
    <w:rsid w:val="35C27A69"/>
    <w:rsid w:val="35C52E91"/>
    <w:rsid w:val="35C661CB"/>
    <w:rsid w:val="35C81F43"/>
    <w:rsid w:val="35C97A69"/>
    <w:rsid w:val="35CD57AB"/>
    <w:rsid w:val="35CF32D1"/>
    <w:rsid w:val="35CF507F"/>
    <w:rsid w:val="35D13059"/>
    <w:rsid w:val="35D24B6F"/>
    <w:rsid w:val="35D37B7A"/>
    <w:rsid w:val="35D408E8"/>
    <w:rsid w:val="35D501BC"/>
    <w:rsid w:val="35D54660"/>
    <w:rsid w:val="35D85563"/>
    <w:rsid w:val="35D94150"/>
    <w:rsid w:val="35DA3A24"/>
    <w:rsid w:val="35DB11CF"/>
    <w:rsid w:val="35DD15FC"/>
    <w:rsid w:val="35DE1766"/>
    <w:rsid w:val="35DE3514"/>
    <w:rsid w:val="35E03235"/>
    <w:rsid w:val="35E25893"/>
    <w:rsid w:val="35E36D7D"/>
    <w:rsid w:val="35E52AF5"/>
    <w:rsid w:val="35E63317"/>
    <w:rsid w:val="35E6686D"/>
    <w:rsid w:val="35E77E4F"/>
    <w:rsid w:val="35E86141"/>
    <w:rsid w:val="35EA010B"/>
    <w:rsid w:val="35EB3CBC"/>
    <w:rsid w:val="35EB3E83"/>
    <w:rsid w:val="35EB5CD8"/>
    <w:rsid w:val="35ED6E95"/>
    <w:rsid w:val="35EF3A10"/>
    <w:rsid w:val="35EF74CF"/>
    <w:rsid w:val="35EF74E8"/>
    <w:rsid w:val="35F04FF6"/>
    <w:rsid w:val="35F07A71"/>
    <w:rsid w:val="35F26FC0"/>
    <w:rsid w:val="35F42D38"/>
    <w:rsid w:val="35F536D5"/>
    <w:rsid w:val="35F5745E"/>
    <w:rsid w:val="35F920FC"/>
    <w:rsid w:val="35F965A0"/>
    <w:rsid w:val="35F97470"/>
    <w:rsid w:val="35FC399A"/>
    <w:rsid w:val="360016DD"/>
    <w:rsid w:val="3600792F"/>
    <w:rsid w:val="36032F7B"/>
    <w:rsid w:val="36034D29"/>
    <w:rsid w:val="36056CF3"/>
    <w:rsid w:val="3608233F"/>
    <w:rsid w:val="36085F2D"/>
    <w:rsid w:val="360A0F7F"/>
    <w:rsid w:val="360D204B"/>
    <w:rsid w:val="36101F75"/>
    <w:rsid w:val="361069B8"/>
    <w:rsid w:val="361138EA"/>
    <w:rsid w:val="36121410"/>
    <w:rsid w:val="36140FDD"/>
    <w:rsid w:val="36145188"/>
    <w:rsid w:val="36160F00"/>
    <w:rsid w:val="361909F0"/>
    <w:rsid w:val="3619274D"/>
    <w:rsid w:val="3619279E"/>
    <w:rsid w:val="361A3F2F"/>
    <w:rsid w:val="361B6516"/>
    <w:rsid w:val="361D4211"/>
    <w:rsid w:val="361D5122"/>
    <w:rsid w:val="36202A7A"/>
    <w:rsid w:val="362242C4"/>
    <w:rsid w:val="36232900"/>
    <w:rsid w:val="36251143"/>
    <w:rsid w:val="36253A86"/>
    <w:rsid w:val="36260A17"/>
    <w:rsid w:val="36272711"/>
    <w:rsid w:val="36274EBB"/>
    <w:rsid w:val="36276598"/>
    <w:rsid w:val="362829E1"/>
    <w:rsid w:val="362A675A"/>
    <w:rsid w:val="362D7FF8"/>
    <w:rsid w:val="362F3D70"/>
    <w:rsid w:val="362F5B1E"/>
    <w:rsid w:val="3630073E"/>
    <w:rsid w:val="36301896"/>
    <w:rsid w:val="36315D3A"/>
    <w:rsid w:val="36316394"/>
    <w:rsid w:val="36321AB2"/>
    <w:rsid w:val="36346DFE"/>
    <w:rsid w:val="36353C1D"/>
    <w:rsid w:val="36370E76"/>
    <w:rsid w:val="36372C24"/>
    <w:rsid w:val="36392E40"/>
    <w:rsid w:val="36394BEF"/>
    <w:rsid w:val="3639699D"/>
    <w:rsid w:val="363A1D86"/>
    <w:rsid w:val="363B44C3"/>
    <w:rsid w:val="363C34A7"/>
    <w:rsid w:val="363F5BCC"/>
    <w:rsid w:val="36412810"/>
    <w:rsid w:val="36435A6D"/>
    <w:rsid w:val="364517E5"/>
    <w:rsid w:val="36462E68"/>
    <w:rsid w:val="364A0BAA"/>
    <w:rsid w:val="364A79F7"/>
    <w:rsid w:val="364B7E92"/>
    <w:rsid w:val="364C66D0"/>
    <w:rsid w:val="364D0923"/>
    <w:rsid w:val="364F4412"/>
    <w:rsid w:val="3652180C"/>
    <w:rsid w:val="36523366"/>
    <w:rsid w:val="365256CD"/>
    <w:rsid w:val="36545E50"/>
    <w:rsid w:val="36546EEB"/>
    <w:rsid w:val="3656754F"/>
    <w:rsid w:val="36581519"/>
    <w:rsid w:val="36590D10"/>
    <w:rsid w:val="365A4CB2"/>
    <w:rsid w:val="365B705D"/>
    <w:rsid w:val="365C268B"/>
    <w:rsid w:val="365D3F21"/>
    <w:rsid w:val="365E28A7"/>
    <w:rsid w:val="36617CA1"/>
    <w:rsid w:val="366217B8"/>
    <w:rsid w:val="36626903"/>
    <w:rsid w:val="36633A19"/>
    <w:rsid w:val="36637A02"/>
    <w:rsid w:val="366652B8"/>
    <w:rsid w:val="3667175C"/>
    <w:rsid w:val="36672F67"/>
    <w:rsid w:val="36673031"/>
    <w:rsid w:val="366A2FFA"/>
    <w:rsid w:val="366A4DA8"/>
    <w:rsid w:val="366C4216"/>
    <w:rsid w:val="366D4898"/>
    <w:rsid w:val="366F6336"/>
    <w:rsid w:val="3670250C"/>
    <w:rsid w:val="36730100"/>
    <w:rsid w:val="36737888"/>
    <w:rsid w:val="36743E79"/>
    <w:rsid w:val="36745C27"/>
    <w:rsid w:val="367479D5"/>
    <w:rsid w:val="367601A0"/>
    <w:rsid w:val="3677669E"/>
    <w:rsid w:val="36777699"/>
    <w:rsid w:val="36785717"/>
    <w:rsid w:val="367B6FB5"/>
    <w:rsid w:val="367E6AA5"/>
    <w:rsid w:val="367F4CF7"/>
    <w:rsid w:val="368023A6"/>
    <w:rsid w:val="3680281D"/>
    <w:rsid w:val="36806379"/>
    <w:rsid w:val="36826596"/>
    <w:rsid w:val="36831581"/>
    <w:rsid w:val="36844285"/>
    <w:rsid w:val="36844947"/>
    <w:rsid w:val="368677C7"/>
    <w:rsid w:val="36877708"/>
    <w:rsid w:val="368816D2"/>
    <w:rsid w:val="36883480"/>
    <w:rsid w:val="368C11C2"/>
    <w:rsid w:val="368E228F"/>
    <w:rsid w:val="368F2A60"/>
    <w:rsid w:val="368F41DF"/>
    <w:rsid w:val="369031AC"/>
    <w:rsid w:val="36914A2B"/>
    <w:rsid w:val="36957081"/>
    <w:rsid w:val="3697072A"/>
    <w:rsid w:val="36973CD0"/>
    <w:rsid w:val="36987B67"/>
    <w:rsid w:val="369923B0"/>
    <w:rsid w:val="3699474D"/>
    <w:rsid w:val="369A1A71"/>
    <w:rsid w:val="369B7657"/>
    <w:rsid w:val="369D33CF"/>
    <w:rsid w:val="369D4494"/>
    <w:rsid w:val="369D517D"/>
    <w:rsid w:val="36A007CA"/>
    <w:rsid w:val="36A91D74"/>
    <w:rsid w:val="36A93B22"/>
    <w:rsid w:val="36AC3612"/>
    <w:rsid w:val="36AC3C67"/>
    <w:rsid w:val="36AC59E3"/>
    <w:rsid w:val="36AD385B"/>
    <w:rsid w:val="36AF4EB1"/>
    <w:rsid w:val="36B129D7"/>
    <w:rsid w:val="36B349A1"/>
    <w:rsid w:val="36B461AB"/>
    <w:rsid w:val="36B64491"/>
    <w:rsid w:val="36B67FED"/>
    <w:rsid w:val="36B9188B"/>
    <w:rsid w:val="36B97ADD"/>
    <w:rsid w:val="36BA2093"/>
    <w:rsid w:val="36BC0067"/>
    <w:rsid w:val="36BD0720"/>
    <w:rsid w:val="36BD137C"/>
    <w:rsid w:val="36BD312A"/>
    <w:rsid w:val="36BD5820"/>
    <w:rsid w:val="36BE50F4"/>
    <w:rsid w:val="36BE6EA2"/>
    <w:rsid w:val="36BF0C3B"/>
    <w:rsid w:val="36BF3346"/>
    <w:rsid w:val="36C02C1A"/>
    <w:rsid w:val="36C159C1"/>
    <w:rsid w:val="36C22E36"/>
    <w:rsid w:val="36C46BAE"/>
    <w:rsid w:val="36C95800"/>
    <w:rsid w:val="36C97D20"/>
    <w:rsid w:val="36CA1CEB"/>
    <w:rsid w:val="36CA1DF5"/>
    <w:rsid w:val="36CE17DB"/>
    <w:rsid w:val="36CF7301"/>
    <w:rsid w:val="36D13079"/>
    <w:rsid w:val="36D1436C"/>
    <w:rsid w:val="36D52B69"/>
    <w:rsid w:val="36D52D08"/>
    <w:rsid w:val="36D6068F"/>
    <w:rsid w:val="36D6243D"/>
    <w:rsid w:val="36DA337A"/>
    <w:rsid w:val="36DA5D02"/>
    <w:rsid w:val="36DB7A54"/>
    <w:rsid w:val="36E0506A"/>
    <w:rsid w:val="36E25286"/>
    <w:rsid w:val="36E27034"/>
    <w:rsid w:val="36E67CE5"/>
    <w:rsid w:val="36E763F9"/>
    <w:rsid w:val="36E903C3"/>
    <w:rsid w:val="36E92171"/>
    <w:rsid w:val="36E9264B"/>
    <w:rsid w:val="36E957BD"/>
    <w:rsid w:val="36E96615"/>
    <w:rsid w:val="36EA7C97"/>
    <w:rsid w:val="36EC3A0F"/>
    <w:rsid w:val="36ED3E82"/>
    <w:rsid w:val="36ED41EB"/>
    <w:rsid w:val="36EE4D3C"/>
    <w:rsid w:val="36EE59D9"/>
    <w:rsid w:val="36EF34FF"/>
    <w:rsid w:val="36F04CBD"/>
    <w:rsid w:val="36F079A3"/>
    <w:rsid w:val="36F11025"/>
    <w:rsid w:val="36F154C9"/>
    <w:rsid w:val="36F17277"/>
    <w:rsid w:val="36F32FEF"/>
    <w:rsid w:val="36F41E83"/>
    <w:rsid w:val="36F41EFD"/>
    <w:rsid w:val="36F56D67"/>
    <w:rsid w:val="36F6488E"/>
    <w:rsid w:val="36F80606"/>
    <w:rsid w:val="36F8526B"/>
    <w:rsid w:val="36F86858"/>
    <w:rsid w:val="36FA4EBE"/>
    <w:rsid w:val="36FC6348"/>
    <w:rsid w:val="36FD5C1C"/>
    <w:rsid w:val="3700570C"/>
    <w:rsid w:val="37021484"/>
    <w:rsid w:val="37023232"/>
    <w:rsid w:val="37024FE0"/>
    <w:rsid w:val="37036E21"/>
    <w:rsid w:val="37052E82"/>
    <w:rsid w:val="37065C6F"/>
    <w:rsid w:val="370746F3"/>
    <w:rsid w:val="370757A2"/>
    <w:rsid w:val="370778BC"/>
    <w:rsid w:val="37082F44"/>
    <w:rsid w:val="370A20E7"/>
    <w:rsid w:val="370E1BD7"/>
    <w:rsid w:val="3710594F"/>
    <w:rsid w:val="37117919"/>
    <w:rsid w:val="37160A8C"/>
    <w:rsid w:val="37163FFD"/>
    <w:rsid w:val="37180CA8"/>
    <w:rsid w:val="371A3C18"/>
    <w:rsid w:val="371A4A20"/>
    <w:rsid w:val="371A67CE"/>
    <w:rsid w:val="37215DF1"/>
    <w:rsid w:val="372238D5"/>
    <w:rsid w:val="37227431"/>
    <w:rsid w:val="3727713D"/>
    <w:rsid w:val="372C02AF"/>
    <w:rsid w:val="372C33D5"/>
    <w:rsid w:val="37321D6A"/>
    <w:rsid w:val="37326978"/>
    <w:rsid w:val="3734577F"/>
    <w:rsid w:val="373553B6"/>
    <w:rsid w:val="37362EDC"/>
    <w:rsid w:val="37380C4F"/>
    <w:rsid w:val="373A29CC"/>
    <w:rsid w:val="373A6E70"/>
    <w:rsid w:val="373B3E0F"/>
    <w:rsid w:val="373F7FE3"/>
    <w:rsid w:val="37403D5B"/>
    <w:rsid w:val="3741632E"/>
    <w:rsid w:val="37422246"/>
    <w:rsid w:val="37432DD9"/>
    <w:rsid w:val="37451BA0"/>
    <w:rsid w:val="374675C3"/>
    <w:rsid w:val="3747333B"/>
    <w:rsid w:val="37476E97"/>
    <w:rsid w:val="3748158D"/>
    <w:rsid w:val="37492C0F"/>
    <w:rsid w:val="374B3176"/>
    <w:rsid w:val="374B6384"/>
    <w:rsid w:val="37500442"/>
    <w:rsid w:val="375105C1"/>
    <w:rsid w:val="375241BA"/>
    <w:rsid w:val="3754697A"/>
    <w:rsid w:val="37555A58"/>
    <w:rsid w:val="375810A4"/>
    <w:rsid w:val="37585548"/>
    <w:rsid w:val="375872F6"/>
    <w:rsid w:val="375A12C0"/>
    <w:rsid w:val="375D2B5F"/>
    <w:rsid w:val="375D490D"/>
    <w:rsid w:val="375F2433"/>
    <w:rsid w:val="375F5793"/>
    <w:rsid w:val="375F68D7"/>
    <w:rsid w:val="37621F23"/>
    <w:rsid w:val="37623CD1"/>
    <w:rsid w:val="376561BD"/>
    <w:rsid w:val="376712E7"/>
    <w:rsid w:val="37695060"/>
    <w:rsid w:val="37697252"/>
    <w:rsid w:val="376B702A"/>
    <w:rsid w:val="376D0FF4"/>
    <w:rsid w:val="376D2502"/>
    <w:rsid w:val="376E08C8"/>
    <w:rsid w:val="376E2676"/>
    <w:rsid w:val="376E6B1A"/>
    <w:rsid w:val="376F6D6B"/>
    <w:rsid w:val="37702892"/>
    <w:rsid w:val="37704640"/>
    <w:rsid w:val="37711607"/>
    <w:rsid w:val="37712166"/>
    <w:rsid w:val="377150FF"/>
    <w:rsid w:val="377203B8"/>
    <w:rsid w:val="3772660A"/>
    <w:rsid w:val="37734130"/>
    <w:rsid w:val="37757EA8"/>
    <w:rsid w:val="37773C20"/>
    <w:rsid w:val="37781747"/>
    <w:rsid w:val="37797999"/>
    <w:rsid w:val="377D5A10"/>
    <w:rsid w:val="377F3076"/>
    <w:rsid w:val="378105FB"/>
    <w:rsid w:val="37824373"/>
    <w:rsid w:val="37826503"/>
    <w:rsid w:val="378400EB"/>
    <w:rsid w:val="378620B5"/>
    <w:rsid w:val="37862153"/>
    <w:rsid w:val="37863E63"/>
    <w:rsid w:val="378679C0"/>
    <w:rsid w:val="3787198A"/>
    <w:rsid w:val="37873738"/>
    <w:rsid w:val="378759F2"/>
    <w:rsid w:val="37884128"/>
    <w:rsid w:val="378955B8"/>
    <w:rsid w:val="37895702"/>
    <w:rsid w:val="378B147A"/>
    <w:rsid w:val="378D51F2"/>
    <w:rsid w:val="378D6E4B"/>
    <w:rsid w:val="378E6859"/>
    <w:rsid w:val="37906A90"/>
    <w:rsid w:val="37922808"/>
    <w:rsid w:val="37930AD6"/>
    <w:rsid w:val="379320DC"/>
    <w:rsid w:val="3793624F"/>
    <w:rsid w:val="379612FD"/>
    <w:rsid w:val="37971BCD"/>
    <w:rsid w:val="37977BBC"/>
    <w:rsid w:val="37983B97"/>
    <w:rsid w:val="37991DE9"/>
    <w:rsid w:val="379A346B"/>
    <w:rsid w:val="379B48ED"/>
    <w:rsid w:val="379C3687"/>
    <w:rsid w:val="379C7A8F"/>
    <w:rsid w:val="379E1D37"/>
    <w:rsid w:val="37A14F47"/>
    <w:rsid w:val="37A219DE"/>
    <w:rsid w:val="37A33DEB"/>
    <w:rsid w:val="37A34A15"/>
    <w:rsid w:val="37AB029B"/>
    <w:rsid w:val="37AB0B05"/>
    <w:rsid w:val="37AB5678"/>
    <w:rsid w:val="37AB74C2"/>
    <w:rsid w:val="37AC319E"/>
    <w:rsid w:val="37AD1DE2"/>
    <w:rsid w:val="37AD7642"/>
    <w:rsid w:val="37B07013"/>
    <w:rsid w:val="37B07132"/>
    <w:rsid w:val="37B07204"/>
    <w:rsid w:val="37B116E8"/>
    <w:rsid w:val="37B26A07"/>
    <w:rsid w:val="37B409D1"/>
    <w:rsid w:val="37B41185"/>
    <w:rsid w:val="37B502A5"/>
    <w:rsid w:val="37B54749"/>
    <w:rsid w:val="37B87D95"/>
    <w:rsid w:val="37B95FE7"/>
    <w:rsid w:val="37BA1D13"/>
    <w:rsid w:val="37BA43E6"/>
    <w:rsid w:val="37BD53AB"/>
    <w:rsid w:val="37C40069"/>
    <w:rsid w:val="37C4498C"/>
    <w:rsid w:val="37C449D1"/>
    <w:rsid w:val="37C4673A"/>
    <w:rsid w:val="37C52BDE"/>
    <w:rsid w:val="37C624B2"/>
    <w:rsid w:val="37C8622A"/>
    <w:rsid w:val="37C91FA2"/>
    <w:rsid w:val="37CA0AFF"/>
    <w:rsid w:val="37CD285C"/>
    <w:rsid w:val="37CD3F9D"/>
    <w:rsid w:val="37CD55EE"/>
    <w:rsid w:val="37D03331"/>
    <w:rsid w:val="37D20E57"/>
    <w:rsid w:val="37D270A9"/>
    <w:rsid w:val="37D33045"/>
    <w:rsid w:val="37D3697D"/>
    <w:rsid w:val="37D44BCF"/>
    <w:rsid w:val="37D50947"/>
    <w:rsid w:val="37D542DB"/>
    <w:rsid w:val="37D83F93"/>
    <w:rsid w:val="37D921E5"/>
    <w:rsid w:val="37D92540"/>
    <w:rsid w:val="37D96675"/>
    <w:rsid w:val="37DA25C8"/>
    <w:rsid w:val="37DA7D0B"/>
    <w:rsid w:val="37DC7F27"/>
    <w:rsid w:val="37DE77FC"/>
    <w:rsid w:val="37DF5322"/>
    <w:rsid w:val="37E56DDC"/>
    <w:rsid w:val="37E64797"/>
    <w:rsid w:val="37E666B0"/>
    <w:rsid w:val="37E87464"/>
    <w:rsid w:val="37EB3CC7"/>
    <w:rsid w:val="37EC5DE5"/>
    <w:rsid w:val="37ED4490"/>
    <w:rsid w:val="37ED5C91"/>
    <w:rsid w:val="37ED7A3F"/>
    <w:rsid w:val="37EE6576"/>
    <w:rsid w:val="37F107C7"/>
    <w:rsid w:val="37F17146"/>
    <w:rsid w:val="37F23EAF"/>
    <w:rsid w:val="37F30DCD"/>
    <w:rsid w:val="37F4701F"/>
    <w:rsid w:val="37F52D97"/>
    <w:rsid w:val="37FA215C"/>
    <w:rsid w:val="37FC516A"/>
    <w:rsid w:val="37FD078B"/>
    <w:rsid w:val="37FD193B"/>
    <w:rsid w:val="3805122C"/>
    <w:rsid w:val="38060B00"/>
    <w:rsid w:val="3809239F"/>
    <w:rsid w:val="38093676"/>
    <w:rsid w:val="380A6843"/>
    <w:rsid w:val="380B25BB"/>
    <w:rsid w:val="380B6072"/>
    <w:rsid w:val="380D1E8F"/>
    <w:rsid w:val="380F3E59"/>
    <w:rsid w:val="3810197F"/>
    <w:rsid w:val="381157C4"/>
    <w:rsid w:val="38147538"/>
    <w:rsid w:val="38163439"/>
    <w:rsid w:val="38164407"/>
    <w:rsid w:val="38172D0E"/>
    <w:rsid w:val="38185EAC"/>
    <w:rsid w:val="381A7C0C"/>
    <w:rsid w:val="381B22F3"/>
    <w:rsid w:val="381C0324"/>
    <w:rsid w:val="381E409C"/>
    <w:rsid w:val="381F1BC2"/>
    <w:rsid w:val="38211DDE"/>
    <w:rsid w:val="38240D05"/>
    <w:rsid w:val="38244B3F"/>
    <w:rsid w:val="38244D74"/>
    <w:rsid w:val="38247F7B"/>
    <w:rsid w:val="3828316D"/>
    <w:rsid w:val="38286CC9"/>
    <w:rsid w:val="382C4A0B"/>
    <w:rsid w:val="382D42DF"/>
    <w:rsid w:val="382F0057"/>
    <w:rsid w:val="382F44FB"/>
    <w:rsid w:val="382F62A9"/>
    <w:rsid w:val="38303DCF"/>
    <w:rsid w:val="38305977"/>
    <w:rsid w:val="38305B7D"/>
    <w:rsid w:val="383218F5"/>
    <w:rsid w:val="38325D99"/>
    <w:rsid w:val="38327B47"/>
    <w:rsid w:val="38341B11"/>
    <w:rsid w:val="383438BF"/>
    <w:rsid w:val="383445DB"/>
    <w:rsid w:val="3834566E"/>
    <w:rsid w:val="383513E6"/>
    <w:rsid w:val="3836588A"/>
    <w:rsid w:val="38366B33"/>
    <w:rsid w:val="38367638"/>
    <w:rsid w:val="383733B0"/>
    <w:rsid w:val="3837515E"/>
    <w:rsid w:val="38390ED6"/>
    <w:rsid w:val="38397128"/>
    <w:rsid w:val="383B4C4E"/>
    <w:rsid w:val="383F3FDB"/>
    <w:rsid w:val="38401BD6"/>
    <w:rsid w:val="38402B7E"/>
    <w:rsid w:val="38404012"/>
    <w:rsid w:val="38413FAB"/>
    <w:rsid w:val="38415FDC"/>
    <w:rsid w:val="38417D8A"/>
    <w:rsid w:val="38422D37"/>
    <w:rsid w:val="384358B1"/>
    <w:rsid w:val="3844385F"/>
    <w:rsid w:val="384733C2"/>
    <w:rsid w:val="38474A35"/>
    <w:rsid w:val="3848463C"/>
    <w:rsid w:val="38492F84"/>
    <w:rsid w:val="384A03D5"/>
    <w:rsid w:val="384B0C09"/>
    <w:rsid w:val="384B29B7"/>
    <w:rsid w:val="384D2BD3"/>
    <w:rsid w:val="384D672F"/>
    <w:rsid w:val="384E64A7"/>
    <w:rsid w:val="38514471"/>
    <w:rsid w:val="385157F9"/>
    <w:rsid w:val="385201EA"/>
    <w:rsid w:val="38526945"/>
    <w:rsid w:val="38547ABE"/>
    <w:rsid w:val="385950D4"/>
    <w:rsid w:val="385955B4"/>
    <w:rsid w:val="385B0E4C"/>
    <w:rsid w:val="385C2E16"/>
    <w:rsid w:val="386012D7"/>
    <w:rsid w:val="38605E07"/>
    <w:rsid w:val="3862042D"/>
    <w:rsid w:val="3862667F"/>
    <w:rsid w:val="38637D01"/>
    <w:rsid w:val="38651CCB"/>
    <w:rsid w:val="38653A79"/>
    <w:rsid w:val="386677F1"/>
    <w:rsid w:val="386817BB"/>
    <w:rsid w:val="38685317"/>
    <w:rsid w:val="3869495B"/>
    <w:rsid w:val="386A108F"/>
    <w:rsid w:val="386A72E1"/>
    <w:rsid w:val="386C12AB"/>
    <w:rsid w:val="386C3059"/>
    <w:rsid w:val="386D1327"/>
    <w:rsid w:val="386D241A"/>
    <w:rsid w:val="386E302B"/>
    <w:rsid w:val="386F3228"/>
    <w:rsid w:val="386F48F8"/>
    <w:rsid w:val="3870241E"/>
    <w:rsid w:val="38704532"/>
    <w:rsid w:val="387119AC"/>
    <w:rsid w:val="38712935"/>
    <w:rsid w:val="38722BF1"/>
    <w:rsid w:val="387243E8"/>
    <w:rsid w:val="38726196"/>
    <w:rsid w:val="38735A08"/>
    <w:rsid w:val="38743CBC"/>
    <w:rsid w:val="38746E9D"/>
    <w:rsid w:val="38751F06"/>
    <w:rsid w:val="38765C86"/>
    <w:rsid w:val="38767A34"/>
    <w:rsid w:val="387719FE"/>
    <w:rsid w:val="387A1B39"/>
    <w:rsid w:val="387E4B3B"/>
    <w:rsid w:val="38800BCE"/>
    <w:rsid w:val="38814F1F"/>
    <w:rsid w:val="38824072"/>
    <w:rsid w:val="38832151"/>
    <w:rsid w:val="3885236D"/>
    <w:rsid w:val="388622E8"/>
    <w:rsid w:val="38872169"/>
    <w:rsid w:val="38883C0B"/>
    <w:rsid w:val="38897ABE"/>
    <w:rsid w:val="388B407E"/>
    <w:rsid w:val="388D1222"/>
    <w:rsid w:val="388D1833"/>
    <w:rsid w:val="389205E6"/>
    <w:rsid w:val="38926838"/>
    <w:rsid w:val="38934A8A"/>
    <w:rsid w:val="3893537C"/>
    <w:rsid w:val="38947917"/>
    <w:rsid w:val="389524E8"/>
    <w:rsid w:val="389576F3"/>
    <w:rsid w:val="389653F1"/>
    <w:rsid w:val="38966328"/>
    <w:rsid w:val="38995E18"/>
    <w:rsid w:val="389B2048"/>
    <w:rsid w:val="389B393F"/>
    <w:rsid w:val="389B56ED"/>
    <w:rsid w:val="389C3213"/>
    <w:rsid w:val="389D1465"/>
    <w:rsid w:val="389D76B7"/>
    <w:rsid w:val="389E2FF7"/>
    <w:rsid w:val="389E6F8B"/>
    <w:rsid w:val="389F616B"/>
    <w:rsid w:val="38A00F55"/>
    <w:rsid w:val="38A04AB1"/>
    <w:rsid w:val="38A26A7B"/>
    <w:rsid w:val="38A32AFD"/>
    <w:rsid w:val="38A333F9"/>
    <w:rsid w:val="38A547BD"/>
    <w:rsid w:val="38A74091"/>
    <w:rsid w:val="38A81BB8"/>
    <w:rsid w:val="38A85352"/>
    <w:rsid w:val="38A85BDE"/>
    <w:rsid w:val="38AA327E"/>
    <w:rsid w:val="38AA5930"/>
    <w:rsid w:val="38AB6EFD"/>
    <w:rsid w:val="38AC16A8"/>
    <w:rsid w:val="38AC5B4C"/>
    <w:rsid w:val="38AC5B9E"/>
    <w:rsid w:val="38AF2F46"/>
    <w:rsid w:val="38B05DB1"/>
    <w:rsid w:val="38B11820"/>
    <w:rsid w:val="38B247E4"/>
    <w:rsid w:val="38B44A00"/>
    <w:rsid w:val="38B62279"/>
    <w:rsid w:val="38B7004D"/>
    <w:rsid w:val="38B85882"/>
    <w:rsid w:val="38BB7B3D"/>
    <w:rsid w:val="38BC32ED"/>
    <w:rsid w:val="38BC5202"/>
    <w:rsid w:val="38BC5E27"/>
    <w:rsid w:val="38BD38B5"/>
    <w:rsid w:val="38BE13DB"/>
    <w:rsid w:val="38C06F01"/>
    <w:rsid w:val="38C14E44"/>
    <w:rsid w:val="38C20ECB"/>
    <w:rsid w:val="38C2711D"/>
    <w:rsid w:val="38C54EA2"/>
    <w:rsid w:val="38C60CB8"/>
    <w:rsid w:val="38C74FF5"/>
    <w:rsid w:val="38C904AC"/>
    <w:rsid w:val="38CA4224"/>
    <w:rsid w:val="38CA5FD2"/>
    <w:rsid w:val="38CB100D"/>
    <w:rsid w:val="38CC1340"/>
    <w:rsid w:val="38CC1D4A"/>
    <w:rsid w:val="38CD161E"/>
    <w:rsid w:val="38CF183A"/>
    <w:rsid w:val="38CF35E8"/>
    <w:rsid w:val="38D1110E"/>
    <w:rsid w:val="38D155B2"/>
    <w:rsid w:val="38D162DD"/>
    <w:rsid w:val="38D330D8"/>
    <w:rsid w:val="38D52365"/>
    <w:rsid w:val="38D62BC9"/>
    <w:rsid w:val="38D806EF"/>
    <w:rsid w:val="38D8249D"/>
    <w:rsid w:val="38D97051"/>
    <w:rsid w:val="38D97FC3"/>
    <w:rsid w:val="38DB1F8D"/>
    <w:rsid w:val="38DB3D3B"/>
    <w:rsid w:val="38DD08FE"/>
    <w:rsid w:val="38DF0FFB"/>
    <w:rsid w:val="38DF7CCF"/>
    <w:rsid w:val="38E2156D"/>
    <w:rsid w:val="38E47094"/>
    <w:rsid w:val="38E52E0C"/>
    <w:rsid w:val="38E726E0"/>
    <w:rsid w:val="38E804E7"/>
    <w:rsid w:val="38E946AA"/>
    <w:rsid w:val="38EA6674"/>
    <w:rsid w:val="38EC5F48"/>
    <w:rsid w:val="38EC7CF6"/>
    <w:rsid w:val="38ED44C0"/>
    <w:rsid w:val="38EE7F12"/>
    <w:rsid w:val="38EF3C8A"/>
    <w:rsid w:val="38EF521D"/>
    <w:rsid w:val="38F117B0"/>
    <w:rsid w:val="38F1355F"/>
    <w:rsid w:val="38F25761"/>
    <w:rsid w:val="38F372D7"/>
    <w:rsid w:val="38F44DFD"/>
    <w:rsid w:val="38F60B75"/>
    <w:rsid w:val="38F66DC7"/>
    <w:rsid w:val="38F80D91"/>
    <w:rsid w:val="38F87A81"/>
    <w:rsid w:val="38FA30DF"/>
    <w:rsid w:val="38FA68B7"/>
    <w:rsid w:val="38FA6DE4"/>
    <w:rsid w:val="38FB00A6"/>
    <w:rsid w:val="38FB1695"/>
    <w:rsid w:val="38FD63A7"/>
    <w:rsid w:val="390037A2"/>
    <w:rsid w:val="3902576C"/>
    <w:rsid w:val="390366E6"/>
    <w:rsid w:val="3905700A"/>
    <w:rsid w:val="39065067"/>
    <w:rsid w:val="39070FD4"/>
    <w:rsid w:val="39072D82"/>
    <w:rsid w:val="390908A8"/>
    <w:rsid w:val="390B0AC4"/>
    <w:rsid w:val="390C316B"/>
    <w:rsid w:val="390C65EA"/>
    <w:rsid w:val="390E2362"/>
    <w:rsid w:val="390F0F9B"/>
    <w:rsid w:val="390F7E89"/>
    <w:rsid w:val="39102ED9"/>
    <w:rsid w:val="39113C01"/>
    <w:rsid w:val="3911775D"/>
    <w:rsid w:val="39131727"/>
    <w:rsid w:val="39140DAC"/>
    <w:rsid w:val="391536F1"/>
    <w:rsid w:val="39170B88"/>
    <w:rsid w:val="391742FC"/>
    <w:rsid w:val="39175FEC"/>
    <w:rsid w:val="39186D3D"/>
    <w:rsid w:val="39194863"/>
    <w:rsid w:val="391A0D07"/>
    <w:rsid w:val="391B4A49"/>
    <w:rsid w:val="391B4A7F"/>
    <w:rsid w:val="391B682D"/>
    <w:rsid w:val="391C3471"/>
    <w:rsid w:val="391C63BE"/>
    <w:rsid w:val="391F00CC"/>
    <w:rsid w:val="39201F20"/>
    <w:rsid w:val="39202096"/>
    <w:rsid w:val="39225E0E"/>
    <w:rsid w:val="39251919"/>
    <w:rsid w:val="39273424"/>
    <w:rsid w:val="392751D2"/>
    <w:rsid w:val="39276F80"/>
    <w:rsid w:val="39292CF8"/>
    <w:rsid w:val="3929719C"/>
    <w:rsid w:val="392B0F54"/>
    <w:rsid w:val="392B4462"/>
    <w:rsid w:val="392B5259"/>
    <w:rsid w:val="392C27E9"/>
    <w:rsid w:val="392E47B3"/>
    <w:rsid w:val="39316051"/>
    <w:rsid w:val="39334084"/>
    <w:rsid w:val="393578EF"/>
    <w:rsid w:val="39363667"/>
    <w:rsid w:val="393671C3"/>
    <w:rsid w:val="393F076E"/>
    <w:rsid w:val="39406294"/>
    <w:rsid w:val="39420CE6"/>
    <w:rsid w:val="39433B79"/>
    <w:rsid w:val="394359D8"/>
    <w:rsid w:val="394418E0"/>
    <w:rsid w:val="39445D84"/>
    <w:rsid w:val="394538AA"/>
    <w:rsid w:val="39461AFC"/>
    <w:rsid w:val="394713D0"/>
    <w:rsid w:val="39477622"/>
    <w:rsid w:val="3949339B"/>
    <w:rsid w:val="394A0E7B"/>
    <w:rsid w:val="394A0EC1"/>
    <w:rsid w:val="394A38D3"/>
    <w:rsid w:val="394B230B"/>
    <w:rsid w:val="394B7113"/>
    <w:rsid w:val="394C2E8B"/>
    <w:rsid w:val="394C4C39"/>
    <w:rsid w:val="394C4FD6"/>
    <w:rsid w:val="394F22A5"/>
    <w:rsid w:val="39504729"/>
    <w:rsid w:val="39537D75"/>
    <w:rsid w:val="395835DE"/>
    <w:rsid w:val="3958538C"/>
    <w:rsid w:val="3959057C"/>
    <w:rsid w:val="39596EBB"/>
    <w:rsid w:val="395A55A8"/>
    <w:rsid w:val="395C1320"/>
    <w:rsid w:val="395E03BE"/>
    <w:rsid w:val="395F671A"/>
    <w:rsid w:val="39600F79"/>
    <w:rsid w:val="396106E4"/>
    <w:rsid w:val="39616936"/>
    <w:rsid w:val="396401D4"/>
    <w:rsid w:val="39641F82"/>
    <w:rsid w:val="39642D00"/>
    <w:rsid w:val="396459CE"/>
    <w:rsid w:val="39663F4D"/>
    <w:rsid w:val="396957EB"/>
    <w:rsid w:val="39696FD5"/>
    <w:rsid w:val="39697599"/>
    <w:rsid w:val="396D6ECE"/>
    <w:rsid w:val="396E4BAF"/>
    <w:rsid w:val="396F0ECA"/>
    <w:rsid w:val="396F26D5"/>
    <w:rsid w:val="39710B9A"/>
    <w:rsid w:val="3971644D"/>
    <w:rsid w:val="397228F1"/>
    <w:rsid w:val="39730417"/>
    <w:rsid w:val="3973154E"/>
    <w:rsid w:val="397321C6"/>
    <w:rsid w:val="397523E2"/>
    <w:rsid w:val="397734C3"/>
    <w:rsid w:val="39783EF9"/>
    <w:rsid w:val="397B72CC"/>
    <w:rsid w:val="397C3770"/>
    <w:rsid w:val="397C3D0A"/>
    <w:rsid w:val="397D1296"/>
    <w:rsid w:val="397D2088"/>
    <w:rsid w:val="397D3044"/>
    <w:rsid w:val="397D30BE"/>
    <w:rsid w:val="397F0B6A"/>
    <w:rsid w:val="397F676F"/>
    <w:rsid w:val="398048E2"/>
    <w:rsid w:val="398166EC"/>
    <w:rsid w:val="3986014B"/>
    <w:rsid w:val="39861EF9"/>
    <w:rsid w:val="39870E1D"/>
    <w:rsid w:val="398B0882"/>
    <w:rsid w:val="398B5761"/>
    <w:rsid w:val="398C14D9"/>
    <w:rsid w:val="398D63D0"/>
    <w:rsid w:val="398E0DAD"/>
    <w:rsid w:val="398E1CD3"/>
    <w:rsid w:val="398E5251"/>
    <w:rsid w:val="398E6FFF"/>
    <w:rsid w:val="3991089E"/>
    <w:rsid w:val="3992095E"/>
    <w:rsid w:val="39940919"/>
    <w:rsid w:val="39942EF0"/>
    <w:rsid w:val="399565E0"/>
    <w:rsid w:val="39965EB4"/>
    <w:rsid w:val="399A3BF6"/>
    <w:rsid w:val="399B34CA"/>
    <w:rsid w:val="399D36E6"/>
    <w:rsid w:val="399F120C"/>
    <w:rsid w:val="399F2FBB"/>
    <w:rsid w:val="39A04EA6"/>
    <w:rsid w:val="39A131D7"/>
    <w:rsid w:val="39A24859"/>
    <w:rsid w:val="39A64349"/>
    <w:rsid w:val="39A70407"/>
    <w:rsid w:val="39A75836"/>
    <w:rsid w:val="39A76BCA"/>
    <w:rsid w:val="39A84565"/>
    <w:rsid w:val="39A93E39"/>
    <w:rsid w:val="39AB5E03"/>
    <w:rsid w:val="39AC2DE9"/>
    <w:rsid w:val="39AC56D7"/>
    <w:rsid w:val="39AD1B7B"/>
    <w:rsid w:val="39B01BA2"/>
    <w:rsid w:val="39B1408A"/>
    <w:rsid w:val="39B5458C"/>
    <w:rsid w:val="39B65641"/>
    <w:rsid w:val="39B747A8"/>
    <w:rsid w:val="39B76556"/>
    <w:rsid w:val="39B822CE"/>
    <w:rsid w:val="39BA4298"/>
    <w:rsid w:val="39BA6046"/>
    <w:rsid w:val="39BA7DF4"/>
    <w:rsid w:val="39BB1D7D"/>
    <w:rsid w:val="39BC24D5"/>
    <w:rsid w:val="39BC3B6C"/>
    <w:rsid w:val="39BC591B"/>
    <w:rsid w:val="39BD78E5"/>
    <w:rsid w:val="39BF18AF"/>
    <w:rsid w:val="39BF365D"/>
    <w:rsid w:val="39C12F31"/>
    <w:rsid w:val="39C41070"/>
    <w:rsid w:val="39C649EB"/>
    <w:rsid w:val="39C72511"/>
    <w:rsid w:val="39C80763"/>
    <w:rsid w:val="39CA51BB"/>
    <w:rsid w:val="39CB0253"/>
    <w:rsid w:val="39CB2002"/>
    <w:rsid w:val="39CD3FCC"/>
    <w:rsid w:val="39D013C6"/>
    <w:rsid w:val="39D0586A"/>
    <w:rsid w:val="39D07618"/>
    <w:rsid w:val="39D215E2"/>
    <w:rsid w:val="39D23390"/>
    <w:rsid w:val="39D4535A"/>
    <w:rsid w:val="39D6462F"/>
    <w:rsid w:val="39D76BF8"/>
    <w:rsid w:val="39D773F8"/>
    <w:rsid w:val="39D8471E"/>
    <w:rsid w:val="39D92970"/>
    <w:rsid w:val="39DA0497"/>
    <w:rsid w:val="39DA2245"/>
    <w:rsid w:val="39DC0787"/>
    <w:rsid w:val="39DC5FBD"/>
    <w:rsid w:val="39E210F9"/>
    <w:rsid w:val="39E30556"/>
    <w:rsid w:val="39E430C3"/>
    <w:rsid w:val="39E74848"/>
    <w:rsid w:val="39E906DA"/>
    <w:rsid w:val="39E92488"/>
    <w:rsid w:val="39E97887"/>
    <w:rsid w:val="39EB4452"/>
    <w:rsid w:val="39EC5C81"/>
    <w:rsid w:val="39F070D7"/>
    <w:rsid w:val="39F33306"/>
    <w:rsid w:val="39F3557E"/>
    <w:rsid w:val="39F46BA0"/>
    <w:rsid w:val="39F552D0"/>
    <w:rsid w:val="39F72DF7"/>
    <w:rsid w:val="39F81784"/>
    <w:rsid w:val="39FA2880"/>
    <w:rsid w:val="39FC1FF4"/>
    <w:rsid w:val="39FC2C7A"/>
    <w:rsid w:val="39FF1CAB"/>
    <w:rsid w:val="3A015A23"/>
    <w:rsid w:val="3A0472A9"/>
    <w:rsid w:val="3A05123D"/>
    <w:rsid w:val="3A056252"/>
    <w:rsid w:val="3A06128C"/>
    <w:rsid w:val="3A080B60"/>
    <w:rsid w:val="3A085004"/>
    <w:rsid w:val="3A087A97"/>
    <w:rsid w:val="3A097EA1"/>
    <w:rsid w:val="3A0B0650"/>
    <w:rsid w:val="3A0F6392"/>
    <w:rsid w:val="3A10210A"/>
    <w:rsid w:val="3A105C66"/>
    <w:rsid w:val="3A115F36"/>
    <w:rsid w:val="3A117AC6"/>
    <w:rsid w:val="3A121239"/>
    <w:rsid w:val="3A1219DE"/>
    <w:rsid w:val="3A125E82"/>
    <w:rsid w:val="3A127C30"/>
    <w:rsid w:val="3A130856"/>
    <w:rsid w:val="3A1309C2"/>
    <w:rsid w:val="3A1514CF"/>
    <w:rsid w:val="3A192D6D"/>
    <w:rsid w:val="3A1A0729"/>
    <w:rsid w:val="3A1C4AFD"/>
    <w:rsid w:val="3A1E255A"/>
    <w:rsid w:val="3A1F40FB"/>
    <w:rsid w:val="3A241712"/>
    <w:rsid w:val="3A255BB6"/>
    <w:rsid w:val="3A281202"/>
    <w:rsid w:val="3A2B7F6D"/>
    <w:rsid w:val="3A2D6818"/>
    <w:rsid w:val="3A2D7A1A"/>
    <w:rsid w:val="3A313FD8"/>
    <w:rsid w:val="3A31418E"/>
    <w:rsid w:val="3A314567"/>
    <w:rsid w:val="3A322081"/>
    <w:rsid w:val="3A334F82"/>
    <w:rsid w:val="3A343EA1"/>
    <w:rsid w:val="3A3758E9"/>
    <w:rsid w:val="3A386AA4"/>
    <w:rsid w:val="3A3951BD"/>
    <w:rsid w:val="3A396F6B"/>
    <w:rsid w:val="3A3B7A62"/>
    <w:rsid w:val="3A3E0A25"/>
    <w:rsid w:val="3A3F654C"/>
    <w:rsid w:val="3A3F67B6"/>
    <w:rsid w:val="3A410516"/>
    <w:rsid w:val="3A4122C4"/>
    <w:rsid w:val="3A412ACD"/>
    <w:rsid w:val="3A414072"/>
    <w:rsid w:val="3A42312D"/>
    <w:rsid w:val="3A427935"/>
    <w:rsid w:val="3A43428E"/>
    <w:rsid w:val="3A43603C"/>
    <w:rsid w:val="3A444D5F"/>
    <w:rsid w:val="3A461688"/>
    <w:rsid w:val="3A465B2C"/>
    <w:rsid w:val="3A4818A4"/>
    <w:rsid w:val="3A491F68"/>
    <w:rsid w:val="3A4B1B02"/>
    <w:rsid w:val="3A4B3142"/>
    <w:rsid w:val="3A4B4EF0"/>
    <w:rsid w:val="3A4F678F"/>
    <w:rsid w:val="3A5169AB"/>
    <w:rsid w:val="3A540500"/>
    <w:rsid w:val="3A563FC1"/>
    <w:rsid w:val="3A573895"/>
    <w:rsid w:val="3A575AF9"/>
    <w:rsid w:val="3A577D39"/>
    <w:rsid w:val="3A5B15D7"/>
    <w:rsid w:val="3A5B53F2"/>
    <w:rsid w:val="3A5E69D2"/>
    <w:rsid w:val="3A5F5201"/>
    <w:rsid w:val="3A601780"/>
    <w:rsid w:val="3A601952"/>
    <w:rsid w:val="3A6257DD"/>
    <w:rsid w:val="3A63335F"/>
    <w:rsid w:val="3A637262"/>
    <w:rsid w:val="3A654204"/>
    <w:rsid w:val="3A655FB2"/>
    <w:rsid w:val="3A683CF4"/>
    <w:rsid w:val="3A6A7A6C"/>
    <w:rsid w:val="3A7228DE"/>
    <w:rsid w:val="3A752768"/>
    <w:rsid w:val="3A763C53"/>
    <w:rsid w:val="3A777A93"/>
    <w:rsid w:val="3A785D6C"/>
    <w:rsid w:val="3A791B9E"/>
    <w:rsid w:val="3A79380C"/>
    <w:rsid w:val="3A79643B"/>
    <w:rsid w:val="3A7A7238"/>
    <w:rsid w:val="3A7B6635"/>
    <w:rsid w:val="3A7D12D0"/>
    <w:rsid w:val="3A7D77A0"/>
    <w:rsid w:val="3A7E0E22"/>
    <w:rsid w:val="3A805AD1"/>
    <w:rsid w:val="3A8328DC"/>
    <w:rsid w:val="3A852A64"/>
    <w:rsid w:val="3A854C95"/>
    <w:rsid w:val="3A856F47"/>
    <w:rsid w:val="3A860E47"/>
    <w:rsid w:val="3A86417A"/>
    <w:rsid w:val="3A874BD8"/>
    <w:rsid w:val="3A877F8A"/>
    <w:rsid w:val="3A881CA1"/>
    <w:rsid w:val="3A886145"/>
    <w:rsid w:val="3A8B71BF"/>
    <w:rsid w:val="3A8B75BA"/>
    <w:rsid w:val="3A8F1281"/>
    <w:rsid w:val="3A8F74D3"/>
    <w:rsid w:val="3A90384C"/>
    <w:rsid w:val="3A9073CB"/>
    <w:rsid w:val="3A922B1F"/>
    <w:rsid w:val="3A944AE9"/>
    <w:rsid w:val="3A946897"/>
    <w:rsid w:val="3A9643BE"/>
    <w:rsid w:val="3A970136"/>
    <w:rsid w:val="3A98366A"/>
    <w:rsid w:val="3A993EAE"/>
    <w:rsid w:val="3A9B7C26"/>
    <w:rsid w:val="3A9C349D"/>
    <w:rsid w:val="3A9E028E"/>
    <w:rsid w:val="3A9E367D"/>
    <w:rsid w:val="3AA0348E"/>
    <w:rsid w:val="3AA0523C"/>
    <w:rsid w:val="3AA07B3A"/>
    <w:rsid w:val="3AA12D62"/>
    <w:rsid w:val="3AA20FB4"/>
    <w:rsid w:val="3AA27206"/>
    <w:rsid w:val="3AA36ADA"/>
    <w:rsid w:val="3AA46B19"/>
    <w:rsid w:val="3AA50AA5"/>
    <w:rsid w:val="3AA52853"/>
    <w:rsid w:val="3AA60379"/>
    <w:rsid w:val="3AA75A12"/>
    <w:rsid w:val="3AA840F1"/>
    <w:rsid w:val="3AA865FF"/>
    <w:rsid w:val="3AAA3DA4"/>
    <w:rsid w:val="3AAA5962"/>
    <w:rsid w:val="3AAA60BB"/>
    <w:rsid w:val="3AAB598F"/>
    <w:rsid w:val="3AAD14C4"/>
    <w:rsid w:val="3AAD5BAB"/>
    <w:rsid w:val="3AAF1923"/>
    <w:rsid w:val="3AAF547F"/>
    <w:rsid w:val="3AAF6DE6"/>
    <w:rsid w:val="3AB00F11"/>
    <w:rsid w:val="3AB26D1E"/>
    <w:rsid w:val="3AB46F3A"/>
    <w:rsid w:val="3AB5672F"/>
    <w:rsid w:val="3AB605BC"/>
    <w:rsid w:val="3AB6680E"/>
    <w:rsid w:val="3AB72586"/>
    <w:rsid w:val="3AB94550"/>
    <w:rsid w:val="3ABB02C8"/>
    <w:rsid w:val="3ABB2076"/>
    <w:rsid w:val="3ABB3E24"/>
    <w:rsid w:val="3ABD4D6F"/>
    <w:rsid w:val="3ABD5DEE"/>
    <w:rsid w:val="3ABE1B66"/>
    <w:rsid w:val="3ABF3A9E"/>
    <w:rsid w:val="3AC058DE"/>
    <w:rsid w:val="3AC10DCA"/>
    <w:rsid w:val="3AC27689"/>
    <w:rsid w:val="3AC3717D"/>
    <w:rsid w:val="3AC44B7A"/>
    <w:rsid w:val="3AC7092A"/>
    <w:rsid w:val="3AC70A1B"/>
    <w:rsid w:val="3AC76C6D"/>
    <w:rsid w:val="3AC82355"/>
    <w:rsid w:val="3AC86541"/>
    <w:rsid w:val="3ACA22B9"/>
    <w:rsid w:val="3ACA4067"/>
    <w:rsid w:val="3ACC394C"/>
    <w:rsid w:val="3ACF19E6"/>
    <w:rsid w:val="3AD101B3"/>
    <w:rsid w:val="3AD43138"/>
    <w:rsid w:val="3AD62A0C"/>
    <w:rsid w:val="3AD66EB0"/>
    <w:rsid w:val="3AD818AF"/>
    <w:rsid w:val="3AD83C6C"/>
    <w:rsid w:val="3AD849D6"/>
    <w:rsid w:val="3AD85C83"/>
    <w:rsid w:val="3ADB2718"/>
    <w:rsid w:val="3ADB44C6"/>
    <w:rsid w:val="3ADB4A64"/>
    <w:rsid w:val="3ADC3D9A"/>
    <w:rsid w:val="3ADD344C"/>
    <w:rsid w:val="3ADE3FB6"/>
    <w:rsid w:val="3AE07D2F"/>
    <w:rsid w:val="3AE35129"/>
    <w:rsid w:val="3AE50E19"/>
    <w:rsid w:val="3AE50EA1"/>
    <w:rsid w:val="3AE55345"/>
    <w:rsid w:val="3AE74C19"/>
    <w:rsid w:val="3AE80991"/>
    <w:rsid w:val="3AE9503B"/>
    <w:rsid w:val="3AEE41FA"/>
    <w:rsid w:val="3AEF3ACE"/>
    <w:rsid w:val="3AEF7F72"/>
    <w:rsid w:val="3AF13B76"/>
    <w:rsid w:val="3AF15A98"/>
    <w:rsid w:val="3AF235BE"/>
    <w:rsid w:val="3AF410E4"/>
    <w:rsid w:val="3AF64E5C"/>
    <w:rsid w:val="3AF85078"/>
    <w:rsid w:val="3AF856F4"/>
    <w:rsid w:val="3AF9494C"/>
    <w:rsid w:val="3AFB06C4"/>
    <w:rsid w:val="3AFC62E3"/>
    <w:rsid w:val="3AFD443D"/>
    <w:rsid w:val="3AFE619B"/>
    <w:rsid w:val="3B00217F"/>
    <w:rsid w:val="3B003F2D"/>
    <w:rsid w:val="3B024B1C"/>
    <w:rsid w:val="3B027CA5"/>
    <w:rsid w:val="3B0302BB"/>
    <w:rsid w:val="3B043A1D"/>
    <w:rsid w:val="3B0567AE"/>
    <w:rsid w:val="3B0635D1"/>
    <w:rsid w:val="3B091033"/>
    <w:rsid w:val="3B09570E"/>
    <w:rsid w:val="3B097DA7"/>
    <w:rsid w:val="3B0A4DAB"/>
    <w:rsid w:val="3B0C28D2"/>
    <w:rsid w:val="3B0E664A"/>
    <w:rsid w:val="3B100B4E"/>
    <w:rsid w:val="3B111C96"/>
    <w:rsid w:val="3B131C9A"/>
    <w:rsid w:val="3B133C60"/>
    <w:rsid w:val="3B136982"/>
    <w:rsid w:val="3B153B7A"/>
    <w:rsid w:val="3B163750"/>
    <w:rsid w:val="3B1654FE"/>
    <w:rsid w:val="3B181276"/>
    <w:rsid w:val="3B183024"/>
    <w:rsid w:val="3B194FEF"/>
    <w:rsid w:val="3B1A123D"/>
    <w:rsid w:val="3B1B0065"/>
    <w:rsid w:val="3B1C0294"/>
    <w:rsid w:val="3B1E43B3"/>
    <w:rsid w:val="3B1F2605"/>
    <w:rsid w:val="3B227854"/>
    <w:rsid w:val="3B243D32"/>
    <w:rsid w:val="3B286FE0"/>
    <w:rsid w:val="3B293484"/>
    <w:rsid w:val="3B295232"/>
    <w:rsid w:val="3B2A71FC"/>
    <w:rsid w:val="3B2C3370"/>
    <w:rsid w:val="3B2C4D22"/>
    <w:rsid w:val="3B2F65C0"/>
    <w:rsid w:val="3B304812"/>
    <w:rsid w:val="3B31102A"/>
    <w:rsid w:val="3B3114C1"/>
    <w:rsid w:val="3B340C1B"/>
    <w:rsid w:val="3B345984"/>
    <w:rsid w:val="3B35257C"/>
    <w:rsid w:val="3B35724B"/>
    <w:rsid w:val="3B374C35"/>
    <w:rsid w:val="3B3A08FF"/>
    <w:rsid w:val="3B3B31B7"/>
    <w:rsid w:val="3B3B4F65"/>
    <w:rsid w:val="3B3C3759"/>
    <w:rsid w:val="3B3C5B77"/>
    <w:rsid w:val="3B4007CD"/>
    <w:rsid w:val="3B41019B"/>
    <w:rsid w:val="3B4200A1"/>
    <w:rsid w:val="3B443E1A"/>
    <w:rsid w:val="3B455DE4"/>
    <w:rsid w:val="3B46365F"/>
    <w:rsid w:val="3B4753DF"/>
    <w:rsid w:val="3B4958D4"/>
    <w:rsid w:val="3B4C25E0"/>
    <w:rsid w:val="3B4C7172"/>
    <w:rsid w:val="3B4D1C93"/>
    <w:rsid w:val="3B4D3012"/>
    <w:rsid w:val="3B5129DA"/>
    <w:rsid w:val="3B514788"/>
    <w:rsid w:val="3B5322AF"/>
    <w:rsid w:val="3B53405D"/>
    <w:rsid w:val="3B547DD5"/>
    <w:rsid w:val="3B5579CF"/>
    <w:rsid w:val="3B561D9F"/>
    <w:rsid w:val="3B567FF1"/>
    <w:rsid w:val="3B572D45"/>
    <w:rsid w:val="3B573D09"/>
    <w:rsid w:val="3B57552A"/>
    <w:rsid w:val="3B577EE7"/>
    <w:rsid w:val="3B581673"/>
    <w:rsid w:val="3B5838C6"/>
    <w:rsid w:val="3B583D69"/>
    <w:rsid w:val="3B584887"/>
    <w:rsid w:val="3B585B17"/>
    <w:rsid w:val="3B5878C5"/>
    <w:rsid w:val="3B5900C8"/>
    <w:rsid w:val="3B5A1C91"/>
    <w:rsid w:val="3B5E2A01"/>
    <w:rsid w:val="3B6049CB"/>
    <w:rsid w:val="3B64626A"/>
    <w:rsid w:val="3B651FE2"/>
    <w:rsid w:val="3B677B08"/>
    <w:rsid w:val="3B693880"/>
    <w:rsid w:val="3B6B3A9C"/>
    <w:rsid w:val="3B6C7BF3"/>
    <w:rsid w:val="3B6E0E96"/>
    <w:rsid w:val="3B7010B2"/>
    <w:rsid w:val="3B714E2B"/>
    <w:rsid w:val="3B716BD9"/>
    <w:rsid w:val="3B716BE4"/>
    <w:rsid w:val="3B732951"/>
    <w:rsid w:val="3B7364AD"/>
    <w:rsid w:val="3B762441"/>
    <w:rsid w:val="3B794C4F"/>
    <w:rsid w:val="3B797820"/>
    <w:rsid w:val="3B7A5A8D"/>
    <w:rsid w:val="3B7A5BFB"/>
    <w:rsid w:val="3B7D557D"/>
    <w:rsid w:val="3B7E2BAF"/>
    <w:rsid w:val="3B7F1C4D"/>
    <w:rsid w:val="3B7F4E52"/>
    <w:rsid w:val="3B806E1C"/>
    <w:rsid w:val="3B820BC5"/>
    <w:rsid w:val="3B822B94"/>
    <w:rsid w:val="3B824C6E"/>
    <w:rsid w:val="3B84786F"/>
    <w:rsid w:val="3B8701AA"/>
    <w:rsid w:val="3B871F58"/>
    <w:rsid w:val="3B894744"/>
    <w:rsid w:val="3B895CD0"/>
    <w:rsid w:val="3B8A5BD4"/>
    <w:rsid w:val="3B8B1A48"/>
    <w:rsid w:val="3B8C3A12"/>
    <w:rsid w:val="3B8C57C0"/>
    <w:rsid w:val="3B8C756F"/>
    <w:rsid w:val="3B8D538C"/>
    <w:rsid w:val="3B8E1539"/>
    <w:rsid w:val="3B8F6ADA"/>
    <w:rsid w:val="3B903503"/>
    <w:rsid w:val="3B9052B1"/>
    <w:rsid w:val="3B912DD7"/>
    <w:rsid w:val="3B915AA7"/>
    <w:rsid w:val="3B926F37"/>
    <w:rsid w:val="3B934DA1"/>
    <w:rsid w:val="3B944428"/>
    <w:rsid w:val="3B954675"/>
    <w:rsid w:val="3B9603ED"/>
    <w:rsid w:val="3B974891"/>
    <w:rsid w:val="3B981668"/>
    <w:rsid w:val="3B982DA9"/>
    <w:rsid w:val="3B9A6B59"/>
    <w:rsid w:val="3B9B5A04"/>
    <w:rsid w:val="3B9C1EA7"/>
    <w:rsid w:val="3B9F54F4"/>
    <w:rsid w:val="3BA05290"/>
    <w:rsid w:val="3BA24FE4"/>
    <w:rsid w:val="3BA26A2C"/>
    <w:rsid w:val="3BA373A8"/>
    <w:rsid w:val="3BA40D5C"/>
    <w:rsid w:val="3BA50630"/>
    <w:rsid w:val="3BA5478B"/>
    <w:rsid w:val="3BA65070"/>
    <w:rsid w:val="3BA7084C"/>
    <w:rsid w:val="3BA743A8"/>
    <w:rsid w:val="3BA76821"/>
    <w:rsid w:val="3BA945C4"/>
    <w:rsid w:val="3BA96372"/>
    <w:rsid w:val="3BAB07ED"/>
    <w:rsid w:val="3BAC5E63"/>
    <w:rsid w:val="3BAC788A"/>
    <w:rsid w:val="3BAC7C11"/>
    <w:rsid w:val="3BB07701"/>
    <w:rsid w:val="3BB104DF"/>
    <w:rsid w:val="3BB16FD5"/>
    <w:rsid w:val="3BB23479"/>
    <w:rsid w:val="3BB24DE0"/>
    <w:rsid w:val="3BB30F9F"/>
    <w:rsid w:val="3BB379B1"/>
    <w:rsid w:val="3BB6283D"/>
    <w:rsid w:val="3BB64BF1"/>
    <w:rsid w:val="3BBB7E54"/>
    <w:rsid w:val="3BBC60A6"/>
    <w:rsid w:val="3BBD1EF3"/>
    <w:rsid w:val="3BBD3BCC"/>
    <w:rsid w:val="3BBF7944"/>
    <w:rsid w:val="3BC06B90"/>
    <w:rsid w:val="3BC1169F"/>
    <w:rsid w:val="3BC40746"/>
    <w:rsid w:val="3BC55A2C"/>
    <w:rsid w:val="3BC60CD2"/>
    <w:rsid w:val="3BC74A4B"/>
    <w:rsid w:val="3BC767F9"/>
    <w:rsid w:val="3BC92571"/>
    <w:rsid w:val="3BC9431F"/>
    <w:rsid w:val="3BC96A15"/>
    <w:rsid w:val="3BCE2E77"/>
    <w:rsid w:val="3BCE7B87"/>
    <w:rsid w:val="3BD00368"/>
    <w:rsid w:val="3BD01B51"/>
    <w:rsid w:val="3BD038FF"/>
    <w:rsid w:val="3BD056AD"/>
    <w:rsid w:val="3BD10EFB"/>
    <w:rsid w:val="3BD16250"/>
    <w:rsid w:val="3BD50F16"/>
    <w:rsid w:val="3BD51B64"/>
    <w:rsid w:val="3BD57167"/>
    <w:rsid w:val="3BD641DA"/>
    <w:rsid w:val="3BD72A99"/>
    <w:rsid w:val="3BD827B4"/>
    <w:rsid w:val="3BD978DC"/>
    <w:rsid w:val="3BDA29D0"/>
    <w:rsid w:val="3BDC0E7D"/>
    <w:rsid w:val="3BE112ED"/>
    <w:rsid w:val="3BE253E0"/>
    <w:rsid w:val="3BE339CA"/>
    <w:rsid w:val="3BE402BD"/>
    <w:rsid w:val="3BE455FD"/>
    <w:rsid w:val="3BE63123"/>
    <w:rsid w:val="3BE64ED1"/>
    <w:rsid w:val="3BE850ED"/>
    <w:rsid w:val="3BE9342A"/>
    <w:rsid w:val="3BEB698B"/>
    <w:rsid w:val="3BEE647B"/>
    <w:rsid w:val="3BF03FA1"/>
    <w:rsid w:val="3BF07AFD"/>
    <w:rsid w:val="3BF21AC7"/>
    <w:rsid w:val="3BF33702"/>
    <w:rsid w:val="3BF375EE"/>
    <w:rsid w:val="3BF53366"/>
    <w:rsid w:val="3BF55114"/>
    <w:rsid w:val="3BF56584"/>
    <w:rsid w:val="3BF82E56"/>
    <w:rsid w:val="3BFC07A0"/>
    <w:rsid w:val="3BFE66BE"/>
    <w:rsid w:val="3BFF2436"/>
    <w:rsid w:val="3C0161AE"/>
    <w:rsid w:val="3C0331F7"/>
    <w:rsid w:val="3C057788"/>
    <w:rsid w:val="3C060224"/>
    <w:rsid w:val="3C065573"/>
    <w:rsid w:val="3C0B4937"/>
    <w:rsid w:val="3C0D413C"/>
    <w:rsid w:val="3C0D6901"/>
    <w:rsid w:val="3C0F06A5"/>
    <w:rsid w:val="3C102519"/>
    <w:rsid w:val="3C123F18"/>
    <w:rsid w:val="3C1315AB"/>
    <w:rsid w:val="3C131A3E"/>
    <w:rsid w:val="3C145EE2"/>
    <w:rsid w:val="3C157564"/>
    <w:rsid w:val="3C1852A6"/>
    <w:rsid w:val="3C1934F8"/>
    <w:rsid w:val="3C1A101E"/>
    <w:rsid w:val="3C1A2DCC"/>
    <w:rsid w:val="3C1C08F2"/>
    <w:rsid w:val="3C1C157C"/>
    <w:rsid w:val="3C1D466B"/>
    <w:rsid w:val="3C1F4887"/>
    <w:rsid w:val="3C1F6635"/>
    <w:rsid w:val="3C2123AD"/>
    <w:rsid w:val="3C21415B"/>
    <w:rsid w:val="3C221C81"/>
    <w:rsid w:val="3C22378B"/>
    <w:rsid w:val="3C243C4B"/>
    <w:rsid w:val="3C261771"/>
    <w:rsid w:val="3C2679C3"/>
    <w:rsid w:val="3C277D1B"/>
    <w:rsid w:val="3C2854E9"/>
    <w:rsid w:val="3C2B30C5"/>
    <w:rsid w:val="3C2B4FD9"/>
    <w:rsid w:val="3C2F4ACA"/>
    <w:rsid w:val="3C300216"/>
    <w:rsid w:val="3C3025F0"/>
    <w:rsid w:val="3C326368"/>
    <w:rsid w:val="3C340332"/>
    <w:rsid w:val="3C343766"/>
    <w:rsid w:val="3C3473CD"/>
    <w:rsid w:val="3C354BF6"/>
    <w:rsid w:val="3C357C06"/>
    <w:rsid w:val="3C39464C"/>
    <w:rsid w:val="3C3A29F5"/>
    <w:rsid w:val="3C3A6FCB"/>
    <w:rsid w:val="3C3B0C4E"/>
    <w:rsid w:val="3C3B226A"/>
    <w:rsid w:val="3C3C71E7"/>
    <w:rsid w:val="3C3E4D0D"/>
    <w:rsid w:val="3C3F2833"/>
    <w:rsid w:val="3C406CD7"/>
    <w:rsid w:val="3C4147FD"/>
    <w:rsid w:val="3C432323"/>
    <w:rsid w:val="3C447E49"/>
    <w:rsid w:val="3C4542ED"/>
    <w:rsid w:val="3C460065"/>
    <w:rsid w:val="3C461E13"/>
    <w:rsid w:val="3C48097A"/>
    <w:rsid w:val="3C48306C"/>
    <w:rsid w:val="3C4A172B"/>
    <w:rsid w:val="3C4A1903"/>
    <w:rsid w:val="3C4B742A"/>
    <w:rsid w:val="3C4C173C"/>
    <w:rsid w:val="3C4C2C5A"/>
    <w:rsid w:val="3C4D37D0"/>
    <w:rsid w:val="3C4D430D"/>
    <w:rsid w:val="3C4D4F50"/>
    <w:rsid w:val="3C4F6F1A"/>
    <w:rsid w:val="3C5017FE"/>
    <w:rsid w:val="3C5049AE"/>
    <w:rsid w:val="3C5509DD"/>
    <w:rsid w:val="3C5702F7"/>
    <w:rsid w:val="3C575DCE"/>
    <w:rsid w:val="3C591B47"/>
    <w:rsid w:val="3C5A766D"/>
    <w:rsid w:val="3C5B7DA1"/>
    <w:rsid w:val="3C5C33E5"/>
    <w:rsid w:val="3C5D06AA"/>
    <w:rsid w:val="3C5D26C1"/>
    <w:rsid w:val="3C5D40AA"/>
    <w:rsid w:val="3C5E53AF"/>
    <w:rsid w:val="3C5F1237"/>
    <w:rsid w:val="3C5F2ED5"/>
    <w:rsid w:val="3C5F4C83"/>
    <w:rsid w:val="3C60606E"/>
    <w:rsid w:val="3C636533"/>
    <w:rsid w:val="3C642299"/>
    <w:rsid w:val="3C6436E5"/>
    <w:rsid w:val="3C681D8A"/>
    <w:rsid w:val="3C6877D4"/>
    <w:rsid w:val="3C6978B0"/>
    <w:rsid w:val="3C6A6406"/>
    <w:rsid w:val="3C6B7896"/>
    <w:rsid w:val="3C6C2D04"/>
    <w:rsid w:val="3C6E403E"/>
    <w:rsid w:val="3C706E90"/>
    <w:rsid w:val="3C7076A7"/>
    <w:rsid w:val="3C720E5A"/>
    <w:rsid w:val="3C721FC7"/>
    <w:rsid w:val="3C7254CD"/>
    <w:rsid w:val="3C746980"/>
    <w:rsid w:val="3C756255"/>
    <w:rsid w:val="3C771FCD"/>
    <w:rsid w:val="3C776471"/>
    <w:rsid w:val="3C793F97"/>
    <w:rsid w:val="3C795DD8"/>
    <w:rsid w:val="3C7A386B"/>
    <w:rsid w:val="3C7B7D0F"/>
    <w:rsid w:val="3C7C75E3"/>
    <w:rsid w:val="3C7E7D38"/>
    <w:rsid w:val="3C802237"/>
    <w:rsid w:val="3C805A5B"/>
    <w:rsid w:val="3C835B1D"/>
    <w:rsid w:val="3C835DB4"/>
    <w:rsid w:val="3C8446EA"/>
    <w:rsid w:val="3C85293C"/>
    <w:rsid w:val="3C8A1D00"/>
    <w:rsid w:val="3C8A2383"/>
    <w:rsid w:val="3C8B5A78"/>
    <w:rsid w:val="3C8C1F1C"/>
    <w:rsid w:val="3C8D359E"/>
    <w:rsid w:val="3C8D7A42"/>
    <w:rsid w:val="3C8F37BA"/>
    <w:rsid w:val="3C8F6EBE"/>
    <w:rsid w:val="3C926E07"/>
    <w:rsid w:val="3C945E6D"/>
    <w:rsid w:val="3C9568F7"/>
    <w:rsid w:val="3C964F89"/>
    <w:rsid w:val="3C9839FE"/>
    <w:rsid w:val="3C986DCA"/>
    <w:rsid w:val="3C9C66B4"/>
    <w:rsid w:val="3C9C7C85"/>
    <w:rsid w:val="3C9D609A"/>
    <w:rsid w:val="3C9E1C4F"/>
    <w:rsid w:val="3C9E39FD"/>
    <w:rsid w:val="3C9F32D2"/>
    <w:rsid w:val="3CA01523"/>
    <w:rsid w:val="3CA1529C"/>
    <w:rsid w:val="3CA23939"/>
    <w:rsid w:val="3CA37266"/>
    <w:rsid w:val="3CA52FDE"/>
    <w:rsid w:val="3CA54D8C"/>
    <w:rsid w:val="3CA56B3A"/>
    <w:rsid w:val="3CA60C85"/>
    <w:rsid w:val="3CA75B1D"/>
    <w:rsid w:val="3CA803D8"/>
    <w:rsid w:val="3CA863A8"/>
    <w:rsid w:val="3CA8662A"/>
    <w:rsid w:val="3CA91AA7"/>
    <w:rsid w:val="3CAB1C76"/>
    <w:rsid w:val="3CAB2E91"/>
    <w:rsid w:val="3CAD1E92"/>
    <w:rsid w:val="3CAE221A"/>
    <w:rsid w:val="3CB11983"/>
    <w:rsid w:val="3CB1566E"/>
    <w:rsid w:val="3CB21257"/>
    <w:rsid w:val="3CB31382"/>
    <w:rsid w:val="3CB427F5"/>
    <w:rsid w:val="3CB44FCF"/>
    <w:rsid w:val="3CB46D7D"/>
    <w:rsid w:val="3CB7061B"/>
    <w:rsid w:val="3CB72D11"/>
    <w:rsid w:val="3CB7686D"/>
    <w:rsid w:val="3CB83334"/>
    <w:rsid w:val="3CB94D4B"/>
    <w:rsid w:val="3CBA010B"/>
    <w:rsid w:val="3CBA5DA4"/>
    <w:rsid w:val="3CBB635D"/>
    <w:rsid w:val="3CBC20D5"/>
    <w:rsid w:val="3CBC30DD"/>
    <w:rsid w:val="3CBD0327"/>
    <w:rsid w:val="3CBF3F18"/>
    <w:rsid w:val="3CC0462F"/>
    <w:rsid w:val="3CC05722"/>
    <w:rsid w:val="3CC11CFC"/>
    <w:rsid w:val="3CC316B6"/>
    <w:rsid w:val="3CC46A27"/>
    <w:rsid w:val="3CC66AB0"/>
    <w:rsid w:val="3CC67FAB"/>
    <w:rsid w:val="3CC72F54"/>
    <w:rsid w:val="3CC80A7A"/>
    <w:rsid w:val="3CC83538"/>
    <w:rsid w:val="3CC8422F"/>
    <w:rsid w:val="3CC85BBA"/>
    <w:rsid w:val="3CCA034E"/>
    <w:rsid w:val="3CCA1C04"/>
    <w:rsid w:val="3CCA2A44"/>
    <w:rsid w:val="3CCA47F2"/>
    <w:rsid w:val="3CCC056A"/>
    <w:rsid w:val="3CCF137D"/>
    <w:rsid w:val="3CD016DD"/>
    <w:rsid w:val="3CD15B81"/>
    <w:rsid w:val="3CD1792F"/>
    <w:rsid w:val="3CD218F9"/>
    <w:rsid w:val="3CD236A7"/>
    <w:rsid w:val="3CD411CD"/>
    <w:rsid w:val="3CD613E9"/>
    <w:rsid w:val="3CD706E6"/>
    <w:rsid w:val="3CD92C87"/>
    <w:rsid w:val="3CD94A35"/>
    <w:rsid w:val="3CD967E3"/>
    <w:rsid w:val="3CDA396C"/>
    <w:rsid w:val="3CDB07AE"/>
    <w:rsid w:val="3CDB255C"/>
    <w:rsid w:val="3CDB2BA2"/>
    <w:rsid w:val="3CDD2778"/>
    <w:rsid w:val="3CDE204C"/>
    <w:rsid w:val="3CDE7BB8"/>
    <w:rsid w:val="3CE04016"/>
    <w:rsid w:val="3CE05DC4"/>
    <w:rsid w:val="3CE21B3C"/>
    <w:rsid w:val="3CE358B4"/>
    <w:rsid w:val="3CE36AEB"/>
    <w:rsid w:val="3CE37662"/>
    <w:rsid w:val="3CE753A4"/>
    <w:rsid w:val="3CE80C6A"/>
    <w:rsid w:val="3CE8410A"/>
    <w:rsid w:val="3CEB74C1"/>
    <w:rsid w:val="3CF03B2D"/>
    <w:rsid w:val="3CF17FD1"/>
    <w:rsid w:val="3CF3094E"/>
    <w:rsid w:val="3CF4186F"/>
    <w:rsid w:val="3CF63839"/>
    <w:rsid w:val="3CF646FE"/>
    <w:rsid w:val="3CF655E7"/>
    <w:rsid w:val="3CF8135F"/>
    <w:rsid w:val="3CF947C0"/>
    <w:rsid w:val="3CF96E86"/>
    <w:rsid w:val="3CFA5DC0"/>
    <w:rsid w:val="3CFA72E6"/>
    <w:rsid w:val="3CFD4BC8"/>
    <w:rsid w:val="3CFE0BA3"/>
    <w:rsid w:val="3D0009E7"/>
    <w:rsid w:val="3D023F8C"/>
    <w:rsid w:val="3D037D04"/>
    <w:rsid w:val="3D0575D8"/>
    <w:rsid w:val="3D066DC4"/>
    <w:rsid w:val="3D08531B"/>
    <w:rsid w:val="3D0870C9"/>
    <w:rsid w:val="3D0A1093"/>
    <w:rsid w:val="3D0A2E41"/>
    <w:rsid w:val="3D0C0967"/>
    <w:rsid w:val="3D0C6BB9"/>
    <w:rsid w:val="3D0F66A9"/>
    <w:rsid w:val="3D112421"/>
    <w:rsid w:val="3D1346B0"/>
    <w:rsid w:val="3D14529E"/>
    <w:rsid w:val="3D175178"/>
    <w:rsid w:val="3D1B4F89"/>
    <w:rsid w:val="3D1B504E"/>
    <w:rsid w:val="3D1D0DC6"/>
    <w:rsid w:val="3D1D1161"/>
    <w:rsid w:val="3D1D2B74"/>
    <w:rsid w:val="3D1E069A"/>
    <w:rsid w:val="3D1E4B3E"/>
    <w:rsid w:val="3D1E5236"/>
    <w:rsid w:val="3D1F64DB"/>
    <w:rsid w:val="3D201FD9"/>
    <w:rsid w:val="3D204412"/>
    <w:rsid w:val="3D22018A"/>
    <w:rsid w:val="3D2263DC"/>
    <w:rsid w:val="3D235CB1"/>
    <w:rsid w:val="3D250C0C"/>
    <w:rsid w:val="3D2560F8"/>
    <w:rsid w:val="3D265662"/>
    <w:rsid w:val="3D2941FC"/>
    <w:rsid w:val="3D2A35EE"/>
    <w:rsid w:val="3D2A703F"/>
    <w:rsid w:val="3D2C725B"/>
    <w:rsid w:val="3D2E2FD3"/>
    <w:rsid w:val="3D2F0AF9"/>
    <w:rsid w:val="3D2F28A7"/>
    <w:rsid w:val="3D301CDE"/>
    <w:rsid w:val="3D3103CE"/>
    <w:rsid w:val="3D314871"/>
    <w:rsid w:val="3D321A9B"/>
    <w:rsid w:val="3D323CC5"/>
    <w:rsid w:val="3D3305EA"/>
    <w:rsid w:val="3D347EBE"/>
    <w:rsid w:val="3D361E88"/>
    <w:rsid w:val="3D363DCC"/>
    <w:rsid w:val="3D37175C"/>
    <w:rsid w:val="3D380E30"/>
    <w:rsid w:val="3D385C00"/>
    <w:rsid w:val="3D395675"/>
    <w:rsid w:val="3D3A1592"/>
    <w:rsid w:val="3D3D787A"/>
    <w:rsid w:val="3D3D7BCC"/>
    <w:rsid w:val="3D404AB5"/>
    <w:rsid w:val="3D42082D"/>
    <w:rsid w:val="3D43674A"/>
    <w:rsid w:val="3D4374D9"/>
    <w:rsid w:val="3D4A118F"/>
    <w:rsid w:val="3D4A76E1"/>
    <w:rsid w:val="3D4C16AB"/>
    <w:rsid w:val="3D4C5207"/>
    <w:rsid w:val="3D4D78F7"/>
    <w:rsid w:val="3D4F4CF8"/>
    <w:rsid w:val="3D4F6AA6"/>
    <w:rsid w:val="3D505308"/>
    <w:rsid w:val="3D522C3F"/>
    <w:rsid w:val="3D5440BC"/>
    <w:rsid w:val="3D5642D8"/>
    <w:rsid w:val="3D580050"/>
    <w:rsid w:val="3D583A9A"/>
    <w:rsid w:val="3D583BAC"/>
    <w:rsid w:val="3D5B369C"/>
    <w:rsid w:val="3D5E24DD"/>
    <w:rsid w:val="3D605157"/>
    <w:rsid w:val="3D605AF2"/>
    <w:rsid w:val="3D606F05"/>
    <w:rsid w:val="3D617264"/>
    <w:rsid w:val="3D6222EE"/>
    <w:rsid w:val="3D624A2B"/>
    <w:rsid w:val="3D694A1F"/>
    <w:rsid w:val="3D6954E4"/>
    <w:rsid w:val="3D6A0A80"/>
    <w:rsid w:val="3D6A38DF"/>
    <w:rsid w:val="3D6A7DDF"/>
    <w:rsid w:val="3D6B1F10"/>
    <w:rsid w:val="3D6B227E"/>
    <w:rsid w:val="3D6C58AA"/>
    <w:rsid w:val="3D6D7401"/>
    <w:rsid w:val="3D6E33D0"/>
    <w:rsid w:val="3D6F7148"/>
    <w:rsid w:val="3D7041FC"/>
    <w:rsid w:val="3D7309E6"/>
    <w:rsid w:val="3D7604D6"/>
    <w:rsid w:val="3D762284"/>
    <w:rsid w:val="3D767633"/>
    <w:rsid w:val="3D780900"/>
    <w:rsid w:val="3D78424E"/>
    <w:rsid w:val="3D7A0D69"/>
    <w:rsid w:val="3D7A6218"/>
    <w:rsid w:val="3D7D7AB7"/>
    <w:rsid w:val="3D7E3A13"/>
    <w:rsid w:val="3D7E57B5"/>
    <w:rsid w:val="3D7F5103"/>
    <w:rsid w:val="3D804EB1"/>
    <w:rsid w:val="3D8175A7"/>
    <w:rsid w:val="3D8250CD"/>
    <w:rsid w:val="3D826E7B"/>
    <w:rsid w:val="3D8377F1"/>
    <w:rsid w:val="3D8449A1"/>
    <w:rsid w:val="3D850719"/>
    <w:rsid w:val="3D853F47"/>
    <w:rsid w:val="3D85696B"/>
    <w:rsid w:val="3D87623F"/>
    <w:rsid w:val="3D8866B4"/>
    <w:rsid w:val="3D895F84"/>
    <w:rsid w:val="3D89645B"/>
    <w:rsid w:val="3D8B21D4"/>
    <w:rsid w:val="3D8C7CFA"/>
    <w:rsid w:val="3D8D2043"/>
    <w:rsid w:val="3D8E0BF2"/>
    <w:rsid w:val="3D8E3A72"/>
    <w:rsid w:val="3D8E75CE"/>
    <w:rsid w:val="3D913562"/>
    <w:rsid w:val="3D9200CF"/>
    <w:rsid w:val="3D931088"/>
    <w:rsid w:val="3D93654B"/>
    <w:rsid w:val="3D94095C"/>
    <w:rsid w:val="3D945BA6"/>
    <w:rsid w:val="3D947956"/>
    <w:rsid w:val="3D956BAE"/>
    <w:rsid w:val="3D962926"/>
    <w:rsid w:val="3D9848F1"/>
    <w:rsid w:val="3D9900CF"/>
    <w:rsid w:val="3D9A618C"/>
    <w:rsid w:val="3D9D5A63"/>
    <w:rsid w:val="3DA212CB"/>
    <w:rsid w:val="3DA46DF1"/>
    <w:rsid w:val="3DA70690"/>
    <w:rsid w:val="3DA9265A"/>
    <w:rsid w:val="3DAA559F"/>
    <w:rsid w:val="3DAB63D2"/>
    <w:rsid w:val="3DAC214A"/>
    <w:rsid w:val="3DAD1691"/>
    <w:rsid w:val="3DAE5EC2"/>
    <w:rsid w:val="3DAF33EA"/>
    <w:rsid w:val="3DAF71B4"/>
    <w:rsid w:val="3DB1150E"/>
    <w:rsid w:val="3DB11C2F"/>
    <w:rsid w:val="3DB17760"/>
    <w:rsid w:val="3DB334D8"/>
    <w:rsid w:val="3DB35286"/>
    <w:rsid w:val="3DB86D41"/>
    <w:rsid w:val="3DB9209A"/>
    <w:rsid w:val="3DBB238D"/>
    <w:rsid w:val="3DBD4357"/>
    <w:rsid w:val="3DBF3F07"/>
    <w:rsid w:val="3DBF59D9"/>
    <w:rsid w:val="3DC2371B"/>
    <w:rsid w:val="3DC2419A"/>
    <w:rsid w:val="3DC254CA"/>
    <w:rsid w:val="3DC265EB"/>
    <w:rsid w:val="3DC37382"/>
    <w:rsid w:val="3DC41242"/>
    <w:rsid w:val="3DC51466"/>
    <w:rsid w:val="3DC54FBA"/>
    <w:rsid w:val="3DC56D68"/>
    <w:rsid w:val="3DC7000C"/>
    <w:rsid w:val="3DC7543B"/>
    <w:rsid w:val="3DC96858"/>
    <w:rsid w:val="3DCB0822"/>
    <w:rsid w:val="3DCB6A74"/>
    <w:rsid w:val="3DCC00F6"/>
    <w:rsid w:val="3DCC6348"/>
    <w:rsid w:val="3DCD61CA"/>
    <w:rsid w:val="3DCE273D"/>
    <w:rsid w:val="3DD11BB1"/>
    <w:rsid w:val="3DD1395F"/>
    <w:rsid w:val="3DD60F75"/>
    <w:rsid w:val="3DD671C7"/>
    <w:rsid w:val="3DD80F91"/>
    <w:rsid w:val="3DD84CED"/>
    <w:rsid w:val="3DDA6CB7"/>
    <w:rsid w:val="3DDB0137"/>
    <w:rsid w:val="3DDC2A2F"/>
    <w:rsid w:val="3DDC7912"/>
    <w:rsid w:val="3DDD1152"/>
    <w:rsid w:val="3DDD67A7"/>
    <w:rsid w:val="3DDE0F59"/>
    <w:rsid w:val="3DE01E17"/>
    <w:rsid w:val="3DE10046"/>
    <w:rsid w:val="3DE43692"/>
    <w:rsid w:val="3DE47B36"/>
    <w:rsid w:val="3DE56BB0"/>
    <w:rsid w:val="3DE63595"/>
    <w:rsid w:val="3DEB4A20"/>
    <w:rsid w:val="3DEC5CC6"/>
    <w:rsid w:val="3DEC6B1F"/>
    <w:rsid w:val="3DED0897"/>
    <w:rsid w:val="3DED128B"/>
    <w:rsid w:val="3DED364B"/>
    <w:rsid w:val="3DEE4511"/>
    <w:rsid w:val="3DEE62BF"/>
    <w:rsid w:val="3DF06DE8"/>
    <w:rsid w:val="3DF12C27"/>
    <w:rsid w:val="3DF31B27"/>
    <w:rsid w:val="3DF617E6"/>
    <w:rsid w:val="3DF61949"/>
    <w:rsid w:val="3DF65CA1"/>
    <w:rsid w:val="3DF71617"/>
    <w:rsid w:val="3DF81E9B"/>
    <w:rsid w:val="3DFC0A87"/>
    <w:rsid w:val="3DFD161B"/>
    <w:rsid w:val="3DFD29A6"/>
    <w:rsid w:val="3DFD6502"/>
    <w:rsid w:val="3DFE07B5"/>
    <w:rsid w:val="3E043D34"/>
    <w:rsid w:val="3E045AE2"/>
    <w:rsid w:val="3E0472BD"/>
    <w:rsid w:val="3E0525A6"/>
    <w:rsid w:val="3E0628ED"/>
    <w:rsid w:val="3E083824"/>
    <w:rsid w:val="3E09134A"/>
    <w:rsid w:val="3E0B50C2"/>
    <w:rsid w:val="3E0C4997"/>
    <w:rsid w:val="3E104487"/>
    <w:rsid w:val="3E10575D"/>
    <w:rsid w:val="3E13537A"/>
    <w:rsid w:val="3E135D25"/>
    <w:rsid w:val="3E136BDF"/>
    <w:rsid w:val="3E157CEF"/>
    <w:rsid w:val="3E162F6E"/>
    <w:rsid w:val="3E173A3F"/>
    <w:rsid w:val="3E173A67"/>
    <w:rsid w:val="3E1A3557"/>
    <w:rsid w:val="3E1A3D60"/>
    <w:rsid w:val="3E1B038F"/>
    <w:rsid w:val="3E1B39E9"/>
    <w:rsid w:val="3E1F0B55"/>
    <w:rsid w:val="3E1F51C8"/>
    <w:rsid w:val="3E23240C"/>
    <w:rsid w:val="3E264F63"/>
    <w:rsid w:val="3E265A58"/>
    <w:rsid w:val="3E2717D1"/>
    <w:rsid w:val="3E292CC6"/>
    <w:rsid w:val="3E295549"/>
    <w:rsid w:val="3E2B2052"/>
    <w:rsid w:val="3E2B287E"/>
    <w:rsid w:val="3E2D328B"/>
    <w:rsid w:val="3E2E0DB1"/>
    <w:rsid w:val="3E2F1ADA"/>
    <w:rsid w:val="3E32264F"/>
    <w:rsid w:val="3E330175"/>
    <w:rsid w:val="3E344619"/>
    <w:rsid w:val="3E352081"/>
    <w:rsid w:val="3E352D7B"/>
    <w:rsid w:val="3E353902"/>
    <w:rsid w:val="3E366A34"/>
    <w:rsid w:val="3E377C66"/>
    <w:rsid w:val="3E39728F"/>
    <w:rsid w:val="3E3A007E"/>
    <w:rsid w:val="3E3A0EB7"/>
    <w:rsid w:val="3E3C1720"/>
    <w:rsid w:val="3E3F6B1A"/>
    <w:rsid w:val="3E4031C1"/>
    <w:rsid w:val="3E412892"/>
    <w:rsid w:val="3E444130"/>
    <w:rsid w:val="3E4863D4"/>
    <w:rsid w:val="3E497999"/>
    <w:rsid w:val="3E4B54BF"/>
    <w:rsid w:val="3E4D7489"/>
    <w:rsid w:val="3E4E17ED"/>
    <w:rsid w:val="3E4E4FAF"/>
    <w:rsid w:val="3E4F0AAE"/>
    <w:rsid w:val="3E507983"/>
    <w:rsid w:val="3E520237"/>
    <w:rsid w:val="3E530817"/>
    <w:rsid w:val="3E530BDC"/>
    <w:rsid w:val="3E5500EC"/>
    <w:rsid w:val="3E551709"/>
    <w:rsid w:val="3E554590"/>
    <w:rsid w:val="3E5720B6"/>
    <w:rsid w:val="3E595E2E"/>
    <w:rsid w:val="3E5A1BA6"/>
    <w:rsid w:val="3E5A3954"/>
    <w:rsid w:val="3E5B36E8"/>
    <w:rsid w:val="3E5C591E"/>
    <w:rsid w:val="3E5D51F2"/>
    <w:rsid w:val="3E5E1696"/>
    <w:rsid w:val="3E5E3444"/>
    <w:rsid w:val="3E5E6DF9"/>
    <w:rsid w:val="3E611186"/>
    <w:rsid w:val="3E6134D9"/>
    <w:rsid w:val="3E630A5B"/>
    <w:rsid w:val="3E6432A1"/>
    <w:rsid w:val="3E6447D3"/>
    <w:rsid w:val="3E646581"/>
    <w:rsid w:val="3E676C24"/>
    <w:rsid w:val="3E677D82"/>
    <w:rsid w:val="3E6A003B"/>
    <w:rsid w:val="3E6B5B61"/>
    <w:rsid w:val="3E6D18D9"/>
    <w:rsid w:val="3E6D7B2B"/>
    <w:rsid w:val="3E6E11AD"/>
    <w:rsid w:val="3E6F4200"/>
    <w:rsid w:val="3E7013C9"/>
    <w:rsid w:val="3E740EBA"/>
    <w:rsid w:val="3E742C68"/>
    <w:rsid w:val="3E746D7E"/>
    <w:rsid w:val="3E7514C7"/>
    <w:rsid w:val="3E76690B"/>
    <w:rsid w:val="3E774506"/>
    <w:rsid w:val="3E7762B4"/>
    <w:rsid w:val="3E786B8F"/>
    <w:rsid w:val="3E7964D0"/>
    <w:rsid w:val="3E7A2248"/>
    <w:rsid w:val="3E7A5DA4"/>
    <w:rsid w:val="3E7C00E1"/>
    <w:rsid w:val="3E7E3AE6"/>
    <w:rsid w:val="3E80785E"/>
    <w:rsid w:val="3E811753"/>
    <w:rsid w:val="3E815385"/>
    <w:rsid w:val="3E817133"/>
    <w:rsid w:val="3E8344F0"/>
    <w:rsid w:val="3E834C59"/>
    <w:rsid w:val="3E860BED"/>
    <w:rsid w:val="3E872959"/>
    <w:rsid w:val="3E886684"/>
    <w:rsid w:val="3E886713"/>
    <w:rsid w:val="3E895FE7"/>
    <w:rsid w:val="3E8A248B"/>
    <w:rsid w:val="3E8E35FE"/>
    <w:rsid w:val="3E8F1850"/>
    <w:rsid w:val="3E8F56A6"/>
    <w:rsid w:val="3E9221DD"/>
    <w:rsid w:val="3E933797"/>
    <w:rsid w:val="3E946E66"/>
    <w:rsid w:val="3E95067F"/>
    <w:rsid w:val="3E950C88"/>
    <w:rsid w:val="3E960DA0"/>
    <w:rsid w:val="3E973828"/>
    <w:rsid w:val="3E986A90"/>
    <w:rsid w:val="3E990920"/>
    <w:rsid w:val="3E9A1FA2"/>
    <w:rsid w:val="3E9B4AFA"/>
    <w:rsid w:val="3E9C012E"/>
    <w:rsid w:val="3E9C5D1B"/>
    <w:rsid w:val="3E9E5F37"/>
    <w:rsid w:val="3E9E7CE5"/>
    <w:rsid w:val="3EA11583"/>
    <w:rsid w:val="3EA13331"/>
    <w:rsid w:val="3EA177D5"/>
    <w:rsid w:val="3EA3354D"/>
    <w:rsid w:val="3EA42E21"/>
    <w:rsid w:val="3EA51073"/>
    <w:rsid w:val="3EA64362"/>
    <w:rsid w:val="3EA67927"/>
    <w:rsid w:val="3EA73CCD"/>
    <w:rsid w:val="3EA80B63"/>
    <w:rsid w:val="3EA82911"/>
    <w:rsid w:val="3EAB0654"/>
    <w:rsid w:val="3EAB2402"/>
    <w:rsid w:val="3EAD0DE4"/>
    <w:rsid w:val="3EAD1CD6"/>
    <w:rsid w:val="3EAD43CC"/>
    <w:rsid w:val="3EAD7F28"/>
    <w:rsid w:val="3EAE5A4E"/>
    <w:rsid w:val="3EB219E2"/>
    <w:rsid w:val="3EB2553E"/>
    <w:rsid w:val="3EB3030B"/>
    <w:rsid w:val="3EB44A63"/>
    <w:rsid w:val="3EB60A0F"/>
    <w:rsid w:val="3EB76FF8"/>
    <w:rsid w:val="3EBA2645"/>
    <w:rsid w:val="3EBB0897"/>
    <w:rsid w:val="3EBC0522"/>
    <w:rsid w:val="3EBC63BD"/>
    <w:rsid w:val="3EBD5A23"/>
    <w:rsid w:val="3EBF1A09"/>
    <w:rsid w:val="3EBF7C5B"/>
    <w:rsid w:val="3EC314F9"/>
    <w:rsid w:val="3EC3599D"/>
    <w:rsid w:val="3EC3774B"/>
    <w:rsid w:val="3EC51715"/>
    <w:rsid w:val="3EC66663"/>
    <w:rsid w:val="3EC66817"/>
    <w:rsid w:val="3EC74766"/>
    <w:rsid w:val="3EC82FB3"/>
    <w:rsid w:val="3EC86424"/>
    <w:rsid w:val="3EC86B10"/>
    <w:rsid w:val="3ECB0200"/>
    <w:rsid w:val="3ECB03B5"/>
    <w:rsid w:val="3ECB4852"/>
    <w:rsid w:val="3ECB4C7E"/>
    <w:rsid w:val="3ECB5673"/>
    <w:rsid w:val="3ECB78C6"/>
    <w:rsid w:val="3ECD05CA"/>
    <w:rsid w:val="3ECF4342"/>
    <w:rsid w:val="3ECF60F0"/>
    <w:rsid w:val="3ECF7E9E"/>
    <w:rsid w:val="3ED01E68"/>
    <w:rsid w:val="3ED03C16"/>
    <w:rsid w:val="3ED1033B"/>
    <w:rsid w:val="3ED23E32"/>
    <w:rsid w:val="3ED2719C"/>
    <w:rsid w:val="3ED2798E"/>
    <w:rsid w:val="3ED325C4"/>
    <w:rsid w:val="3ED5122D"/>
    <w:rsid w:val="3ED6747E"/>
    <w:rsid w:val="3ED74FA5"/>
    <w:rsid w:val="3ED835C0"/>
    <w:rsid w:val="3EDC080D"/>
    <w:rsid w:val="3EDC25BB"/>
    <w:rsid w:val="3EDE1D9F"/>
    <w:rsid w:val="3EE14075"/>
    <w:rsid w:val="3EE25B4D"/>
    <w:rsid w:val="3EE309C0"/>
    <w:rsid w:val="3EE37DED"/>
    <w:rsid w:val="3EE4244E"/>
    <w:rsid w:val="3EE45A39"/>
    <w:rsid w:val="3EE576C2"/>
    <w:rsid w:val="3EE651E8"/>
    <w:rsid w:val="3EE704D1"/>
    <w:rsid w:val="3EE7052F"/>
    <w:rsid w:val="3EE7582B"/>
    <w:rsid w:val="3EE80F60"/>
    <w:rsid w:val="3EE85404"/>
    <w:rsid w:val="3EE93D37"/>
    <w:rsid w:val="3EE94778"/>
    <w:rsid w:val="3EEA117C"/>
    <w:rsid w:val="3EEB1A81"/>
    <w:rsid w:val="3EEB27FE"/>
    <w:rsid w:val="3EEC7BA6"/>
    <w:rsid w:val="3EED47C8"/>
    <w:rsid w:val="3EED6576"/>
    <w:rsid w:val="3EF06066"/>
    <w:rsid w:val="3EF26282"/>
    <w:rsid w:val="3EF26D09"/>
    <w:rsid w:val="3EF65378"/>
    <w:rsid w:val="3EF7501E"/>
    <w:rsid w:val="3EF75647"/>
    <w:rsid w:val="3EF773F5"/>
    <w:rsid w:val="3EF913BF"/>
    <w:rsid w:val="3EF94F1B"/>
    <w:rsid w:val="3EFA0289"/>
    <w:rsid w:val="3EFA6744"/>
    <w:rsid w:val="3EFB6EE5"/>
    <w:rsid w:val="3EFC4A0B"/>
    <w:rsid w:val="3EFE0783"/>
    <w:rsid w:val="3EFE69D5"/>
    <w:rsid w:val="3EFF67B6"/>
    <w:rsid w:val="3F033FEC"/>
    <w:rsid w:val="3F04006B"/>
    <w:rsid w:val="3F046F4F"/>
    <w:rsid w:val="3F055FB6"/>
    <w:rsid w:val="3F0A35CC"/>
    <w:rsid w:val="3F0A5574"/>
    <w:rsid w:val="3F0B2EA0"/>
    <w:rsid w:val="3F0D09C6"/>
    <w:rsid w:val="3F0E4E1B"/>
    <w:rsid w:val="3F0F0BE2"/>
    <w:rsid w:val="3F154D9E"/>
    <w:rsid w:val="3F165ACD"/>
    <w:rsid w:val="3F17040E"/>
    <w:rsid w:val="3F171845"/>
    <w:rsid w:val="3F1735F3"/>
    <w:rsid w:val="3F177A97"/>
    <w:rsid w:val="3F186394"/>
    <w:rsid w:val="3F1A4063"/>
    <w:rsid w:val="3F1B7587"/>
    <w:rsid w:val="3F1C50AD"/>
    <w:rsid w:val="3F1D03FE"/>
    <w:rsid w:val="3F1E31CF"/>
    <w:rsid w:val="3F1E4982"/>
    <w:rsid w:val="3F204B9E"/>
    <w:rsid w:val="3F210200"/>
    <w:rsid w:val="3F220916"/>
    <w:rsid w:val="3F221C11"/>
    <w:rsid w:val="3F2301EA"/>
    <w:rsid w:val="3F23468E"/>
    <w:rsid w:val="3F235CAB"/>
    <w:rsid w:val="3F237562"/>
    <w:rsid w:val="3F250D36"/>
    <w:rsid w:val="3F2530A2"/>
    <w:rsid w:val="3F256AE5"/>
    <w:rsid w:val="3F281CA4"/>
    <w:rsid w:val="3F283A52"/>
    <w:rsid w:val="3F290B61"/>
    <w:rsid w:val="3F2A5A1C"/>
    <w:rsid w:val="3F2B4343"/>
    <w:rsid w:val="3F2B6263"/>
    <w:rsid w:val="3F2C57D3"/>
    <w:rsid w:val="3F2D1069"/>
    <w:rsid w:val="3F2F6B8F"/>
    <w:rsid w:val="3F301756"/>
    <w:rsid w:val="3F32042D"/>
    <w:rsid w:val="3F32667F"/>
    <w:rsid w:val="3F342053"/>
    <w:rsid w:val="3F3423F7"/>
    <w:rsid w:val="3F3441A5"/>
    <w:rsid w:val="3F36112E"/>
    <w:rsid w:val="3F361456"/>
    <w:rsid w:val="3F367F1D"/>
    <w:rsid w:val="3F373C95"/>
    <w:rsid w:val="3F375A43"/>
    <w:rsid w:val="3F3917BB"/>
    <w:rsid w:val="3F397A0D"/>
    <w:rsid w:val="3F3B19D7"/>
    <w:rsid w:val="3F3B3E38"/>
    <w:rsid w:val="3F3D5750"/>
    <w:rsid w:val="3F3E1078"/>
    <w:rsid w:val="3F3E3276"/>
    <w:rsid w:val="3F3E6DD2"/>
    <w:rsid w:val="3F402B4A"/>
    <w:rsid w:val="3F4168C2"/>
    <w:rsid w:val="3F43263A"/>
    <w:rsid w:val="3F450160"/>
    <w:rsid w:val="3F4563B2"/>
    <w:rsid w:val="3F466E0F"/>
    <w:rsid w:val="3F47037C"/>
    <w:rsid w:val="3F473ED8"/>
    <w:rsid w:val="3F4761A7"/>
    <w:rsid w:val="3F485EA2"/>
    <w:rsid w:val="3F4958F3"/>
    <w:rsid w:val="3F4A5777"/>
    <w:rsid w:val="3F4A5F01"/>
    <w:rsid w:val="3F4A7E6C"/>
    <w:rsid w:val="3F4B392D"/>
    <w:rsid w:val="3F4C14EF"/>
    <w:rsid w:val="3F4C5993"/>
    <w:rsid w:val="3F4D76DD"/>
    <w:rsid w:val="3F4E0B6D"/>
    <w:rsid w:val="3F4E3145"/>
    <w:rsid w:val="3F4F3C54"/>
    <w:rsid w:val="3F4F5483"/>
    <w:rsid w:val="3F514D57"/>
    <w:rsid w:val="3F536D21"/>
    <w:rsid w:val="3F5465F5"/>
    <w:rsid w:val="3F5605BF"/>
    <w:rsid w:val="3F566811"/>
    <w:rsid w:val="3F577E93"/>
    <w:rsid w:val="3F584337"/>
    <w:rsid w:val="3F5900B0"/>
    <w:rsid w:val="3F5A35B2"/>
    <w:rsid w:val="3F5B3485"/>
    <w:rsid w:val="3F5B3E28"/>
    <w:rsid w:val="3F5B5BD6"/>
    <w:rsid w:val="3F5B7984"/>
    <w:rsid w:val="3F5C54AA"/>
    <w:rsid w:val="3F5C6617"/>
    <w:rsid w:val="3F5E56C6"/>
    <w:rsid w:val="3F60143E"/>
    <w:rsid w:val="3F604F9A"/>
    <w:rsid w:val="3F620D12"/>
    <w:rsid w:val="3F626F64"/>
    <w:rsid w:val="3F626FE3"/>
    <w:rsid w:val="3F632CDC"/>
    <w:rsid w:val="3F634A8A"/>
    <w:rsid w:val="3F6727CC"/>
    <w:rsid w:val="3F6902F3"/>
    <w:rsid w:val="3F6A2AD3"/>
    <w:rsid w:val="3F6A5171"/>
    <w:rsid w:val="3F6A5E19"/>
    <w:rsid w:val="3F6C2C66"/>
    <w:rsid w:val="3F6C393F"/>
    <w:rsid w:val="3F6D6CC7"/>
    <w:rsid w:val="3F6D76B7"/>
    <w:rsid w:val="3F6E143F"/>
    <w:rsid w:val="3F6E3B5B"/>
    <w:rsid w:val="3F6E5909"/>
    <w:rsid w:val="3F6F51DD"/>
    <w:rsid w:val="3F6F78D3"/>
    <w:rsid w:val="3F710F55"/>
    <w:rsid w:val="3F731171"/>
    <w:rsid w:val="3F755459"/>
    <w:rsid w:val="3F760C61"/>
    <w:rsid w:val="3F7647BE"/>
    <w:rsid w:val="3F7722E4"/>
    <w:rsid w:val="3F776BBB"/>
    <w:rsid w:val="3F7854DF"/>
    <w:rsid w:val="3F7942AE"/>
    <w:rsid w:val="3F7B6278"/>
    <w:rsid w:val="3F7B7B8A"/>
    <w:rsid w:val="3F7D78FA"/>
    <w:rsid w:val="3F7E18C4"/>
    <w:rsid w:val="3F7E6BE7"/>
    <w:rsid w:val="3F80388E"/>
    <w:rsid w:val="3F80513D"/>
    <w:rsid w:val="3F80563C"/>
    <w:rsid w:val="3F817C80"/>
    <w:rsid w:val="3F8213B4"/>
    <w:rsid w:val="3F827606"/>
    <w:rsid w:val="3F84512C"/>
    <w:rsid w:val="3F852C53"/>
    <w:rsid w:val="3F880B80"/>
    <w:rsid w:val="3F880CFE"/>
    <w:rsid w:val="3F8844F1"/>
    <w:rsid w:val="3F88629F"/>
    <w:rsid w:val="3F8867C0"/>
    <w:rsid w:val="3F892743"/>
    <w:rsid w:val="3F8951C8"/>
    <w:rsid w:val="3F8C2233"/>
    <w:rsid w:val="3F8C3FE1"/>
    <w:rsid w:val="3F8C4311"/>
    <w:rsid w:val="3F8F7490"/>
    <w:rsid w:val="3F906BD2"/>
    <w:rsid w:val="3F95733A"/>
    <w:rsid w:val="3F98357F"/>
    <w:rsid w:val="3F984734"/>
    <w:rsid w:val="3F9966FE"/>
    <w:rsid w:val="3F9B06C8"/>
    <w:rsid w:val="3F9B4224"/>
    <w:rsid w:val="3F9C31D5"/>
    <w:rsid w:val="3F9E5AF5"/>
    <w:rsid w:val="3F9F42C5"/>
    <w:rsid w:val="3FA054A0"/>
    <w:rsid w:val="3FA05CDE"/>
    <w:rsid w:val="3FA07A8C"/>
    <w:rsid w:val="3FA27361"/>
    <w:rsid w:val="3FA51CB3"/>
    <w:rsid w:val="3FA56E51"/>
    <w:rsid w:val="3FA571CA"/>
    <w:rsid w:val="3FA66E58"/>
    <w:rsid w:val="3FA72BC9"/>
    <w:rsid w:val="3FAC4683"/>
    <w:rsid w:val="3FAE21A9"/>
    <w:rsid w:val="3FAE2A19"/>
    <w:rsid w:val="3FAE3F57"/>
    <w:rsid w:val="3FAF1A7E"/>
    <w:rsid w:val="3FB12ADB"/>
    <w:rsid w:val="3FB35A12"/>
    <w:rsid w:val="3FB70E7D"/>
    <w:rsid w:val="3FB8126D"/>
    <w:rsid w:val="3FB86B84"/>
    <w:rsid w:val="3FB926FD"/>
    <w:rsid w:val="3FB9331E"/>
    <w:rsid w:val="3FBC6772"/>
    <w:rsid w:val="3FBC6DB2"/>
    <w:rsid w:val="3FBD419A"/>
    <w:rsid w:val="3FBE7F13"/>
    <w:rsid w:val="3FBF43B6"/>
    <w:rsid w:val="3FC03C8B"/>
    <w:rsid w:val="3FC1012F"/>
    <w:rsid w:val="3FC12C7F"/>
    <w:rsid w:val="3FC217B1"/>
    <w:rsid w:val="3FC277D2"/>
    <w:rsid w:val="3FC370FB"/>
    <w:rsid w:val="3FC512A1"/>
    <w:rsid w:val="3FC75019"/>
    <w:rsid w:val="3FC76DC7"/>
    <w:rsid w:val="3FCA0289"/>
    <w:rsid w:val="3FCA2944"/>
    <w:rsid w:val="3FCA4B09"/>
    <w:rsid w:val="3FCC6AD3"/>
    <w:rsid w:val="3FCD127A"/>
    <w:rsid w:val="3FCE0156"/>
    <w:rsid w:val="3FCE63A8"/>
    <w:rsid w:val="3FCF05DD"/>
    <w:rsid w:val="3FCF48D8"/>
    <w:rsid w:val="3FD07168"/>
    <w:rsid w:val="3FD339BE"/>
    <w:rsid w:val="3FD341E0"/>
    <w:rsid w:val="3FD414E4"/>
    <w:rsid w:val="3FD61700"/>
    <w:rsid w:val="3FDB5457"/>
    <w:rsid w:val="3FDB6D16"/>
    <w:rsid w:val="3FDC0668"/>
    <w:rsid w:val="3FDF2363"/>
    <w:rsid w:val="3FE0432D"/>
    <w:rsid w:val="3FE07E89"/>
    <w:rsid w:val="3FE21E53"/>
    <w:rsid w:val="3FE43E1D"/>
    <w:rsid w:val="3FE6171A"/>
    <w:rsid w:val="3FE67B95"/>
    <w:rsid w:val="3FE756BB"/>
    <w:rsid w:val="3FE94F8F"/>
    <w:rsid w:val="3FEA3008"/>
    <w:rsid w:val="3FEC0F24"/>
    <w:rsid w:val="3FED6E35"/>
    <w:rsid w:val="3FEF631E"/>
    <w:rsid w:val="3FF027C2"/>
    <w:rsid w:val="3FF12096"/>
    <w:rsid w:val="3FF17F6E"/>
    <w:rsid w:val="3FF25492"/>
    <w:rsid w:val="3FF46C1E"/>
    <w:rsid w:val="3FF552BF"/>
    <w:rsid w:val="3FF83B2F"/>
    <w:rsid w:val="3FF878C8"/>
    <w:rsid w:val="3FFA0F65"/>
    <w:rsid w:val="3FFA57F2"/>
    <w:rsid w:val="3FFA719D"/>
    <w:rsid w:val="3FFB24B0"/>
    <w:rsid w:val="3FFB4CC3"/>
    <w:rsid w:val="3FFF452F"/>
    <w:rsid w:val="400022D9"/>
    <w:rsid w:val="4002670D"/>
    <w:rsid w:val="400321A3"/>
    <w:rsid w:val="4003279C"/>
    <w:rsid w:val="4004001B"/>
    <w:rsid w:val="40041DC9"/>
    <w:rsid w:val="40055426"/>
    <w:rsid w:val="40061FE5"/>
    <w:rsid w:val="400904FB"/>
    <w:rsid w:val="40093884"/>
    <w:rsid w:val="400973E0"/>
    <w:rsid w:val="400A0B15"/>
    <w:rsid w:val="400B3158"/>
    <w:rsid w:val="400E2C48"/>
    <w:rsid w:val="400E49F6"/>
    <w:rsid w:val="4013200C"/>
    <w:rsid w:val="401364B0"/>
    <w:rsid w:val="40141BC7"/>
    <w:rsid w:val="40153FD6"/>
    <w:rsid w:val="40155D85"/>
    <w:rsid w:val="401679EB"/>
    <w:rsid w:val="40172933"/>
    <w:rsid w:val="40175FA1"/>
    <w:rsid w:val="401A15ED"/>
    <w:rsid w:val="401B5B76"/>
    <w:rsid w:val="401C35B7"/>
    <w:rsid w:val="401D10DD"/>
    <w:rsid w:val="401D2E8B"/>
    <w:rsid w:val="401D7E4F"/>
    <w:rsid w:val="401E7324"/>
    <w:rsid w:val="401F09B1"/>
    <w:rsid w:val="401F39E9"/>
    <w:rsid w:val="401F4E55"/>
    <w:rsid w:val="401F6CDA"/>
    <w:rsid w:val="40220269"/>
    <w:rsid w:val="40243665"/>
    <w:rsid w:val="40251D40"/>
    <w:rsid w:val="40267F92"/>
    <w:rsid w:val="402715B4"/>
    <w:rsid w:val="402758B6"/>
    <w:rsid w:val="40281817"/>
    <w:rsid w:val="40291830"/>
    <w:rsid w:val="402A7436"/>
    <w:rsid w:val="402B1A4C"/>
    <w:rsid w:val="402B55A8"/>
    <w:rsid w:val="402C1FBF"/>
    <w:rsid w:val="402D02A4"/>
    <w:rsid w:val="402D7572"/>
    <w:rsid w:val="402E6E46"/>
    <w:rsid w:val="402F2358"/>
    <w:rsid w:val="4032514F"/>
    <w:rsid w:val="40326890"/>
    <w:rsid w:val="4033445D"/>
    <w:rsid w:val="40354679"/>
    <w:rsid w:val="40363F4D"/>
    <w:rsid w:val="403A1C8F"/>
    <w:rsid w:val="403A3A3D"/>
    <w:rsid w:val="403A57EB"/>
    <w:rsid w:val="403B1563"/>
    <w:rsid w:val="403C77B5"/>
    <w:rsid w:val="403E4E33"/>
    <w:rsid w:val="403F34FD"/>
    <w:rsid w:val="40436D96"/>
    <w:rsid w:val="40463591"/>
    <w:rsid w:val="404747D5"/>
    <w:rsid w:val="404B49C3"/>
    <w:rsid w:val="404B79F8"/>
    <w:rsid w:val="404C3770"/>
    <w:rsid w:val="404E573A"/>
    <w:rsid w:val="404E74E8"/>
    <w:rsid w:val="404F217A"/>
    <w:rsid w:val="40504D66"/>
    <w:rsid w:val="40506476"/>
    <w:rsid w:val="40512B35"/>
    <w:rsid w:val="40512D68"/>
    <w:rsid w:val="40520D87"/>
    <w:rsid w:val="4052698E"/>
    <w:rsid w:val="40527676"/>
    <w:rsid w:val="4057639D"/>
    <w:rsid w:val="405A5E8D"/>
    <w:rsid w:val="405C1C05"/>
    <w:rsid w:val="405C3CF1"/>
    <w:rsid w:val="40603802"/>
    <w:rsid w:val="4061546E"/>
    <w:rsid w:val="40624D42"/>
    <w:rsid w:val="406311E6"/>
    <w:rsid w:val="40640ABA"/>
    <w:rsid w:val="40662D4D"/>
    <w:rsid w:val="406805AA"/>
    <w:rsid w:val="40683116"/>
    <w:rsid w:val="4069405F"/>
    <w:rsid w:val="40697DEF"/>
    <w:rsid w:val="406E27D1"/>
    <w:rsid w:val="406E7B8B"/>
    <w:rsid w:val="407056B1"/>
    <w:rsid w:val="40714F85"/>
    <w:rsid w:val="40723D23"/>
    <w:rsid w:val="407351B3"/>
    <w:rsid w:val="40736F4F"/>
    <w:rsid w:val="407451A1"/>
    <w:rsid w:val="40754A75"/>
    <w:rsid w:val="407623F3"/>
    <w:rsid w:val="407656AA"/>
    <w:rsid w:val="40776A3F"/>
    <w:rsid w:val="407A652F"/>
    <w:rsid w:val="407C4056"/>
    <w:rsid w:val="407D392A"/>
    <w:rsid w:val="407F3B46"/>
    <w:rsid w:val="407F76A2"/>
    <w:rsid w:val="40806B0E"/>
    <w:rsid w:val="408178BE"/>
    <w:rsid w:val="40820B69"/>
    <w:rsid w:val="40833101"/>
    <w:rsid w:val="40844CB8"/>
    <w:rsid w:val="40855E87"/>
    <w:rsid w:val="40860A30"/>
    <w:rsid w:val="40864ED4"/>
    <w:rsid w:val="40890521"/>
    <w:rsid w:val="40891FAA"/>
    <w:rsid w:val="408A49C4"/>
    <w:rsid w:val="408B24EB"/>
    <w:rsid w:val="408B6047"/>
    <w:rsid w:val="408C088F"/>
    <w:rsid w:val="408C60D0"/>
    <w:rsid w:val="40905D53"/>
    <w:rsid w:val="409129DC"/>
    <w:rsid w:val="4092157A"/>
    <w:rsid w:val="4093139F"/>
    <w:rsid w:val="40941876"/>
    <w:rsid w:val="40956EC5"/>
    <w:rsid w:val="409756B0"/>
    <w:rsid w:val="409A1E25"/>
    <w:rsid w:val="409C0254"/>
    <w:rsid w:val="409C6087"/>
    <w:rsid w:val="409C64A6"/>
    <w:rsid w:val="409E381B"/>
    <w:rsid w:val="409F7D44"/>
    <w:rsid w:val="40A07C52"/>
    <w:rsid w:val="40A1586A"/>
    <w:rsid w:val="40A23B32"/>
    <w:rsid w:val="40A317D2"/>
    <w:rsid w:val="40A37834"/>
    <w:rsid w:val="40A4535A"/>
    <w:rsid w:val="40A56767"/>
    <w:rsid w:val="40A610D2"/>
    <w:rsid w:val="40A8309D"/>
    <w:rsid w:val="40A86A98"/>
    <w:rsid w:val="40A92EFF"/>
    <w:rsid w:val="40AB4593"/>
    <w:rsid w:val="40AD06B3"/>
    <w:rsid w:val="40AD0A82"/>
    <w:rsid w:val="40AD7939"/>
    <w:rsid w:val="40AF61D9"/>
    <w:rsid w:val="40B05AAD"/>
    <w:rsid w:val="40B27A75"/>
    <w:rsid w:val="40B27A77"/>
    <w:rsid w:val="40B37B08"/>
    <w:rsid w:val="40B51316"/>
    <w:rsid w:val="40B557B9"/>
    <w:rsid w:val="40B57568"/>
    <w:rsid w:val="40B7508E"/>
    <w:rsid w:val="40B76E3C"/>
    <w:rsid w:val="40B82BB4"/>
    <w:rsid w:val="40BB1FA0"/>
    <w:rsid w:val="40BB2DD0"/>
    <w:rsid w:val="40BC26A4"/>
    <w:rsid w:val="40BC4452"/>
    <w:rsid w:val="40BC6B48"/>
    <w:rsid w:val="40BE466E"/>
    <w:rsid w:val="40C003E6"/>
    <w:rsid w:val="40C069F2"/>
    <w:rsid w:val="40C13209"/>
    <w:rsid w:val="40C1415E"/>
    <w:rsid w:val="40C15F0C"/>
    <w:rsid w:val="40C33A32"/>
    <w:rsid w:val="40C61775"/>
    <w:rsid w:val="40C854ED"/>
    <w:rsid w:val="40C8729B"/>
    <w:rsid w:val="40C91E77"/>
    <w:rsid w:val="40C96B6F"/>
    <w:rsid w:val="40CA3013"/>
    <w:rsid w:val="40CA6DF5"/>
    <w:rsid w:val="40CC503B"/>
    <w:rsid w:val="40CD1F44"/>
    <w:rsid w:val="40CD337F"/>
    <w:rsid w:val="40CD48B1"/>
    <w:rsid w:val="40CF23D7"/>
    <w:rsid w:val="40D07A35"/>
    <w:rsid w:val="40D21EC7"/>
    <w:rsid w:val="40D36C14"/>
    <w:rsid w:val="40D519B8"/>
    <w:rsid w:val="40D55514"/>
    <w:rsid w:val="40D6429F"/>
    <w:rsid w:val="40D7128C"/>
    <w:rsid w:val="40D75730"/>
    <w:rsid w:val="40D93256"/>
    <w:rsid w:val="40DA57F1"/>
    <w:rsid w:val="40DA589D"/>
    <w:rsid w:val="40DC2D46"/>
    <w:rsid w:val="40DC68A2"/>
    <w:rsid w:val="40DD25CE"/>
    <w:rsid w:val="40DE086C"/>
    <w:rsid w:val="40DE261A"/>
    <w:rsid w:val="40E0401A"/>
    <w:rsid w:val="40E13F83"/>
    <w:rsid w:val="40E53529"/>
    <w:rsid w:val="40E65973"/>
    <w:rsid w:val="40E74D94"/>
    <w:rsid w:val="40E85247"/>
    <w:rsid w:val="40E90FBF"/>
    <w:rsid w:val="40EC27D7"/>
    <w:rsid w:val="40ED0AAF"/>
    <w:rsid w:val="40ED3C67"/>
    <w:rsid w:val="40EF2A79"/>
    <w:rsid w:val="40F005A0"/>
    <w:rsid w:val="40F01536"/>
    <w:rsid w:val="40F0234E"/>
    <w:rsid w:val="40F07A17"/>
    <w:rsid w:val="40F260C6"/>
    <w:rsid w:val="40F4268F"/>
    <w:rsid w:val="40F462E2"/>
    <w:rsid w:val="40F57964"/>
    <w:rsid w:val="40F736DC"/>
    <w:rsid w:val="40F77B80"/>
    <w:rsid w:val="40FA31CC"/>
    <w:rsid w:val="40FB0537"/>
    <w:rsid w:val="40FB141E"/>
    <w:rsid w:val="40FE4A6B"/>
    <w:rsid w:val="4101455B"/>
    <w:rsid w:val="41036525"/>
    <w:rsid w:val="4105404B"/>
    <w:rsid w:val="41067DC3"/>
    <w:rsid w:val="410A340F"/>
    <w:rsid w:val="410B117F"/>
    <w:rsid w:val="410B7187"/>
    <w:rsid w:val="410C362B"/>
    <w:rsid w:val="410D1152"/>
    <w:rsid w:val="410D2F00"/>
    <w:rsid w:val="410D4CAE"/>
    <w:rsid w:val="410D73A4"/>
    <w:rsid w:val="410E0F9C"/>
    <w:rsid w:val="410F5372"/>
    <w:rsid w:val="411029F0"/>
    <w:rsid w:val="4110479E"/>
    <w:rsid w:val="411058C0"/>
    <w:rsid w:val="4110603D"/>
    <w:rsid w:val="4110665C"/>
    <w:rsid w:val="411117CD"/>
    <w:rsid w:val="41126768"/>
    <w:rsid w:val="4114508A"/>
    <w:rsid w:val="41151DB4"/>
    <w:rsid w:val="41173D7E"/>
    <w:rsid w:val="41195D48"/>
    <w:rsid w:val="41197AF6"/>
    <w:rsid w:val="411B4114"/>
    <w:rsid w:val="411C3143"/>
    <w:rsid w:val="411E7700"/>
    <w:rsid w:val="41200E85"/>
    <w:rsid w:val="412070D7"/>
    <w:rsid w:val="41210759"/>
    <w:rsid w:val="412315B1"/>
    <w:rsid w:val="41235477"/>
    <w:rsid w:val="412451C6"/>
    <w:rsid w:val="412546ED"/>
    <w:rsid w:val="41263FC1"/>
    <w:rsid w:val="41265D6F"/>
    <w:rsid w:val="41272213"/>
    <w:rsid w:val="412A2779"/>
    <w:rsid w:val="412B15D8"/>
    <w:rsid w:val="412B568A"/>
    <w:rsid w:val="412C5A7C"/>
    <w:rsid w:val="412C782A"/>
    <w:rsid w:val="412D5350"/>
    <w:rsid w:val="412E3161"/>
    <w:rsid w:val="412F2E76"/>
    <w:rsid w:val="41320BB8"/>
    <w:rsid w:val="41367CD9"/>
    <w:rsid w:val="41372C38"/>
    <w:rsid w:val="41377F7D"/>
    <w:rsid w:val="41384420"/>
    <w:rsid w:val="41393CF5"/>
    <w:rsid w:val="41395AA3"/>
    <w:rsid w:val="413B181B"/>
    <w:rsid w:val="413B7A6D"/>
    <w:rsid w:val="41401527"/>
    <w:rsid w:val="414032D5"/>
    <w:rsid w:val="41405083"/>
    <w:rsid w:val="41406E31"/>
    <w:rsid w:val="4142704D"/>
    <w:rsid w:val="41432DC5"/>
    <w:rsid w:val="414601C0"/>
    <w:rsid w:val="41465248"/>
    <w:rsid w:val="414656E3"/>
    <w:rsid w:val="4148218A"/>
    <w:rsid w:val="414A5F02"/>
    <w:rsid w:val="414C3A28"/>
    <w:rsid w:val="414C43D2"/>
    <w:rsid w:val="414F3518"/>
    <w:rsid w:val="41500F3C"/>
    <w:rsid w:val="41517290"/>
    <w:rsid w:val="41523008"/>
    <w:rsid w:val="415648A7"/>
    <w:rsid w:val="4158070B"/>
    <w:rsid w:val="41594397"/>
    <w:rsid w:val="415A6EBB"/>
    <w:rsid w:val="415C5608"/>
    <w:rsid w:val="415E19AD"/>
    <w:rsid w:val="41601281"/>
    <w:rsid w:val="41605725"/>
    <w:rsid w:val="4162725E"/>
    <w:rsid w:val="41643D9A"/>
    <w:rsid w:val="41650F8E"/>
    <w:rsid w:val="41654AEA"/>
    <w:rsid w:val="4165522A"/>
    <w:rsid w:val="41656898"/>
    <w:rsid w:val="41693088"/>
    <w:rsid w:val="416A0352"/>
    <w:rsid w:val="416A500A"/>
    <w:rsid w:val="416A65A4"/>
    <w:rsid w:val="416D1BF0"/>
    <w:rsid w:val="416F3BBA"/>
    <w:rsid w:val="416F7716"/>
    <w:rsid w:val="4171348E"/>
    <w:rsid w:val="4171639E"/>
    <w:rsid w:val="41717932"/>
    <w:rsid w:val="417279B3"/>
    <w:rsid w:val="4173315C"/>
    <w:rsid w:val="417411D1"/>
    <w:rsid w:val="41756018"/>
    <w:rsid w:val="417661AF"/>
    <w:rsid w:val="41773EE8"/>
    <w:rsid w:val="41780CC1"/>
    <w:rsid w:val="41782A6F"/>
    <w:rsid w:val="417836A0"/>
    <w:rsid w:val="417B265C"/>
    <w:rsid w:val="417C5389"/>
    <w:rsid w:val="417E204F"/>
    <w:rsid w:val="417E2FD9"/>
    <w:rsid w:val="417E46EB"/>
    <w:rsid w:val="41800F16"/>
    <w:rsid w:val="41801923"/>
    <w:rsid w:val="41815D59"/>
    <w:rsid w:val="41815EC7"/>
    <w:rsid w:val="418166F5"/>
    <w:rsid w:val="41821022"/>
    <w:rsid w:val="418238EE"/>
    <w:rsid w:val="4182569C"/>
    <w:rsid w:val="418272A9"/>
    <w:rsid w:val="4182744A"/>
    <w:rsid w:val="41831414"/>
    <w:rsid w:val="41833AD0"/>
    <w:rsid w:val="41886A2A"/>
    <w:rsid w:val="41896527"/>
    <w:rsid w:val="418A09F4"/>
    <w:rsid w:val="418A27A2"/>
    <w:rsid w:val="418A7109"/>
    <w:rsid w:val="418F7DB9"/>
    <w:rsid w:val="419001E6"/>
    <w:rsid w:val="41911D83"/>
    <w:rsid w:val="41912610"/>
    <w:rsid w:val="4191768D"/>
    <w:rsid w:val="419608E6"/>
    <w:rsid w:val="41963439"/>
    <w:rsid w:val="41967399"/>
    <w:rsid w:val="41984EBF"/>
    <w:rsid w:val="41990C37"/>
    <w:rsid w:val="419929E5"/>
    <w:rsid w:val="419A55AA"/>
    <w:rsid w:val="419E1DAA"/>
    <w:rsid w:val="419E4425"/>
    <w:rsid w:val="419E624E"/>
    <w:rsid w:val="419E7FFC"/>
    <w:rsid w:val="41A01FC6"/>
    <w:rsid w:val="41A25D3E"/>
    <w:rsid w:val="41A27AEC"/>
    <w:rsid w:val="41A4122D"/>
    <w:rsid w:val="41A41AB6"/>
    <w:rsid w:val="41A43864"/>
    <w:rsid w:val="41A63BF5"/>
    <w:rsid w:val="41A82C28"/>
    <w:rsid w:val="41A90E7A"/>
    <w:rsid w:val="41AC096A"/>
    <w:rsid w:val="41AC0E4E"/>
    <w:rsid w:val="41AD646F"/>
    <w:rsid w:val="41AE46E3"/>
    <w:rsid w:val="41AE4F3C"/>
    <w:rsid w:val="41AE6491"/>
    <w:rsid w:val="41B15F81"/>
    <w:rsid w:val="41B22E07"/>
    <w:rsid w:val="41B25855"/>
    <w:rsid w:val="41B30401"/>
    <w:rsid w:val="41B3797C"/>
    <w:rsid w:val="41B415CD"/>
    <w:rsid w:val="41B63597"/>
    <w:rsid w:val="41B77756"/>
    <w:rsid w:val="41B810BD"/>
    <w:rsid w:val="41B94E35"/>
    <w:rsid w:val="41B96BE3"/>
    <w:rsid w:val="41BA3087"/>
    <w:rsid w:val="41BB0BAE"/>
    <w:rsid w:val="41BD0482"/>
    <w:rsid w:val="41BE244C"/>
    <w:rsid w:val="41BE4F11"/>
    <w:rsid w:val="41BF069E"/>
    <w:rsid w:val="41BF7C1D"/>
    <w:rsid w:val="41C35C45"/>
    <w:rsid w:val="41C37A62"/>
    <w:rsid w:val="41C47CF4"/>
    <w:rsid w:val="41C51A2C"/>
    <w:rsid w:val="41C537DA"/>
    <w:rsid w:val="41C71300"/>
    <w:rsid w:val="41C757A4"/>
    <w:rsid w:val="41C8213F"/>
    <w:rsid w:val="41C87080"/>
    <w:rsid w:val="41C87591"/>
    <w:rsid w:val="41C90CC3"/>
    <w:rsid w:val="41C932CA"/>
    <w:rsid w:val="41CA0DF1"/>
    <w:rsid w:val="41CA2B9F"/>
    <w:rsid w:val="41CC6917"/>
    <w:rsid w:val="41CE08E1"/>
    <w:rsid w:val="41CE29BE"/>
    <w:rsid w:val="41CF4659"/>
    <w:rsid w:val="41D01FB3"/>
    <w:rsid w:val="41D1217F"/>
    <w:rsid w:val="41D41C6F"/>
    <w:rsid w:val="41D43A1D"/>
    <w:rsid w:val="41D60080"/>
    <w:rsid w:val="41D63C39"/>
    <w:rsid w:val="41D640BB"/>
    <w:rsid w:val="41D82FF7"/>
    <w:rsid w:val="41D91034"/>
    <w:rsid w:val="41D97E6B"/>
    <w:rsid w:val="41DA7286"/>
    <w:rsid w:val="41DC12DF"/>
    <w:rsid w:val="41DD0B24"/>
    <w:rsid w:val="41DD28D2"/>
    <w:rsid w:val="41E00614"/>
    <w:rsid w:val="41E023C2"/>
    <w:rsid w:val="41E225DE"/>
    <w:rsid w:val="41E2438C"/>
    <w:rsid w:val="41E41EB2"/>
    <w:rsid w:val="41E56C98"/>
    <w:rsid w:val="41E579D9"/>
    <w:rsid w:val="41E73751"/>
    <w:rsid w:val="41E81277"/>
    <w:rsid w:val="41E9396D"/>
    <w:rsid w:val="41EA3241"/>
    <w:rsid w:val="41EB049F"/>
    <w:rsid w:val="41EC6FB9"/>
    <w:rsid w:val="41EE0C01"/>
    <w:rsid w:val="41EE67DE"/>
    <w:rsid w:val="41EF2605"/>
    <w:rsid w:val="41F235E8"/>
    <w:rsid w:val="41F2713D"/>
    <w:rsid w:val="41F30347"/>
    <w:rsid w:val="41F45E6E"/>
    <w:rsid w:val="41F540C0"/>
    <w:rsid w:val="41F733F4"/>
    <w:rsid w:val="41F74CC8"/>
    <w:rsid w:val="41F8770C"/>
    <w:rsid w:val="41F93484"/>
    <w:rsid w:val="41FA7928"/>
    <w:rsid w:val="41FB1382"/>
    <w:rsid w:val="41FB36A0"/>
    <w:rsid w:val="41FF5D5F"/>
    <w:rsid w:val="41FF687F"/>
    <w:rsid w:val="42010CB6"/>
    <w:rsid w:val="42022339"/>
    <w:rsid w:val="42024357"/>
    <w:rsid w:val="42051E29"/>
    <w:rsid w:val="42072045"/>
    <w:rsid w:val="42091919"/>
    <w:rsid w:val="420936C7"/>
    <w:rsid w:val="42096F4A"/>
    <w:rsid w:val="420A296D"/>
    <w:rsid w:val="420A6C99"/>
    <w:rsid w:val="420E239E"/>
    <w:rsid w:val="420E6F2F"/>
    <w:rsid w:val="420F4A55"/>
    <w:rsid w:val="42116A20"/>
    <w:rsid w:val="42156510"/>
    <w:rsid w:val="42181B5C"/>
    <w:rsid w:val="42186000"/>
    <w:rsid w:val="421B164C"/>
    <w:rsid w:val="421B528D"/>
    <w:rsid w:val="421B7C1E"/>
    <w:rsid w:val="421E223B"/>
    <w:rsid w:val="421F113C"/>
    <w:rsid w:val="421F4791"/>
    <w:rsid w:val="42216B0D"/>
    <w:rsid w:val="42224789"/>
    <w:rsid w:val="42230F81"/>
    <w:rsid w:val="42246753"/>
    <w:rsid w:val="42250FE1"/>
    <w:rsid w:val="42265C39"/>
    <w:rsid w:val="4227271E"/>
    <w:rsid w:val="42276243"/>
    <w:rsid w:val="42277FF1"/>
    <w:rsid w:val="42294DF3"/>
    <w:rsid w:val="422C3859"/>
    <w:rsid w:val="422E7D02"/>
    <w:rsid w:val="42300D15"/>
    <w:rsid w:val="42311903"/>
    <w:rsid w:val="42312C1E"/>
    <w:rsid w:val="42330A76"/>
    <w:rsid w:val="42335EA5"/>
    <w:rsid w:val="42343097"/>
    <w:rsid w:val="423430DF"/>
    <w:rsid w:val="42350960"/>
    <w:rsid w:val="423544BC"/>
    <w:rsid w:val="42360234"/>
    <w:rsid w:val="423821FE"/>
    <w:rsid w:val="423B25F0"/>
    <w:rsid w:val="423B7123"/>
    <w:rsid w:val="423C06D9"/>
    <w:rsid w:val="423D7F3F"/>
    <w:rsid w:val="4242307D"/>
    <w:rsid w:val="42424E2B"/>
    <w:rsid w:val="42454AF7"/>
    <w:rsid w:val="4246431B"/>
    <w:rsid w:val="4246491B"/>
    <w:rsid w:val="424757AB"/>
    <w:rsid w:val="42486C3B"/>
    <w:rsid w:val="424878D9"/>
    <w:rsid w:val="4249440B"/>
    <w:rsid w:val="424961B9"/>
    <w:rsid w:val="424C7A58"/>
    <w:rsid w:val="424E1A22"/>
    <w:rsid w:val="42504698"/>
    <w:rsid w:val="42507548"/>
    <w:rsid w:val="425132C0"/>
    <w:rsid w:val="4253528A"/>
    <w:rsid w:val="42552611"/>
    <w:rsid w:val="425608D6"/>
    <w:rsid w:val="42574D74"/>
    <w:rsid w:val="4258464E"/>
    <w:rsid w:val="425A03C6"/>
    <w:rsid w:val="425A58DE"/>
    <w:rsid w:val="425A754D"/>
    <w:rsid w:val="425D3A13"/>
    <w:rsid w:val="425F3C2F"/>
    <w:rsid w:val="426052B1"/>
    <w:rsid w:val="42606EAF"/>
    <w:rsid w:val="42607F5E"/>
    <w:rsid w:val="42610F23"/>
    <w:rsid w:val="42621029"/>
    <w:rsid w:val="426254CD"/>
    <w:rsid w:val="426600CC"/>
    <w:rsid w:val="42660B19"/>
    <w:rsid w:val="42673AA9"/>
    <w:rsid w:val="42674891"/>
    <w:rsid w:val="42683391"/>
    <w:rsid w:val="4269060A"/>
    <w:rsid w:val="426B4382"/>
    <w:rsid w:val="426D00FA"/>
    <w:rsid w:val="426D74C6"/>
    <w:rsid w:val="42703746"/>
    <w:rsid w:val="427523C8"/>
    <w:rsid w:val="42761CB9"/>
    <w:rsid w:val="42764AD5"/>
    <w:rsid w:val="4277488A"/>
    <w:rsid w:val="4278084D"/>
    <w:rsid w:val="427F1BDB"/>
    <w:rsid w:val="427F2179"/>
    <w:rsid w:val="427F607F"/>
    <w:rsid w:val="42810A13"/>
    <w:rsid w:val="4281555E"/>
    <w:rsid w:val="42815953"/>
    <w:rsid w:val="42820E6E"/>
    <w:rsid w:val="428216CB"/>
    <w:rsid w:val="4282199D"/>
    <w:rsid w:val="42832E2D"/>
    <w:rsid w:val="4283791D"/>
    <w:rsid w:val="42845443"/>
    <w:rsid w:val="428471F1"/>
    <w:rsid w:val="4285031E"/>
    <w:rsid w:val="4285032A"/>
    <w:rsid w:val="42851552"/>
    <w:rsid w:val="42862BA5"/>
    <w:rsid w:val="4286740D"/>
    <w:rsid w:val="42886D8D"/>
    <w:rsid w:val="428914FE"/>
    <w:rsid w:val="42892A5A"/>
    <w:rsid w:val="42893017"/>
    <w:rsid w:val="4289579E"/>
    <w:rsid w:val="428C60A6"/>
    <w:rsid w:val="428D254A"/>
    <w:rsid w:val="428D5CD5"/>
    <w:rsid w:val="428E7F40"/>
    <w:rsid w:val="4290203A"/>
    <w:rsid w:val="42903DE8"/>
    <w:rsid w:val="42904FA1"/>
    <w:rsid w:val="42905B96"/>
    <w:rsid w:val="429178AD"/>
    <w:rsid w:val="429210B4"/>
    <w:rsid w:val="42925DB2"/>
    <w:rsid w:val="42944CB7"/>
    <w:rsid w:val="42946983"/>
    <w:rsid w:val="4297257C"/>
    <w:rsid w:val="429743DE"/>
    <w:rsid w:val="42980EEF"/>
    <w:rsid w:val="42982C9D"/>
    <w:rsid w:val="42986794"/>
    <w:rsid w:val="429A07C3"/>
    <w:rsid w:val="429A34D5"/>
    <w:rsid w:val="429A4C67"/>
    <w:rsid w:val="429A76AC"/>
    <w:rsid w:val="429C0C25"/>
    <w:rsid w:val="429D02B3"/>
    <w:rsid w:val="429E444C"/>
    <w:rsid w:val="429F402B"/>
    <w:rsid w:val="42A11B51"/>
    <w:rsid w:val="42A31D6D"/>
    <w:rsid w:val="42A33B1C"/>
    <w:rsid w:val="42A67168"/>
    <w:rsid w:val="42A72EE0"/>
    <w:rsid w:val="42A87384"/>
    <w:rsid w:val="42A94EAA"/>
    <w:rsid w:val="42A96C58"/>
    <w:rsid w:val="42AB1BC4"/>
    <w:rsid w:val="42AB6E74"/>
    <w:rsid w:val="42AD499A"/>
    <w:rsid w:val="42AE1FB5"/>
    <w:rsid w:val="42B0448A"/>
    <w:rsid w:val="42B07FE6"/>
    <w:rsid w:val="42B14A56"/>
    <w:rsid w:val="42B20202"/>
    <w:rsid w:val="42B37AD7"/>
    <w:rsid w:val="42B42498"/>
    <w:rsid w:val="42B5384F"/>
    <w:rsid w:val="42B62C93"/>
    <w:rsid w:val="42B86E9B"/>
    <w:rsid w:val="42BA1F33"/>
    <w:rsid w:val="42BC2E2F"/>
    <w:rsid w:val="42BD0AF9"/>
    <w:rsid w:val="42BD0BDC"/>
    <w:rsid w:val="42BD2703"/>
    <w:rsid w:val="42BF022A"/>
    <w:rsid w:val="42BF46CD"/>
    <w:rsid w:val="42C10446"/>
    <w:rsid w:val="42C43A92"/>
    <w:rsid w:val="42C45840"/>
    <w:rsid w:val="42C81561"/>
    <w:rsid w:val="42CB4E20"/>
    <w:rsid w:val="42CB6BCE"/>
    <w:rsid w:val="42CD52F7"/>
    <w:rsid w:val="42CD6DEA"/>
    <w:rsid w:val="42CE4911"/>
    <w:rsid w:val="42D02437"/>
    <w:rsid w:val="42D068DB"/>
    <w:rsid w:val="42D44A08"/>
    <w:rsid w:val="42D54C22"/>
    <w:rsid w:val="42D55690"/>
    <w:rsid w:val="42D55C9F"/>
    <w:rsid w:val="42D57A4D"/>
    <w:rsid w:val="42D737C5"/>
    <w:rsid w:val="42D9578F"/>
    <w:rsid w:val="42D9753D"/>
    <w:rsid w:val="42DA1507"/>
    <w:rsid w:val="42DA5063"/>
    <w:rsid w:val="42DC702D"/>
    <w:rsid w:val="42DD7F82"/>
    <w:rsid w:val="42DE2DA6"/>
    <w:rsid w:val="42DF1732"/>
    <w:rsid w:val="42DF6B1E"/>
    <w:rsid w:val="42E12896"/>
    <w:rsid w:val="42E278AA"/>
    <w:rsid w:val="42E27E1C"/>
    <w:rsid w:val="42E3660E"/>
    <w:rsid w:val="42E67134"/>
    <w:rsid w:val="42E67EAC"/>
    <w:rsid w:val="42E87780"/>
    <w:rsid w:val="42ED2FE9"/>
    <w:rsid w:val="42F00D2B"/>
    <w:rsid w:val="42F02AD9"/>
    <w:rsid w:val="42F06635"/>
    <w:rsid w:val="42F119C2"/>
    <w:rsid w:val="42F26851"/>
    <w:rsid w:val="42F500EF"/>
    <w:rsid w:val="42F621A2"/>
    <w:rsid w:val="42F73E67"/>
    <w:rsid w:val="42F779C3"/>
    <w:rsid w:val="42F822A6"/>
    <w:rsid w:val="42F97BDF"/>
    <w:rsid w:val="42FA43F0"/>
    <w:rsid w:val="42FA5706"/>
    <w:rsid w:val="43014CE6"/>
    <w:rsid w:val="43027EFB"/>
    <w:rsid w:val="43035753"/>
    <w:rsid w:val="43037A91"/>
    <w:rsid w:val="43046BE3"/>
    <w:rsid w:val="43051503"/>
    <w:rsid w:val="43056584"/>
    <w:rsid w:val="430572D9"/>
    <w:rsid w:val="430640AA"/>
    <w:rsid w:val="43081BD1"/>
    <w:rsid w:val="43086074"/>
    <w:rsid w:val="43092A55"/>
    <w:rsid w:val="43095949"/>
    <w:rsid w:val="430976F7"/>
    <w:rsid w:val="430A3B9B"/>
    <w:rsid w:val="430C5F67"/>
    <w:rsid w:val="430D5439"/>
    <w:rsid w:val="430D5738"/>
    <w:rsid w:val="430D75E4"/>
    <w:rsid w:val="430F2F5F"/>
    <w:rsid w:val="430F7403"/>
    <w:rsid w:val="430F78C8"/>
    <w:rsid w:val="431144C9"/>
    <w:rsid w:val="431202B4"/>
    <w:rsid w:val="43120CA1"/>
    <w:rsid w:val="43123DB8"/>
    <w:rsid w:val="43131461"/>
    <w:rsid w:val="43137587"/>
    <w:rsid w:val="431402B1"/>
    <w:rsid w:val="4315253F"/>
    <w:rsid w:val="43171E14"/>
    <w:rsid w:val="431864E9"/>
    <w:rsid w:val="431B5DA8"/>
    <w:rsid w:val="431C1B20"/>
    <w:rsid w:val="431C567C"/>
    <w:rsid w:val="431C742A"/>
    <w:rsid w:val="431F6F1A"/>
    <w:rsid w:val="4321085E"/>
    <w:rsid w:val="43217136"/>
    <w:rsid w:val="43266633"/>
    <w:rsid w:val="432804C5"/>
    <w:rsid w:val="43282A22"/>
    <w:rsid w:val="432B58BF"/>
    <w:rsid w:val="432E364F"/>
    <w:rsid w:val="432E715D"/>
    <w:rsid w:val="432F476F"/>
    <w:rsid w:val="432F53AF"/>
    <w:rsid w:val="43301127"/>
    <w:rsid w:val="433230F1"/>
    <w:rsid w:val="43324E9F"/>
    <w:rsid w:val="43326C4D"/>
    <w:rsid w:val="43327F04"/>
    <w:rsid w:val="43340C18"/>
    <w:rsid w:val="43362BE2"/>
    <w:rsid w:val="43371E77"/>
    <w:rsid w:val="433724B6"/>
    <w:rsid w:val="4339043C"/>
    <w:rsid w:val="433A1E0D"/>
    <w:rsid w:val="433A1F65"/>
    <w:rsid w:val="433A3D54"/>
    <w:rsid w:val="433B60C3"/>
    <w:rsid w:val="433C187A"/>
    <w:rsid w:val="433C5D1E"/>
    <w:rsid w:val="433D383D"/>
    <w:rsid w:val="433E47CB"/>
    <w:rsid w:val="433E5FAC"/>
    <w:rsid w:val="433F136A"/>
    <w:rsid w:val="43421586"/>
    <w:rsid w:val="434370AD"/>
    <w:rsid w:val="43457B66"/>
    <w:rsid w:val="4346094B"/>
    <w:rsid w:val="434626F9"/>
    <w:rsid w:val="43471AA9"/>
    <w:rsid w:val="43476B9D"/>
    <w:rsid w:val="434A67A6"/>
    <w:rsid w:val="434F15AD"/>
    <w:rsid w:val="434F3D06"/>
    <w:rsid w:val="43503578"/>
    <w:rsid w:val="43544FFA"/>
    <w:rsid w:val="43566DE0"/>
    <w:rsid w:val="4359242C"/>
    <w:rsid w:val="435968D0"/>
    <w:rsid w:val="435A0D43"/>
    <w:rsid w:val="435A0E6C"/>
    <w:rsid w:val="435B07FA"/>
    <w:rsid w:val="435B3AA4"/>
    <w:rsid w:val="435B43F6"/>
    <w:rsid w:val="435C1F1C"/>
    <w:rsid w:val="435D13C6"/>
    <w:rsid w:val="435E3EE6"/>
    <w:rsid w:val="436037BB"/>
    <w:rsid w:val="436112E1"/>
    <w:rsid w:val="43615785"/>
    <w:rsid w:val="43635059"/>
    <w:rsid w:val="4365448B"/>
    <w:rsid w:val="43657023"/>
    <w:rsid w:val="4366367B"/>
    <w:rsid w:val="4368266F"/>
    <w:rsid w:val="436A288B"/>
    <w:rsid w:val="436A63E7"/>
    <w:rsid w:val="436B215F"/>
    <w:rsid w:val="436C03B1"/>
    <w:rsid w:val="436D237B"/>
    <w:rsid w:val="436E1304"/>
    <w:rsid w:val="436F4754"/>
    <w:rsid w:val="43700727"/>
    <w:rsid w:val="43740117"/>
    <w:rsid w:val="43741014"/>
    <w:rsid w:val="4374370A"/>
    <w:rsid w:val="43752EA3"/>
    <w:rsid w:val="43770394"/>
    <w:rsid w:val="43770B04"/>
    <w:rsid w:val="437A434F"/>
    <w:rsid w:val="437B05F4"/>
    <w:rsid w:val="437B4787"/>
    <w:rsid w:val="438020AF"/>
    <w:rsid w:val="43805C0B"/>
    <w:rsid w:val="438060CE"/>
    <w:rsid w:val="43830078"/>
    <w:rsid w:val="43851473"/>
    <w:rsid w:val="43856F3C"/>
    <w:rsid w:val="43880F63"/>
    <w:rsid w:val="43893633"/>
    <w:rsid w:val="43895742"/>
    <w:rsid w:val="43896C90"/>
    <w:rsid w:val="438A0837"/>
    <w:rsid w:val="438A6A89"/>
    <w:rsid w:val="438B3949"/>
    <w:rsid w:val="438D0328"/>
    <w:rsid w:val="438F5E4E"/>
    <w:rsid w:val="43913B0C"/>
    <w:rsid w:val="439416B6"/>
    <w:rsid w:val="43947908"/>
    <w:rsid w:val="439B0C97"/>
    <w:rsid w:val="439C092E"/>
    <w:rsid w:val="439E6D5E"/>
    <w:rsid w:val="43A01E09"/>
    <w:rsid w:val="43A10599"/>
    <w:rsid w:val="43A153A0"/>
    <w:rsid w:val="43A23DD3"/>
    <w:rsid w:val="43A51B15"/>
    <w:rsid w:val="43A538C3"/>
    <w:rsid w:val="43A627B0"/>
    <w:rsid w:val="43A7763B"/>
    <w:rsid w:val="43A84AEA"/>
    <w:rsid w:val="43A91D93"/>
    <w:rsid w:val="43AF64F0"/>
    <w:rsid w:val="43B41D58"/>
    <w:rsid w:val="43B43B06"/>
    <w:rsid w:val="43B6787E"/>
    <w:rsid w:val="43B71550"/>
    <w:rsid w:val="43B753A5"/>
    <w:rsid w:val="43B92ECB"/>
    <w:rsid w:val="43B9736F"/>
    <w:rsid w:val="43BB41A8"/>
    <w:rsid w:val="43BE6733"/>
    <w:rsid w:val="43C006FD"/>
    <w:rsid w:val="43C024AB"/>
    <w:rsid w:val="43C04259"/>
    <w:rsid w:val="43C51792"/>
    <w:rsid w:val="43C55D14"/>
    <w:rsid w:val="43C7274B"/>
    <w:rsid w:val="43C755E8"/>
    <w:rsid w:val="43C81360"/>
    <w:rsid w:val="43C81A6A"/>
    <w:rsid w:val="43CA332A"/>
    <w:rsid w:val="43CA44A7"/>
    <w:rsid w:val="43CC52F4"/>
    <w:rsid w:val="43CF5B94"/>
    <w:rsid w:val="43CF6B92"/>
    <w:rsid w:val="43D16466"/>
    <w:rsid w:val="43D17456"/>
    <w:rsid w:val="43D2005D"/>
    <w:rsid w:val="43D2655C"/>
    <w:rsid w:val="43D441A9"/>
    <w:rsid w:val="43D45F57"/>
    <w:rsid w:val="43D63A7D"/>
    <w:rsid w:val="43D67F21"/>
    <w:rsid w:val="43D70F04"/>
    <w:rsid w:val="43D85116"/>
    <w:rsid w:val="43D877F5"/>
    <w:rsid w:val="43D9356D"/>
    <w:rsid w:val="43D9531B"/>
    <w:rsid w:val="43DB5537"/>
    <w:rsid w:val="43DD305D"/>
    <w:rsid w:val="43DE0B83"/>
    <w:rsid w:val="43DF5027"/>
    <w:rsid w:val="43E066A9"/>
    <w:rsid w:val="43E07893"/>
    <w:rsid w:val="43E268C5"/>
    <w:rsid w:val="43E443EC"/>
    <w:rsid w:val="43E477E4"/>
    <w:rsid w:val="43E60FC0"/>
    <w:rsid w:val="43E75C8A"/>
    <w:rsid w:val="43E837B0"/>
    <w:rsid w:val="43E84AD9"/>
    <w:rsid w:val="43E91A02"/>
    <w:rsid w:val="43EA4189"/>
    <w:rsid w:val="43EA4F05"/>
    <w:rsid w:val="43EA7528"/>
    <w:rsid w:val="43EC14F2"/>
    <w:rsid w:val="43EC32A0"/>
    <w:rsid w:val="43EF0FE2"/>
    <w:rsid w:val="43EF2D90"/>
    <w:rsid w:val="43EF3478"/>
    <w:rsid w:val="43EF4B3E"/>
    <w:rsid w:val="43F16B09"/>
    <w:rsid w:val="43F21A19"/>
    <w:rsid w:val="43F263DD"/>
    <w:rsid w:val="43F26C49"/>
    <w:rsid w:val="43F72CBA"/>
    <w:rsid w:val="43F959BD"/>
    <w:rsid w:val="43FA2B46"/>
    <w:rsid w:val="43FA337C"/>
    <w:rsid w:val="43FA6A6A"/>
    <w:rsid w:val="43FB1735"/>
    <w:rsid w:val="43FB34E3"/>
    <w:rsid w:val="43FD0631"/>
    <w:rsid w:val="43FD54AD"/>
    <w:rsid w:val="43FD725B"/>
    <w:rsid w:val="43FF1225"/>
    <w:rsid w:val="44000AFA"/>
    <w:rsid w:val="44006D4C"/>
    <w:rsid w:val="44051EF5"/>
    <w:rsid w:val="44056110"/>
    <w:rsid w:val="440700DA"/>
    <w:rsid w:val="44083C3F"/>
    <w:rsid w:val="440A7BCA"/>
    <w:rsid w:val="440A7CA0"/>
    <w:rsid w:val="440D4A0E"/>
    <w:rsid w:val="440E6370"/>
    <w:rsid w:val="44134CD1"/>
    <w:rsid w:val="441421E2"/>
    <w:rsid w:val="441442EA"/>
    <w:rsid w:val="4416031D"/>
    <w:rsid w:val="44181478"/>
    <w:rsid w:val="44184095"/>
    <w:rsid w:val="44185E43"/>
    <w:rsid w:val="44193ACE"/>
    <w:rsid w:val="441A73DC"/>
    <w:rsid w:val="441A7E0D"/>
    <w:rsid w:val="441B1DD7"/>
    <w:rsid w:val="441B3B85"/>
    <w:rsid w:val="441C376E"/>
    <w:rsid w:val="441D16AC"/>
    <w:rsid w:val="44202F4A"/>
    <w:rsid w:val="442073EE"/>
    <w:rsid w:val="44212A7C"/>
    <w:rsid w:val="442230BD"/>
    <w:rsid w:val="44224F14"/>
    <w:rsid w:val="44240C8C"/>
    <w:rsid w:val="44246EDE"/>
    <w:rsid w:val="44250560"/>
    <w:rsid w:val="44262549"/>
    <w:rsid w:val="4427077C"/>
    <w:rsid w:val="44272F23"/>
    <w:rsid w:val="442742D8"/>
    <w:rsid w:val="442944F4"/>
    <w:rsid w:val="442B201A"/>
    <w:rsid w:val="442B7EC9"/>
    <w:rsid w:val="442C5D93"/>
    <w:rsid w:val="442D35BD"/>
    <w:rsid w:val="442E425D"/>
    <w:rsid w:val="44300E9A"/>
    <w:rsid w:val="44305883"/>
    <w:rsid w:val="44326EAC"/>
    <w:rsid w:val="4433416B"/>
    <w:rsid w:val="44337121"/>
    <w:rsid w:val="443469F5"/>
    <w:rsid w:val="44354C47"/>
    <w:rsid w:val="443609BF"/>
    <w:rsid w:val="4436276D"/>
    <w:rsid w:val="4436349B"/>
    <w:rsid w:val="44366C11"/>
    <w:rsid w:val="44384737"/>
    <w:rsid w:val="44392A6D"/>
    <w:rsid w:val="443B5FD6"/>
    <w:rsid w:val="443C367F"/>
    <w:rsid w:val="443D18A1"/>
    <w:rsid w:val="443D58AA"/>
    <w:rsid w:val="443F46C2"/>
    <w:rsid w:val="44404EFF"/>
    <w:rsid w:val="44412933"/>
    <w:rsid w:val="44427364"/>
    <w:rsid w:val="444273B1"/>
    <w:rsid w:val="44444E8A"/>
    <w:rsid w:val="4447217F"/>
    <w:rsid w:val="444A7FC7"/>
    <w:rsid w:val="444C01E3"/>
    <w:rsid w:val="444C1F91"/>
    <w:rsid w:val="444C2AFD"/>
    <w:rsid w:val="444C3D3F"/>
    <w:rsid w:val="444D40D2"/>
    <w:rsid w:val="444F55DD"/>
    <w:rsid w:val="44501A81"/>
    <w:rsid w:val="44511355"/>
    <w:rsid w:val="44545DD0"/>
    <w:rsid w:val="4455528C"/>
    <w:rsid w:val="44577482"/>
    <w:rsid w:val="44590916"/>
    <w:rsid w:val="445A2900"/>
    <w:rsid w:val="445A46AE"/>
    <w:rsid w:val="445A645C"/>
    <w:rsid w:val="445B21D4"/>
    <w:rsid w:val="445D419E"/>
    <w:rsid w:val="445F1CC4"/>
    <w:rsid w:val="445F4788"/>
    <w:rsid w:val="44615A3C"/>
    <w:rsid w:val="446217B4"/>
    <w:rsid w:val="44623562"/>
    <w:rsid w:val="44627A06"/>
    <w:rsid w:val="44641089"/>
    <w:rsid w:val="4464552C"/>
    <w:rsid w:val="446479D4"/>
    <w:rsid w:val="446612A5"/>
    <w:rsid w:val="4467501D"/>
    <w:rsid w:val="44676DCB"/>
    <w:rsid w:val="44685F37"/>
    <w:rsid w:val="446948F1"/>
    <w:rsid w:val="446B0669"/>
    <w:rsid w:val="446C43E1"/>
    <w:rsid w:val="446E0159"/>
    <w:rsid w:val="446E63AB"/>
    <w:rsid w:val="446F7A2D"/>
    <w:rsid w:val="44706E4E"/>
    <w:rsid w:val="4471176E"/>
    <w:rsid w:val="44727C49"/>
    <w:rsid w:val="4473408E"/>
    <w:rsid w:val="447478C1"/>
    <w:rsid w:val="447514E8"/>
    <w:rsid w:val="4475773A"/>
    <w:rsid w:val="44760DBC"/>
    <w:rsid w:val="44775260"/>
    <w:rsid w:val="44781ACB"/>
    <w:rsid w:val="44783E9F"/>
    <w:rsid w:val="447A08AC"/>
    <w:rsid w:val="447B4624"/>
    <w:rsid w:val="447D039C"/>
    <w:rsid w:val="44807DD3"/>
    <w:rsid w:val="44816692"/>
    <w:rsid w:val="448168F2"/>
    <w:rsid w:val="448654A3"/>
    <w:rsid w:val="4487121B"/>
    <w:rsid w:val="44891D0D"/>
    <w:rsid w:val="44894F93"/>
    <w:rsid w:val="448B4867"/>
    <w:rsid w:val="448C2F90"/>
    <w:rsid w:val="448D14FC"/>
    <w:rsid w:val="448D4A83"/>
    <w:rsid w:val="448E07FB"/>
    <w:rsid w:val="448E25A9"/>
    <w:rsid w:val="448E7C71"/>
    <w:rsid w:val="44901E7E"/>
    <w:rsid w:val="44915BF6"/>
    <w:rsid w:val="449239B4"/>
    <w:rsid w:val="4493196E"/>
    <w:rsid w:val="44935E12"/>
    <w:rsid w:val="449479F1"/>
    <w:rsid w:val="44957494"/>
    <w:rsid w:val="4496320C"/>
    <w:rsid w:val="44967C16"/>
    <w:rsid w:val="449A00B0"/>
    <w:rsid w:val="449C4CC6"/>
    <w:rsid w:val="449D0A3E"/>
    <w:rsid w:val="449D27EC"/>
    <w:rsid w:val="449F6565"/>
    <w:rsid w:val="44A047EB"/>
    <w:rsid w:val="44A1052F"/>
    <w:rsid w:val="44A122DD"/>
    <w:rsid w:val="44A15C7B"/>
    <w:rsid w:val="44A26055"/>
    <w:rsid w:val="44A27E03"/>
    <w:rsid w:val="44A45929"/>
    <w:rsid w:val="44A616A1"/>
    <w:rsid w:val="44A678F3"/>
    <w:rsid w:val="44A818BD"/>
    <w:rsid w:val="44A91191"/>
    <w:rsid w:val="44A973E3"/>
    <w:rsid w:val="44AB6CB7"/>
    <w:rsid w:val="44AD0C81"/>
    <w:rsid w:val="44AD6432"/>
    <w:rsid w:val="44AE1A1A"/>
    <w:rsid w:val="44B02520"/>
    <w:rsid w:val="44B042CE"/>
    <w:rsid w:val="44B1402F"/>
    <w:rsid w:val="44B3209C"/>
    <w:rsid w:val="44B65387"/>
    <w:rsid w:val="44B6565C"/>
    <w:rsid w:val="44B738AE"/>
    <w:rsid w:val="44B77EA1"/>
    <w:rsid w:val="44B838ED"/>
    <w:rsid w:val="44BA3924"/>
    <w:rsid w:val="44BC7116"/>
    <w:rsid w:val="44BE2E8F"/>
    <w:rsid w:val="44BF6C07"/>
    <w:rsid w:val="44C05764"/>
    <w:rsid w:val="44C1472D"/>
    <w:rsid w:val="44C164DB"/>
    <w:rsid w:val="44C24FB4"/>
    <w:rsid w:val="44C424A5"/>
    <w:rsid w:val="44C52C8C"/>
    <w:rsid w:val="44C875BF"/>
    <w:rsid w:val="44C91833"/>
    <w:rsid w:val="44C923DE"/>
    <w:rsid w:val="44CA2D30"/>
    <w:rsid w:val="44CB1108"/>
    <w:rsid w:val="44CB5925"/>
    <w:rsid w:val="44CC6C2E"/>
    <w:rsid w:val="44CD30D2"/>
    <w:rsid w:val="44CE0BF8"/>
    <w:rsid w:val="44CE29A6"/>
    <w:rsid w:val="44CE6E4A"/>
    <w:rsid w:val="44CF0CF9"/>
    <w:rsid w:val="44D02189"/>
    <w:rsid w:val="44D02BC2"/>
    <w:rsid w:val="44D04970"/>
    <w:rsid w:val="44D24AA9"/>
    <w:rsid w:val="44D25B57"/>
    <w:rsid w:val="44D2673A"/>
    <w:rsid w:val="44D2693A"/>
    <w:rsid w:val="44D3620E"/>
    <w:rsid w:val="44D61E14"/>
    <w:rsid w:val="44D73F50"/>
    <w:rsid w:val="44D7748B"/>
    <w:rsid w:val="44D77AAC"/>
    <w:rsid w:val="44D83825"/>
    <w:rsid w:val="44DA57EF"/>
    <w:rsid w:val="44DA759D"/>
    <w:rsid w:val="44DC3315"/>
    <w:rsid w:val="44DE708D"/>
    <w:rsid w:val="44DF1057"/>
    <w:rsid w:val="44DF2C9A"/>
    <w:rsid w:val="44E16B7D"/>
    <w:rsid w:val="44E328F5"/>
    <w:rsid w:val="44E35A2E"/>
    <w:rsid w:val="44E4041B"/>
    <w:rsid w:val="44E43D50"/>
    <w:rsid w:val="44E4666D"/>
    <w:rsid w:val="44E73A68"/>
    <w:rsid w:val="44E80FED"/>
    <w:rsid w:val="44E87F0C"/>
    <w:rsid w:val="44E91C8C"/>
    <w:rsid w:val="44E92D30"/>
    <w:rsid w:val="44E95A32"/>
    <w:rsid w:val="44EB5650"/>
    <w:rsid w:val="44F00B6E"/>
    <w:rsid w:val="44F05012"/>
    <w:rsid w:val="44F06DC0"/>
    <w:rsid w:val="44F16588"/>
    <w:rsid w:val="44F543D6"/>
    <w:rsid w:val="44F93EC7"/>
    <w:rsid w:val="44FA379B"/>
    <w:rsid w:val="44FC5765"/>
    <w:rsid w:val="44FD0CFE"/>
    <w:rsid w:val="44FD265B"/>
    <w:rsid w:val="44FD4407"/>
    <w:rsid w:val="44FE14DD"/>
    <w:rsid w:val="44FE7638"/>
    <w:rsid w:val="44FE7D76"/>
    <w:rsid w:val="44FF34A7"/>
    <w:rsid w:val="44FF7003"/>
    <w:rsid w:val="450137F0"/>
    <w:rsid w:val="450308A1"/>
    <w:rsid w:val="450364A8"/>
    <w:rsid w:val="4504498B"/>
    <w:rsid w:val="45050DC8"/>
    <w:rsid w:val="450A60D4"/>
    <w:rsid w:val="450D1A53"/>
    <w:rsid w:val="450F4328"/>
    <w:rsid w:val="45101210"/>
    <w:rsid w:val="45132AAF"/>
    <w:rsid w:val="45166AFC"/>
    <w:rsid w:val="451707F1"/>
    <w:rsid w:val="45170A12"/>
    <w:rsid w:val="4517259F"/>
    <w:rsid w:val="4517434D"/>
    <w:rsid w:val="45181E73"/>
    <w:rsid w:val="45185DAE"/>
    <w:rsid w:val="45191E0F"/>
    <w:rsid w:val="45196317"/>
    <w:rsid w:val="451E1B7F"/>
    <w:rsid w:val="451E30B0"/>
    <w:rsid w:val="451E392D"/>
    <w:rsid w:val="4521341D"/>
    <w:rsid w:val="45216F7A"/>
    <w:rsid w:val="45230F44"/>
    <w:rsid w:val="45235A92"/>
    <w:rsid w:val="45240348"/>
    <w:rsid w:val="45243B3D"/>
    <w:rsid w:val="45244CBC"/>
    <w:rsid w:val="452701C2"/>
    <w:rsid w:val="45280308"/>
    <w:rsid w:val="452851A7"/>
    <w:rsid w:val="452930B7"/>
    <w:rsid w:val="45294080"/>
    <w:rsid w:val="452A0524"/>
    <w:rsid w:val="452A411E"/>
    <w:rsid w:val="452B1BA6"/>
    <w:rsid w:val="452B604A"/>
    <w:rsid w:val="452C5874"/>
    <w:rsid w:val="452D1DC2"/>
    <w:rsid w:val="452D591E"/>
    <w:rsid w:val="452D6B44"/>
    <w:rsid w:val="452F5D22"/>
    <w:rsid w:val="45327DE5"/>
    <w:rsid w:val="45343151"/>
    <w:rsid w:val="45344EFF"/>
    <w:rsid w:val="45350C77"/>
    <w:rsid w:val="45356EC9"/>
    <w:rsid w:val="4537278B"/>
    <w:rsid w:val="45372C41"/>
    <w:rsid w:val="453749EF"/>
    <w:rsid w:val="453C0257"/>
    <w:rsid w:val="453D6639"/>
    <w:rsid w:val="453E7B2C"/>
    <w:rsid w:val="45401825"/>
    <w:rsid w:val="45401AF6"/>
    <w:rsid w:val="454113CA"/>
    <w:rsid w:val="45422A15"/>
    <w:rsid w:val="45435142"/>
    <w:rsid w:val="45440EBA"/>
    <w:rsid w:val="45446258"/>
    <w:rsid w:val="4545710C"/>
    <w:rsid w:val="45466251"/>
    <w:rsid w:val="454669E0"/>
    <w:rsid w:val="454964D0"/>
    <w:rsid w:val="454A4722"/>
    <w:rsid w:val="454D7D6F"/>
    <w:rsid w:val="454F7F8B"/>
    <w:rsid w:val="4550160D"/>
    <w:rsid w:val="45505AB1"/>
    <w:rsid w:val="4550785F"/>
    <w:rsid w:val="45524604"/>
    <w:rsid w:val="45525385"/>
    <w:rsid w:val="45533E1A"/>
    <w:rsid w:val="455410FD"/>
    <w:rsid w:val="45554E75"/>
    <w:rsid w:val="45561319"/>
    <w:rsid w:val="45570BED"/>
    <w:rsid w:val="45575091"/>
    <w:rsid w:val="45594965"/>
    <w:rsid w:val="455A06DD"/>
    <w:rsid w:val="455A4E1B"/>
    <w:rsid w:val="455A6F02"/>
    <w:rsid w:val="455C6204"/>
    <w:rsid w:val="455E1F7C"/>
    <w:rsid w:val="455E3D2A"/>
    <w:rsid w:val="45603F46"/>
    <w:rsid w:val="45611A6C"/>
    <w:rsid w:val="4561381A"/>
    <w:rsid w:val="45633A36"/>
    <w:rsid w:val="45637592"/>
    <w:rsid w:val="456450B8"/>
    <w:rsid w:val="45645168"/>
    <w:rsid w:val="45660E30"/>
    <w:rsid w:val="45664A3A"/>
    <w:rsid w:val="4568104C"/>
    <w:rsid w:val="45682DFA"/>
    <w:rsid w:val="456926CF"/>
    <w:rsid w:val="456A0921"/>
    <w:rsid w:val="456A4DC4"/>
    <w:rsid w:val="456F23DB"/>
    <w:rsid w:val="456F4189"/>
    <w:rsid w:val="45701CAF"/>
    <w:rsid w:val="45716D05"/>
    <w:rsid w:val="45723C79"/>
    <w:rsid w:val="45725A27"/>
    <w:rsid w:val="45765517"/>
    <w:rsid w:val="45790B64"/>
    <w:rsid w:val="45795008"/>
    <w:rsid w:val="457A48DC"/>
    <w:rsid w:val="457C2402"/>
    <w:rsid w:val="457C3051"/>
    <w:rsid w:val="457C4AF8"/>
    <w:rsid w:val="457C68A6"/>
    <w:rsid w:val="457E43CC"/>
    <w:rsid w:val="457F0FBD"/>
    <w:rsid w:val="457F108D"/>
    <w:rsid w:val="457F2E38"/>
    <w:rsid w:val="4584225E"/>
    <w:rsid w:val="4584624C"/>
    <w:rsid w:val="458637C9"/>
    <w:rsid w:val="45886FF9"/>
    <w:rsid w:val="4589726A"/>
    <w:rsid w:val="458A2D71"/>
    <w:rsid w:val="458D0AB3"/>
    <w:rsid w:val="459009D0"/>
    <w:rsid w:val="45901B69"/>
    <w:rsid w:val="45916FC2"/>
    <w:rsid w:val="45921C25"/>
    <w:rsid w:val="45970392"/>
    <w:rsid w:val="459736E0"/>
    <w:rsid w:val="45991206"/>
    <w:rsid w:val="459B4382"/>
    <w:rsid w:val="459C04E5"/>
    <w:rsid w:val="459C0CF6"/>
    <w:rsid w:val="45A007E6"/>
    <w:rsid w:val="45A04342"/>
    <w:rsid w:val="45A100BA"/>
    <w:rsid w:val="45A1630C"/>
    <w:rsid w:val="45A24357"/>
    <w:rsid w:val="45A33E32"/>
    <w:rsid w:val="45A51959"/>
    <w:rsid w:val="45A656D1"/>
    <w:rsid w:val="45AA17E7"/>
    <w:rsid w:val="45AB5D47"/>
    <w:rsid w:val="45AC070B"/>
    <w:rsid w:val="45AC718B"/>
    <w:rsid w:val="45AD4CB1"/>
    <w:rsid w:val="45AF27D7"/>
    <w:rsid w:val="45B10636"/>
    <w:rsid w:val="45B131B4"/>
    <w:rsid w:val="45B211C7"/>
    <w:rsid w:val="45B47DEE"/>
    <w:rsid w:val="45B55914"/>
    <w:rsid w:val="45B57ED7"/>
    <w:rsid w:val="45B73DF2"/>
    <w:rsid w:val="45B77EF5"/>
    <w:rsid w:val="45B93656"/>
    <w:rsid w:val="45B95404"/>
    <w:rsid w:val="45BB6FD9"/>
    <w:rsid w:val="45BC6CA2"/>
    <w:rsid w:val="45BC7ACF"/>
    <w:rsid w:val="45BD3146"/>
    <w:rsid w:val="45BE0C6C"/>
    <w:rsid w:val="45BE6EBE"/>
    <w:rsid w:val="45C06792"/>
    <w:rsid w:val="45C241D3"/>
    <w:rsid w:val="45C24310"/>
    <w:rsid w:val="45C344D5"/>
    <w:rsid w:val="45C36261"/>
    <w:rsid w:val="45C444DE"/>
    <w:rsid w:val="45C51FFB"/>
    <w:rsid w:val="45C53DA9"/>
    <w:rsid w:val="45C61036"/>
    <w:rsid w:val="45C86472"/>
    <w:rsid w:val="45CA13BF"/>
    <w:rsid w:val="45CA6A5E"/>
    <w:rsid w:val="45CD7101"/>
    <w:rsid w:val="45CF2E79"/>
    <w:rsid w:val="45CF4804"/>
    <w:rsid w:val="45D109A0"/>
    <w:rsid w:val="45D16BF2"/>
    <w:rsid w:val="45D3718B"/>
    <w:rsid w:val="45D4223E"/>
    <w:rsid w:val="45D466E2"/>
    <w:rsid w:val="45D471E6"/>
    <w:rsid w:val="45D64208"/>
    <w:rsid w:val="45D67D64"/>
    <w:rsid w:val="45D97854"/>
    <w:rsid w:val="45DB181E"/>
    <w:rsid w:val="45DB2DA7"/>
    <w:rsid w:val="45DC6642"/>
    <w:rsid w:val="45DE130F"/>
    <w:rsid w:val="45DF2F3B"/>
    <w:rsid w:val="45E05087"/>
    <w:rsid w:val="45E2495B"/>
    <w:rsid w:val="45E36925"/>
    <w:rsid w:val="45E701C3"/>
    <w:rsid w:val="45E87A97"/>
    <w:rsid w:val="45EA1A61"/>
    <w:rsid w:val="45EA380F"/>
    <w:rsid w:val="45EA7CB3"/>
    <w:rsid w:val="45EC7588"/>
    <w:rsid w:val="45ED3300"/>
    <w:rsid w:val="45EF24D9"/>
    <w:rsid w:val="45F14B9E"/>
    <w:rsid w:val="45F214B1"/>
    <w:rsid w:val="45F26157"/>
    <w:rsid w:val="45F34DBA"/>
    <w:rsid w:val="45F36B68"/>
    <w:rsid w:val="45F3794E"/>
    <w:rsid w:val="45F40814"/>
    <w:rsid w:val="45F51B4C"/>
    <w:rsid w:val="45F60406"/>
    <w:rsid w:val="45F66658"/>
    <w:rsid w:val="45F823D0"/>
    <w:rsid w:val="45F91F5D"/>
    <w:rsid w:val="45FB3C6E"/>
    <w:rsid w:val="45FC1EF9"/>
    <w:rsid w:val="45FD1795"/>
    <w:rsid w:val="45FE243D"/>
    <w:rsid w:val="45FE72BB"/>
    <w:rsid w:val="46004DE1"/>
    <w:rsid w:val="4601239B"/>
    <w:rsid w:val="46031FD4"/>
    <w:rsid w:val="460348D1"/>
    <w:rsid w:val="46040D75"/>
    <w:rsid w:val="4605689B"/>
    <w:rsid w:val="460739D0"/>
    <w:rsid w:val="4609638B"/>
    <w:rsid w:val="460A2104"/>
    <w:rsid w:val="460C5E7C"/>
    <w:rsid w:val="460C7C2A"/>
    <w:rsid w:val="460D74FE"/>
    <w:rsid w:val="460F3276"/>
    <w:rsid w:val="460F7ED1"/>
    <w:rsid w:val="46103126"/>
    <w:rsid w:val="4610676E"/>
    <w:rsid w:val="46115240"/>
    <w:rsid w:val="46116FEE"/>
    <w:rsid w:val="46130FB8"/>
    <w:rsid w:val="46144D30"/>
    <w:rsid w:val="46146ADE"/>
    <w:rsid w:val="46160AA8"/>
    <w:rsid w:val="46162856"/>
    <w:rsid w:val="4618037D"/>
    <w:rsid w:val="46183945"/>
    <w:rsid w:val="46184820"/>
    <w:rsid w:val="461922CA"/>
    <w:rsid w:val="46195EA3"/>
    <w:rsid w:val="461B197A"/>
    <w:rsid w:val="461C0AE4"/>
    <w:rsid w:val="461D1E37"/>
    <w:rsid w:val="461E170B"/>
    <w:rsid w:val="461F1B74"/>
    <w:rsid w:val="461F6BBA"/>
    <w:rsid w:val="46205483"/>
    <w:rsid w:val="4621272F"/>
    <w:rsid w:val="462140AB"/>
    <w:rsid w:val="462211FB"/>
    <w:rsid w:val="46222FA9"/>
    <w:rsid w:val="46252A99"/>
    <w:rsid w:val="4629258A"/>
    <w:rsid w:val="4629283D"/>
    <w:rsid w:val="462A00B0"/>
    <w:rsid w:val="462A475C"/>
    <w:rsid w:val="462B7A04"/>
    <w:rsid w:val="462C207A"/>
    <w:rsid w:val="462C5BD6"/>
    <w:rsid w:val="462E638F"/>
    <w:rsid w:val="462E7BA0"/>
    <w:rsid w:val="463158E2"/>
    <w:rsid w:val="46325030"/>
    <w:rsid w:val="46342CDD"/>
    <w:rsid w:val="46362EF9"/>
    <w:rsid w:val="46380A1F"/>
    <w:rsid w:val="463827CD"/>
    <w:rsid w:val="463B406B"/>
    <w:rsid w:val="463C48E2"/>
    <w:rsid w:val="463D7DE3"/>
    <w:rsid w:val="463F61A4"/>
    <w:rsid w:val="46401681"/>
    <w:rsid w:val="4642189D"/>
    <w:rsid w:val="4642364B"/>
    <w:rsid w:val="46426740"/>
    <w:rsid w:val="46430DB2"/>
    <w:rsid w:val="46431172"/>
    <w:rsid w:val="46433098"/>
    <w:rsid w:val="46445615"/>
    <w:rsid w:val="464473C4"/>
    <w:rsid w:val="4646138E"/>
    <w:rsid w:val="46476064"/>
    <w:rsid w:val="46496788"/>
    <w:rsid w:val="464A2500"/>
    <w:rsid w:val="464B1C3F"/>
    <w:rsid w:val="464B4747"/>
    <w:rsid w:val="464C1058"/>
    <w:rsid w:val="464C6278"/>
    <w:rsid w:val="464E1833"/>
    <w:rsid w:val="464F7B16"/>
    <w:rsid w:val="46565349"/>
    <w:rsid w:val="46582E6F"/>
    <w:rsid w:val="465869CB"/>
    <w:rsid w:val="465B295F"/>
    <w:rsid w:val="465B4822"/>
    <w:rsid w:val="465C155F"/>
    <w:rsid w:val="465D66D7"/>
    <w:rsid w:val="465E4B3A"/>
    <w:rsid w:val="465F47C0"/>
    <w:rsid w:val="46603AD2"/>
    <w:rsid w:val="466353A3"/>
    <w:rsid w:val="466435C2"/>
    <w:rsid w:val="466510E8"/>
    <w:rsid w:val="46663F20"/>
    <w:rsid w:val="466704B9"/>
    <w:rsid w:val="46686840"/>
    <w:rsid w:val="46690BD8"/>
    <w:rsid w:val="466A3D31"/>
    <w:rsid w:val="466A4950"/>
    <w:rsid w:val="466B4A3C"/>
    <w:rsid w:val="466C6651"/>
    <w:rsid w:val="466D053E"/>
    <w:rsid w:val="466E4440"/>
    <w:rsid w:val="4670640B"/>
    <w:rsid w:val="46711033"/>
    <w:rsid w:val="46715CDF"/>
    <w:rsid w:val="46717A8D"/>
    <w:rsid w:val="46740B48"/>
    <w:rsid w:val="46753923"/>
    <w:rsid w:val="46761547"/>
    <w:rsid w:val="467632F5"/>
    <w:rsid w:val="46766CA4"/>
    <w:rsid w:val="46780E1B"/>
    <w:rsid w:val="467852BF"/>
    <w:rsid w:val="467A1037"/>
    <w:rsid w:val="467D0B27"/>
    <w:rsid w:val="467F106F"/>
    <w:rsid w:val="46810B28"/>
    <w:rsid w:val="46827EEC"/>
    <w:rsid w:val="46841EB6"/>
    <w:rsid w:val="46844F52"/>
    <w:rsid w:val="4685178A"/>
    <w:rsid w:val="46853538"/>
    <w:rsid w:val="468574A9"/>
    <w:rsid w:val="468679DC"/>
    <w:rsid w:val="468772B0"/>
    <w:rsid w:val="468979F0"/>
    <w:rsid w:val="468B4D22"/>
    <w:rsid w:val="468C040E"/>
    <w:rsid w:val="468C0D6B"/>
    <w:rsid w:val="468D5700"/>
    <w:rsid w:val="468F5FA7"/>
    <w:rsid w:val="468F73B4"/>
    <w:rsid w:val="46902609"/>
    <w:rsid w:val="46911EDD"/>
    <w:rsid w:val="46917216"/>
    <w:rsid w:val="46935C55"/>
    <w:rsid w:val="46971BE9"/>
    <w:rsid w:val="4698326B"/>
    <w:rsid w:val="4698623F"/>
    <w:rsid w:val="469A5220"/>
    <w:rsid w:val="469A5235"/>
    <w:rsid w:val="469A6FE4"/>
    <w:rsid w:val="469B0FAE"/>
    <w:rsid w:val="469C7200"/>
    <w:rsid w:val="469C7ABC"/>
    <w:rsid w:val="469D0882"/>
    <w:rsid w:val="469D4D26"/>
    <w:rsid w:val="469D6AD4"/>
    <w:rsid w:val="469F284C"/>
    <w:rsid w:val="46A07A0C"/>
    <w:rsid w:val="46A2233C"/>
    <w:rsid w:val="46A26BC0"/>
    <w:rsid w:val="46A32F53"/>
    <w:rsid w:val="46A549EA"/>
    <w:rsid w:val="46A83ABB"/>
    <w:rsid w:val="46AB7443"/>
    <w:rsid w:val="46AC4F69"/>
    <w:rsid w:val="46AC5F7E"/>
    <w:rsid w:val="46AC6D17"/>
    <w:rsid w:val="46B06807"/>
    <w:rsid w:val="46B1432D"/>
    <w:rsid w:val="46B20714"/>
    <w:rsid w:val="46B42276"/>
    <w:rsid w:val="46B5206F"/>
    <w:rsid w:val="46B53E1D"/>
    <w:rsid w:val="46B61D69"/>
    <w:rsid w:val="46B67B95"/>
    <w:rsid w:val="46B80898"/>
    <w:rsid w:val="46BA58D8"/>
    <w:rsid w:val="46BA7686"/>
    <w:rsid w:val="46BC1650"/>
    <w:rsid w:val="46BD2CD2"/>
    <w:rsid w:val="46BF2EEE"/>
    <w:rsid w:val="46BF6A4A"/>
    <w:rsid w:val="46BF7389"/>
    <w:rsid w:val="46C027C2"/>
    <w:rsid w:val="46C10A14"/>
    <w:rsid w:val="46C2100A"/>
    <w:rsid w:val="46C2478C"/>
    <w:rsid w:val="46C329DE"/>
    <w:rsid w:val="46C531FB"/>
    <w:rsid w:val="46C71DA3"/>
    <w:rsid w:val="46C73B51"/>
    <w:rsid w:val="46C978C9"/>
    <w:rsid w:val="46CA059B"/>
    <w:rsid w:val="46CB1C3E"/>
    <w:rsid w:val="46CD455E"/>
    <w:rsid w:val="46CD560B"/>
    <w:rsid w:val="46CD7990"/>
    <w:rsid w:val="46CE3131"/>
    <w:rsid w:val="46CE59EE"/>
    <w:rsid w:val="46D1436F"/>
    <w:rsid w:val="46D324F5"/>
    <w:rsid w:val="46D451F3"/>
    <w:rsid w:val="46D5523C"/>
    <w:rsid w:val="46D70238"/>
    <w:rsid w:val="46D71FE6"/>
    <w:rsid w:val="46D83FB0"/>
    <w:rsid w:val="46D85D5E"/>
    <w:rsid w:val="46DC3AA0"/>
    <w:rsid w:val="46DD15C6"/>
    <w:rsid w:val="46DF0E9A"/>
    <w:rsid w:val="46DF533E"/>
    <w:rsid w:val="46E110B6"/>
    <w:rsid w:val="46E41D4C"/>
    <w:rsid w:val="46E42955"/>
    <w:rsid w:val="46E43D9B"/>
    <w:rsid w:val="46E464B1"/>
    <w:rsid w:val="46E704FC"/>
    <w:rsid w:val="46E82445"/>
    <w:rsid w:val="46E91D19"/>
    <w:rsid w:val="46EB3293"/>
    <w:rsid w:val="46EE10DD"/>
    <w:rsid w:val="46EE197B"/>
    <w:rsid w:val="46EE37D3"/>
    <w:rsid w:val="46EE46A6"/>
    <w:rsid w:val="46EE732F"/>
    <w:rsid w:val="46F030A7"/>
    <w:rsid w:val="46F24DE9"/>
    <w:rsid w:val="46F26E20"/>
    <w:rsid w:val="46F3229C"/>
    <w:rsid w:val="46F32B98"/>
    <w:rsid w:val="46F506BE"/>
    <w:rsid w:val="46F50B99"/>
    <w:rsid w:val="46F5246C"/>
    <w:rsid w:val="46F54B62"/>
    <w:rsid w:val="46F74436"/>
    <w:rsid w:val="46F74BFA"/>
    <w:rsid w:val="46F96400"/>
    <w:rsid w:val="46FA5CD4"/>
    <w:rsid w:val="46FA6E36"/>
    <w:rsid w:val="46FC0A6C"/>
    <w:rsid w:val="46FC422F"/>
    <w:rsid w:val="46FD6E99"/>
    <w:rsid w:val="46FE1AE3"/>
    <w:rsid w:val="46FF153C"/>
    <w:rsid w:val="46FF778E"/>
    <w:rsid w:val="4701087D"/>
    <w:rsid w:val="47040901"/>
    <w:rsid w:val="470449DA"/>
    <w:rsid w:val="47044DA5"/>
    <w:rsid w:val="47066E4B"/>
    <w:rsid w:val="470703F1"/>
    <w:rsid w:val="47071E40"/>
    <w:rsid w:val="4707219F"/>
    <w:rsid w:val="47095F17"/>
    <w:rsid w:val="470B4500"/>
    <w:rsid w:val="470B7EE1"/>
    <w:rsid w:val="470C0FC5"/>
    <w:rsid w:val="470E1780"/>
    <w:rsid w:val="4712301E"/>
    <w:rsid w:val="47134FE8"/>
    <w:rsid w:val="47150D60"/>
    <w:rsid w:val="471546FD"/>
    <w:rsid w:val="47172AA3"/>
    <w:rsid w:val="471A0124"/>
    <w:rsid w:val="471A1ED2"/>
    <w:rsid w:val="471A6376"/>
    <w:rsid w:val="471C5485"/>
    <w:rsid w:val="471E6542"/>
    <w:rsid w:val="471E7C15"/>
    <w:rsid w:val="47203002"/>
    <w:rsid w:val="47213261"/>
    <w:rsid w:val="47216726"/>
    <w:rsid w:val="472471F5"/>
    <w:rsid w:val="47282841"/>
    <w:rsid w:val="4729480B"/>
    <w:rsid w:val="472B33EB"/>
    <w:rsid w:val="472B40E0"/>
    <w:rsid w:val="472C640A"/>
    <w:rsid w:val="472D7E58"/>
    <w:rsid w:val="472E00BF"/>
    <w:rsid w:val="472E597E"/>
    <w:rsid w:val="472F3267"/>
    <w:rsid w:val="473016F6"/>
    <w:rsid w:val="473236C0"/>
    <w:rsid w:val="473311E6"/>
    <w:rsid w:val="47350678"/>
    <w:rsid w:val="47372A84"/>
    <w:rsid w:val="47376913"/>
    <w:rsid w:val="473A07C7"/>
    <w:rsid w:val="473C453F"/>
    <w:rsid w:val="473D3E13"/>
    <w:rsid w:val="473E02B7"/>
    <w:rsid w:val="473E1636"/>
    <w:rsid w:val="474358CD"/>
    <w:rsid w:val="4743767B"/>
    <w:rsid w:val="474451A1"/>
    <w:rsid w:val="474500FE"/>
    <w:rsid w:val="474606F2"/>
    <w:rsid w:val="47473BC0"/>
    <w:rsid w:val="47482EE3"/>
    <w:rsid w:val="47484E32"/>
    <w:rsid w:val="47486A40"/>
    <w:rsid w:val="474972AB"/>
    <w:rsid w:val="474B4782"/>
    <w:rsid w:val="474B5430"/>
    <w:rsid w:val="474D22A8"/>
    <w:rsid w:val="474E7DCE"/>
    <w:rsid w:val="47507FEA"/>
    <w:rsid w:val="47515805"/>
    <w:rsid w:val="47526AA6"/>
    <w:rsid w:val="4755115C"/>
    <w:rsid w:val="47555600"/>
    <w:rsid w:val="47555616"/>
    <w:rsid w:val="475950F1"/>
    <w:rsid w:val="475A7FF8"/>
    <w:rsid w:val="475B1488"/>
    <w:rsid w:val="475E04CC"/>
    <w:rsid w:val="475E2707"/>
    <w:rsid w:val="475E46F1"/>
    <w:rsid w:val="475E6263"/>
    <w:rsid w:val="475F022D"/>
    <w:rsid w:val="475F3D89"/>
    <w:rsid w:val="475F71FF"/>
    <w:rsid w:val="4760647F"/>
    <w:rsid w:val="47613FA5"/>
    <w:rsid w:val="47635B34"/>
    <w:rsid w:val="47637D1D"/>
    <w:rsid w:val="476475F1"/>
    <w:rsid w:val="476615BC"/>
    <w:rsid w:val="47685334"/>
    <w:rsid w:val="47697DC4"/>
    <w:rsid w:val="476A10AC"/>
    <w:rsid w:val="476A63AC"/>
    <w:rsid w:val="476B4E24"/>
    <w:rsid w:val="476B6677"/>
    <w:rsid w:val="476B6BD2"/>
    <w:rsid w:val="476D1790"/>
    <w:rsid w:val="476D64A6"/>
    <w:rsid w:val="476D7D79"/>
    <w:rsid w:val="476E14BB"/>
    <w:rsid w:val="477041E8"/>
    <w:rsid w:val="477162E6"/>
    <w:rsid w:val="47721D0E"/>
    <w:rsid w:val="47723ABC"/>
    <w:rsid w:val="477261B2"/>
    <w:rsid w:val="47726F0B"/>
    <w:rsid w:val="4773430F"/>
    <w:rsid w:val="4774202F"/>
    <w:rsid w:val="47745A86"/>
    <w:rsid w:val="477607D1"/>
    <w:rsid w:val="47777325"/>
    <w:rsid w:val="477C2B8D"/>
    <w:rsid w:val="47801D13"/>
    <w:rsid w:val="47803509"/>
    <w:rsid w:val="478101A3"/>
    <w:rsid w:val="47811F51"/>
    <w:rsid w:val="47852FB4"/>
    <w:rsid w:val="47881532"/>
    <w:rsid w:val="47881FFA"/>
    <w:rsid w:val="47887784"/>
    <w:rsid w:val="478B183F"/>
    <w:rsid w:val="478D22C5"/>
    <w:rsid w:val="478E57A6"/>
    <w:rsid w:val="47906638"/>
    <w:rsid w:val="47910C83"/>
    <w:rsid w:val="4792415F"/>
    <w:rsid w:val="47925F0D"/>
    <w:rsid w:val="47937B86"/>
    <w:rsid w:val="47941C85"/>
    <w:rsid w:val="4794359E"/>
    <w:rsid w:val="47943BF3"/>
    <w:rsid w:val="4794653C"/>
    <w:rsid w:val="479559FD"/>
    <w:rsid w:val="4797439B"/>
    <w:rsid w:val="479A3013"/>
    <w:rsid w:val="479A6968"/>
    <w:rsid w:val="479C2850"/>
    <w:rsid w:val="479C322F"/>
    <w:rsid w:val="479C6D8B"/>
    <w:rsid w:val="479E2B03"/>
    <w:rsid w:val="479E48B1"/>
    <w:rsid w:val="479E4A72"/>
    <w:rsid w:val="479F062A"/>
    <w:rsid w:val="47A04ACD"/>
    <w:rsid w:val="47A3011A"/>
    <w:rsid w:val="47A335C9"/>
    <w:rsid w:val="47A345BE"/>
    <w:rsid w:val="47A41C0B"/>
    <w:rsid w:val="47A54DB1"/>
    <w:rsid w:val="47A65B65"/>
    <w:rsid w:val="47A65E5C"/>
    <w:rsid w:val="47A713BA"/>
    <w:rsid w:val="47A85730"/>
    <w:rsid w:val="47A96A14"/>
    <w:rsid w:val="47AA6EFF"/>
    <w:rsid w:val="47AB2947"/>
    <w:rsid w:val="47AC12D3"/>
    <w:rsid w:val="47AD0F98"/>
    <w:rsid w:val="47AD71EA"/>
    <w:rsid w:val="47AE7501"/>
    <w:rsid w:val="47AF2F63"/>
    <w:rsid w:val="47B03BC4"/>
    <w:rsid w:val="47B16CDB"/>
    <w:rsid w:val="47B40579"/>
    <w:rsid w:val="47B6609F"/>
    <w:rsid w:val="47B75973"/>
    <w:rsid w:val="47BC1C27"/>
    <w:rsid w:val="47BE31A6"/>
    <w:rsid w:val="47BE6D02"/>
    <w:rsid w:val="47C3256A"/>
    <w:rsid w:val="47C562E2"/>
    <w:rsid w:val="47C5711C"/>
    <w:rsid w:val="47C6205A"/>
    <w:rsid w:val="47C87B80"/>
    <w:rsid w:val="47CA16E7"/>
    <w:rsid w:val="47CA56A6"/>
    <w:rsid w:val="47CB2025"/>
    <w:rsid w:val="47CC4581"/>
    <w:rsid w:val="47CC58C3"/>
    <w:rsid w:val="47CC6C42"/>
    <w:rsid w:val="47CD5197"/>
    <w:rsid w:val="47CF0F0F"/>
    <w:rsid w:val="47CF3E56"/>
    <w:rsid w:val="47CF53B3"/>
    <w:rsid w:val="47D209FF"/>
    <w:rsid w:val="47D429C9"/>
    <w:rsid w:val="47D579A6"/>
    <w:rsid w:val="47D66741"/>
    <w:rsid w:val="47D74267"/>
    <w:rsid w:val="47D76015"/>
    <w:rsid w:val="47D77DC3"/>
    <w:rsid w:val="47D85797"/>
    <w:rsid w:val="47D95746"/>
    <w:rsid w:val="47DB3DAD"/>
    <w:rsid w:val="47DD0B39"/>
    <w:rsid w:val="47DF0FED"/>
    <w:rsid w:val="47DF247D"/>
    <w:rsid w:val="47E24AFB"/>
    <w:rsid w:val="47E30E5E"/>
    <w:rsid w:val="47E33665"/>
    <w:rsid w:val="47E349BA"/>
    <w:rsid w:val="47E34E53"/>
    <w:rsid w:val="47E56984"/>
    <w:rsid w:val="47E726FC"/>
    <w:rsid w:val="47E80223"/>
    <w:rsid w:val="47E8664F"/>
    <w:rsid w:val="47EA5D49"/>
    <w:rsid w:val="47ED75E7"/>
    <w:rsid w:val="47EF1F72"/>
    <w:rsid w:val="47EF335F"/>
    <w:rsid w:val="47EF7803"/>
    <w:rsid w:val="47F35D5A"/>
    <w:rsid w:val="47F44E19"/>
    <w:rsid w:val="47F60B91"/>
    <w:rsid w:val="47F6293F"/>
    <w:rsid w:val="47F646ED"/>
    <w:rsid w:val="47F6649C"/>
    <w:rsid w:val="47F92430"/>
    <w:rsid w:val="47F941DE"/>
    <w:rsid w:val="47FA2378"/>
    <w:rsid w:val="47FB1D04"/>
    <w:rsid w:val="47FB247F"/>
    <w:rsid w:val="47FB31E0"/>
    <w:rsid w:val="47FB61A8"/>
    <w:rsid w:val="47FB7F56"/>
    <w:rsid w:val="47FC208C"/>
    <w:rsid w:val="47FE7A46"/>
    <w:rsid w:val="47FF1A46"/>
    <w:rsid w:val="4800000C"/>
    <w:rsid w:val="48015AC8"/>
    <w:rsid w:val="48020068"/>
    <w:rsid w:val="48024364"/>
    <w:rsid w:val="48030BB8"/>
    <w:rsid w:val="48036E0A"/>
    <w:rsid w:val="48052B82"/>
    <w:rsid w:val="48054931"/>
    <w:rsid w:val="480768FB"/>
    <w:rsid w:val="48081689"/>
    <w:rsid w:val="48082673"/>
    <w:rsid w:val="480A1F47"/>
    <w:rsid w:val="480A63EB"/>
    <w:rsid w:val="480C3F11"/>
    <w:rsid w:val="480E2755"/>
    <w:rsid w:val="480F698B"/>
    <w:rsid w:val="48113E7C"/>
    <w:rsid w:val="4812704D"/>
    <w:rsid w:val="48142DC6"/>
    <w:rsid w:val="481433C1"/>
    <w:rsid w:val="48147089"/>
    <w:rsid w:val="481608EC"/>
    <w:rsid w:val="48164D90"/>
    <w:rsid w:val="4818117E"/>
    <w:rsid w:val="48194F9E"/>
    <w:rsid w:val="481A18DF"/>
    <w:rsid w:val="481B5E95"/>
    <w:rsid w:val="481D611E"/>
    <w:rsid w:val="48203F4B"/>
    <w:rsid w:val="48205C0E"/>
    <w:rsid w:val="482215FF"/>
    <w:rsid w:val="48223734"/>
    <w:rsid w:val="482A25E9"/>
    <w:rsid w:val="482B7A7B"/>
    <w:rsid w:val="482C45B3"/>
    <w:rsid w:val="482C6361"/>
    <w:rsid w:val="482D3E87"/>
    <w:rsid w:val="482E33A4"/>
    <w:rsid w:val="48311BC9"/>
    <w:rsid w:val="4832149E"/>
    <w:rsid w:val="48342400"/>
    <w:rsid w:val="48343468"/>
    <w:rsid w:val="48345216"/>
    <w:rsid w:val="48360F8E"/>
    <w:rsid w:val="4837077E"/>
    <w:rsid w:val="48376AB4"/>
    <w:rsid w:val="48384D06"/>
    <w:rsid w:val="48390A7E"/>
    <w:rsid w:val="48396CD0"/>
    <w:rsid w:val="483A4518"/>
    <w:rsid w:val="483B5ED9"/>
    <w:rsid w:val="483E4385"/>
    <w:rsid w:val="483E5A6A"/>
    <w:rsid w:val="483E7E42"/>
    <w:rsid w:val="483F7840"/>
    <w:rsid w:val="4840005F"/>
    <w:rsid w:val="48403BBB"/>
    <w:rsid w:val="484216E1"/>
    <w:rsid w:val="48455675"/>
    <w:rsid w:val="48474DA0"/>
    <w:rsid w:val="48483767"/>
    <w:rsid w:val="484A2C8B"/>
    <w:rsid w:val="484A400D"/>
    <w:rsid w:val="484D0086"/>
    <w:rsid w:val="484E7A50"/>
    <w:rsid w:val="48502BE4"/>
    <w:rsid w:val="48517B76"/>
    <w:rsid w:val="48561630"/>
    <w:rsid w:val="4856518C"/>
    <w:rsid w:val="48587156"/>
    <w:rsid w:val="48592ECE"/>
    <w:rsid w:val="485A1120"/>
    <w:rsid w:val="485B09F4"/>
    <w:rsid w:val="485B27A2"/>
    <w:rsid w:val="485E2C1D"/>
    <w:rsid w:val="4860425D"/>
    <w:rsid w:val="48605769"/>
    <w:rsid w:val="4863769D"/>
    <w:rsid w:val="486378A9"/>
    <w:rsid w:val="486419B3"/>
    <w:rsid w:val="486620A5"/>
    <w:rsid w:val="4867383D"/>
    <w:rsid w:val="48677399"/>
    <w:rsid w:val="48691363"/>
    <w:rsid w:val="48692167"/>
    <w:rsid w:val="48697596"/>
    <w:rsid w:val="486D24D6"/>
    <w:rsid w:val="486E0E2D"/>
    <w:rsid w:val="486E697A"/>
    <w:rsid w:val="48711FC6"/>
    <w:rsid w:val="4871215B"/>
    <w:rsid w:val="48733F90"/>
    <w:rsid w:val="48735221"/>
    <w:rsid w:val="48735D3E"/>
    <w:rsid w:val="487424BD"/>
    <w:rsid w:val="48742D49"/>
    <w:rsid w:val="48757D08"/>
    <w:rsid w:val="48763A80"/>
    <w:rsid w:val="487815A6"/>
    <w:rsid w:val="48783354"/>
    <w:rsid w:val="487B19AB"/>
    <w:rsid w:val="487B2E45"/>
    <w:rsid w:val="487C5A0C"/>
    <w:rsid w:val="487D4E0F"/>
    <w:rsid w:val="487E2EFD"/>
    <w:rsid w:val="487E46E3"/>
    <w:rsid w:val="487F262F"/>
    <w:rsid w:val="487F39D8"/>
    <w:rsid w:val="4880045B"/>
    <w:rsid w:val="48815345"/>
    <w:rsid w:val="48831CF9"/>
    <w:rsid w:val="48895562"/>
    <w:rsid w:val="488A3088"/>
    <w:rsid w:val="488A4F67"/>
    <w:rsid w:val="488A5919"/>
    <w:rsid w:val="488C32A4"/>
    <w:rsid w:val="488C6C15"/>
    <w:rsid w:val="488E0DCA"/>
    <w:rsid w:val="488E1C89"/>
    <w:rsid w:val="488E2B78"/>
    <w:rsid w:val="488F6DAC"/>
    <w:rsid w:val="4890694D"/>
    <w:rsid w:val="48912668"/>
    <w:rsid w:val="48924F65"/>
    <w:rsid w:val="48931F3C"/>
    <w:rsid w:val="48934632"/>
    <w:rsid w:val="48952158"/>
    <w:rsid w:val="48961A2D"/>
    <w:rsid w:val="48980B74"/>
    <w:rsid w:val="489839F7"/>
    <w:rsid w:val="48983B04"/>
    <w:rsid w:val="489A151D"/>
    <w:rsid w:val="489B03C3"/>
    <w:rsid w:val="489F2FD7"/>
    <w:rsid w:val="48A0157E"/>
    <w:rsid w:val="48A028AB"/>
    <w:rsid w:val="48A04E07"/>
    <w:rsid w:val="48A254FB"/>
    <w:rsid w:val="48A34513"/>
    <w:rsid w:val="48A51C70"/>
    <w:rsid w:val="48A56114"/>
    <w:rsid w:val="48A73C3A"/>
    <w:rsid w:val="48A7498B"/>
    <w:rsid w:val="48A95C04"/>
    <w:rsid w:val="48AA54D8"/>
    <w:rsid w:val="48AA6AB7"/>
    <w:rsid w:val="48AB197C"/>
    <w:rsid w:val="48AB1FE8"/>
    <w:rsid w:val="48AF7E4F"/>
    <w:rsid w:val="48B0193B"/>
    <w:rsid w:val="48B04F50"/>
    <w:rsid w:val="48B12D0A"/>
    <w:rsid w:val="48B1464B"/>
    <w:rsid w:val="48B40105"/>
    <w:rsid w:val="48B56357"/>
    <w:rsid w:val="48B63E7D"/>
    <w:rsid w:val="48B85E47"/>
    <w:rsid w:val="48B87BF5"/>
    <w:rsid w:val="48BA59AE"/>
    <w:rsid w:val="48BC5937"/>
    <w:rsid w:val="48BD3ACC"/>
    <w:rsid w:val="48BE57BF"/>
    <w:rsid w:val="48C20A74"/>
    <w:rsid w:val="48C41631"/>
    <w:rsid w:val="48C47CD9"/>
    <w:rsid w:val="48C558F7"/>
    <w:rsid w:val="48C7608A"/>
    <w:rsid w:val="48CB3DCC"/>
    <w:rsid w:val="48CC3A6C"/>
    <w:rsid w:val="48CC544E"/>
    <w:rsid w:val="48CF3656"/>
    <w:rsid w:val="48D013E2"/>
    <w:rsid w:val="48D02EA7"/>
    <w:rsid w:val="48D04F3E"/>
    <w:rsid w:val="48D274D7"/>
    <w:rsid w:val="48D34A2F"/>
    <w:rsid w:val="48D923C7"/>
    <w:rsid w:val="48DD58AD"/>
    <w:rsid w:val="48DD765B"/>
    <w:rsid w:val="48DE227F"/>
    <w:rsid w:val="48E147C2"/>
    <w:rsid w:val="48E21116"/>
    <w:rsid w:val="48E24C72"/>
    <w:rsid w:val="48E374F8"/>
    <w:rsid w:val="48E42798"/>
    <w:rsid w:val="48E46C3C"/>
    <w:rsid w:val="48E64762"/>
    <w:rsid w:val="48E7672C"/>
    <w:rsid w:val="48E842FF"/>
    <w:rsid w:val="48E924A4"/>
    <w:rsid w:val="48E96000"/>
    <w:rsid w:val="48EF3693"/>
    <w:rsid w:val="48F055E1"/>
    <w:rsid w:val="48F0738F"/>
    <w:rsid w:val="48F109FC"/>
    <w:rsid w:val="48F30C2D"/>
    <w:rsid w:val="48F350D1"/>
    <w:rsid w:val="48F53030"/>
    <w:rsid w:val="48F549A5"/>
    <w:rsid w:val="48F6071D"/>
    <w:rsid w:val="48F74BC1"/>
    <w:rsid w:val="48FA020D"/>
    <w:rsid w:val="48FC3F85"/>
    <w:rsid w:val="48FD385A"/>
    <w:rsid w:val="48FD7CFE"/>
    <w:rsid w:val="4900334A"/>
    <w:rsid w:val="490241A3"/>
    <w:rsid w:val="49033566"/>
    <w:rsid w:val="4904108C"/>
    <w:rsid w:val="49046A5C"/>
    <w:rsid w:val="49064E04"/>
    <w:rsid w:val="49081133"/>
    <w:rsid w:val="49090450"/>
    <w:rsid w:val="4909256D"/>
    <w:rsid w:val="49092A56"/>
    <w:rsid w:val="490948F4"/>
    <w:rsid w:val="490966A2"/>
    <w:rsid w:val="490B3DC5"/>
    <w:rsid w:val="490C6FF1"/>
    <w:rsid w:val="490E3CB9"/>
    <w:rsid w:val="491237A9"/>
    <w:rsid w:val="491312CF"/>
    <w:rsid w:val="49134C6E"/>
    <w:rsid w:val="491350FB"/>
    <w:rsid w:val="49153299"/>
    <w:rsid w:val="49155047"/>
    <w:rsid w:val="49172B6D"/>
    <w:rsid w:val="49180694"/>
    <w:rsid w:val="491A265E"/>
    <w:rsid w:val="491A289A"/>
    <w:rsid w:val="491B2179"/>
    <w:rsid w:val="491D0802"/>
    <w:rsid w:val="491D3A95"/>
    <w:rsid w:val="491D5CAA"/>
    <w:rsid w:val="491F0B06"/>
    <w:rsid w:val="491F1A22"/>
    <w:rsid w:val="491F1F8A"/>
    <w:rsid w:val="491F7C74"/>
    <w:rsid w:val="492139EC"/>
    <w:rsid w:val="49261002"/>
    <w:rsid w:val="49262DB0"/>
    <w:rsid w:val="4927085F"/>
    <w:rsid w:val="49284D7B"/>
    <w:rsid w:val="49296D45"/>
    <w:rsid w:val="492B0E9F"/>
    <w:rsid w:val="492B486B"/>
    <w:rsid w:val="49304D88"/>
    <w:rsid w:val="49312B74"/>
    <w:rsid w:val="493354CD"/>
    <w:rsid w:val="4937506D"/>
    <w:rsid w:val="49396F88"/>
    <w:rsid w:val="493A4AAE"/>
    <w:rsid w:val="493C0826"/>
    <w:rsid w:val="493D00FA"/>
    <w:rsid w:val="493D634C"/>
    <w:rsid w:val="49410546"/>
    <w:rsid w:val="49437817"/>
    <w:rsid w:val="49437E06"/>
    <w:rsid w:val="49441489"/>
    <w:rsid w:val="4944592C"/>
    <w:rsid w:val="494619E7"/>
    <w:rsid w:val="49462C7E"/>
    <w:rsid w:val="49463453"/>
    <w:rsid w:val="49465201"/>
    <w:rsid w:val="49470F79"/>
    <w:rsid w:val="4948541D"/>
    <w:rsid w:val="49492F43"/>
    <w:rsid w:val="49496A9F"/>
    <w:rsid w:val="494B0A69"/>
    <w:rsid w:val="494B6CBB"/>
    <w:rsid w:val="494E0559"/>
    <w:rsid w:val="49521DF7"/>
    <w:rsid w:val="49535B70"/>
    <w:rsid w:val="4953791E"/>
    <w:rsid w:val="4954230A"/>
    <w:rsid w:val="49543DC1"/>
    <w:rsid w:val="49557B3A"/>
    <w:rsid w:val="4957464A"/>
    <w:rsid w:val="49575660"/>
    <w:rsid w:val="49584F34"/>
    <w:rsid w:val="495C4A24"/>
    <w:rsid w:val="495C7CDB"/>
    <w:rsid w:val="495E079C"/>
    <w:rsid w:val="495E3293"/>
    <w:rsid w:val="495F2629"/>
    <w:rsid w:val="49603EAB"/>
    <w:rsid w:val="496438D9"/>
    <w:rsid w:val="49647D7D"/>
    <w:rsid w:val="49660B47"/>
    <w:rsid w:val="49663AF5"/>
    <w:rsid w:val="49677556"/>
    <w:rsid w:val="4968161B"/>
    <w:rsid w:val="49685FA2"/>
    <w:rsid w:val="49690EEF"/>
    <w:rsid w:val="496930A0"/>
    <w:rsid w:val="49695393"/>
    <w:rsid w:val="496C1203"/>
    <w:rsid w:val="496C3B5C"/>
    <w:rsid w:val="496D6C31"/>
    <w:rsid w:val="496E2B57"/>
    <w:rsid w:val="496F0BFB"/>
    <w:rsid w:val="497004D0"/>
    <w:rsid w:val="49715480"/>
    <w:rsid w:val="49724248"/>
    <w:rsid w:val="49725FF6"/>
    <w:rsid w:val="49746212"/>
    <w:rsid w:val="49747FC0"/>
    <w:rsid w:val="497526AF"/>
    <w:rsid w:val="4977185E"/>
    <w:rsid w:val="49777AB0"/>
    <w:rsid w:val="497A134E"/>
    <w:rsid w:val="497C50C6"/>
    <w:rsid w:val="497D499A"/>
    <w:rsid w:val="497D7DBD"/>
    <w:rsid w:val="4980542A"/>
    <w:rsid w:val="4981448B"/>
    <w:rsid w:val="49836455"/>
    <w:rsid w:val="498521CD"/>
    <w:rsid w:val="4985306E"/>
    <w:rsid w:val="49865F45"/>
    <w:rsid w:val="49883A6B"/>
    <w:rsid w:val="498A77E3"/>
    <w:rsid w:val="498B5309"/>
    <w:rsid w:val="498C643A"/>
    <w:rsid w:val="498D1081"/>
    <w:rsid w:val="498D2E30"/>
    <w:rsid w:val="498F491B"/>
    <w:rsid w:val="498F4DBB"/>
    <w:rsid w:val="498F4DFA"/>
    <w:rsid w:val="49902920"/>
    <w:rsid w:val="49926698"/>
    <w:rsid w:val="4993373C"/>
    <w:rsid w:val="499526A9"/>
    <w:rsid w:val="49962188"/>
    <w:rsid w:val="49971F00"/>
    <w:rsid w:val="49973CAE"/>
    <w:rsid w:val="49995C78"/>
    <w:rsid w:val="499A379E"/>
    <w:rsid w:val="499A554C"/>
    <w:rsid w:val="499C3073"/>
    <w:rsid w:val="499C7517"/>
    <w:rsid w:val="499E03ED"/>
    <w:rsid w:val="499F2A30"/>
    <w:rsid w:val="499F2B63"/>
    <w:rsid w:val="49A068EF"/>
    <w:rsid w:val="49A308A5"/>
    <w:rsid w:val="49A33231"/>
    <w:rsid w:val="49A34401"/>
    <w:rsid w:val="49A60395"/>
    <w:rsid w:val="49A62143"/>
    <w:rsid w:val="49A90533"/>
    <w:rsid w:val="49A95790"/>
    <w:rsid w:val="49AB48CC"/>
    <w:rsid w:val="49AB775A"/>
    <w:rsid w:val="49AC2B51"/>
    <w:rsid w:val="49AE4226"/>
    <w:rsid w:val="49B04D70"/>
    <w:rsid w:val="49B10406"/>
    <w:rsid w:val="49B44860"/>
    <w:rsid w:val="49B50217"/>
    <w:rsid w:val="49B52245"/>
    <w:rsid w:val="49B75708"/>
    <w:rsid w:val="49B77EAC"/>
    <w:rsid w:val="49B900C8"/>
    <w:rsid w:val="49BC3715"/>
    <w:rsid w:val="49BC54C3"/>
    <w:rsid w:val="49BD69A9"/>
    <w:rsid w:val="49BF3E9A"/>
    <w:rsid w:val="49BF4FB3"/>
    <w:rsid w:val="49C03205"/>
    <w:rsid w:val="49C167BA"/>
    <w:rsid w:val="49C2281B"/>
    <w:rsid w:val="49C37C11"/>
    <w:rsid w:val="49C46E2B"/>
    <w:rsid w:val="49C53CBB"/>
    <w:rsid w:val="49C600F0"/>
    <w:rsid w:val="49C605F0"/>
    <w:rsid w:val="49C61639"/>
    <w:rsid w:val="49C97B1D"/>
    <w:rsid w:val="49CA5E32"/>
    <w:rsid w:val="49CA7BE0"/>
    <w:rsid w:val="49CC500E"/>
    <w:rsid w:val="49CD76D0"/>
    <w:rsid w:val="49CE24FF"/>
    <w:rsid w:val="49CF51F6"/>
    <w:rsid w:val="49D00F6E"/>
    <w:rsid w:val="49D071C0"/>
    <w:rsid w:val="49D24896"/>
    <w:rsid w:val="49D46CB0"/>
    <w:rsid w:val="49D60C91"/>
    <w:rsid w:val="49D65F6C"/>
    <w:rsid w:val="49D85D6C"/>
    <w:rsid w:val="49D92519"/>
    <w:rsid w:val="49D942C7"/>
    <w:rsid w:val="49D97E23"/>
    <w:rsid w:val="49DA0AA2"/>
    <w:rsid w:val="49DA3B9B"/>
    <w:rsid w:val="49DA6215"/>
    <w:rsid w:val="49DB003F"/>
    <w:rsid w:val="49DC7913"/>
    <w:rsid w:val="49DE7B2F"/>
    <w:rsid w:val="49DF7431"/>
    <w:rsid w:val="49E1317B"/>
    <w:rsid w:val="49E42BBB"/>
    <w:rsid w:val="49E8275C"/>
    <w:rsid w:val="49E96A1D"/>
    <w:rsid w:val="49EA2030"/>
    <w:rsid w:val="49EB5DA8"/>
    <w:rsid w:val="49ED1B20"/>
    <w:rsid w:val="49ED6F18"/>
    <w:rsid w:val="49ED7D72"/>
    <w:rsid w:val="49EF7646"/>
    <w:rsid w:val="49F13256"/>
    <w:rsid w:val="49F20EE5"/>
    <w:rsid w:val="49F2255D"/>
    <w:rsid w:val="49F25388"/>
    <w:rsid w:val="49F44C5D"/>
    <w:rsid w:val="49F509D5"/>
    <w:rsid w:val="49F52026"/>
    <w:rsid w:val="49F64E79"/>
    <w:rsid w:val="49F77FCA"/>
    <w:rsid w:val="49F8402B"/>
    <w:rsid w:val="49F904C5"/>
    <w:rsid w:val="49FB00C9"/>
    <w:rsid w:val="49FB151C"/>
    <w:rsid w:val="49FB7DDB"/>
    <w:rsid w:val="49FC19CF"/>
    <w:rsid w:val="49FE1D2E"/>
    <w:rsid w:val="49FE1F7F"/>
    <w:rsid w:val="49FE7552"/>
    <w:rsid w:val="4A003601"/>
    <w:rsid w:val="4A01742E"/>
    <w:rsid w:val="4A022D76"/>
    <w:rsid w:val="4A02381D"/>
    <w:rsid w:val="4A031344"/>
    <w:rsid w:val="4A056E6A"/>
    <w:rsid w:val="4A062BE2"/>
    <w:rsid w:val="4A0643BD"/>
    <w:rsid w:val="4A064990"/>
    <w:rsid w:val="4A070E34"/>
    <w:rsid w:val="4A076836"/>
    <w:rsid w:val="4A080708"/>
    <w:rsid w:val="4A0960F3"/>
    <w:rsid w:val="4A0A4994"/>
    <w:rsid w:val="4A0B01F8"/>
    <w:rsid w:val="4A0C644A"/>
    <w:rsid w:val="4A0D1DE5"/>
    <w:rsid w:val="4A0D21C2"/>
    <w:rsid w:val="4A0E055A"/>
    <w:rsid w:val="4A0F7CE8"/>
    <w:rsid w:val="4A111CB3"/>
    <w:rsid w:val="4A115597"/>
    <w:rsid w:val="4A121587"/>
    <w:rsid w:val="4A17094B"/>
    <w:rsid w:val="4A171AF3"/>
    <w:rsid w:val="4A17247D"/>
    <w:rsid w:val="4A174DEF"/>
    <w:rsid w:val="4A175E73"/>
    <w:rsid w:val="4A18230F"/>
    <w:rsid w:val="4A192915"/>
    <w:rsid w:val="4A1946C3"/>
    <w:rsid w:val="4A1C3D39"/>
    <w:rsid w:val="4A2117CA"/>
    <w:rsid w:val="4A21681C"/>
    <w:rsid w:val="4A221FC8"/>
    <w:rsid w:val="4A225C6E"/>
    <w:rsid w:val="4A2319E6"/>
    <w:rsid w:val="4A2467C7"/>
    <w:rsid w:val="4A25750C"/>
    <w:rsid w:val="4A275032"/>
    <w:rsid w:val="4A280DAA"/>
    <w:rsid w:val="4A2819C9"/>
    <w:rsid w:val="4A2A2D74"/>
    <w:rsid w:val="4A2A4B22"/>
    <w:rsid w:val="4A2B2E66"/>
    <w:rsid w:val="4A2C2648"/>
    <w:rsid w:val="4A2D4AC9"/>
    <w:rsid w:val="4A3067E9"/>
    <w:rsid w:val="4A317C5F"/>
    <w:rsid w:val="4A3258F2"/>
    <w:rsid w:val="4A331C29"/>
    <w:rsid w:val="4A34774F"/>
    <w:rsid w:val="4A365275"/>
    <w:rsid w:val="4A372D9B"/>
    <w:rsid w:val="4A38159A"/>
    <w:rsid w:val="4A394D65"/>
    <w:rsid w:val="4A396FCA"/>
    <w:rsid w:val="4A3B288C"/>
    <w:rsid w:val="4A404346"/>
    <w:rsid w:val="4A413C1A"/>
    <w:rsid w:val="4A414029"/>
    <w:rsid w:val="4A421E6C"/>
    <w:rsid w:val="4A443E36"/>
    <w:rsid w:val="4A450EF1"/>
    <w:rsid w:val="4A451616"/>
    <w:rsid w:val="4A46113E"/>
    <w:rsid w:val="4A462381"/>
    <w:rsid w:val="4A462DD1"/>
    <w:rsid w:val="4A484E5F"/>
    <w:rsid w:val="4A484FA8"/>
    <w:rsid w:val="4A49144C"/>
    <w:rsid w:val="4A4942C8"/>
    <w:rsid w:val="4A4A6F73"/>
    <w:rsid w:val="4A4A7897"/>
    <w:rsid w:val="4A4B0101"/>
    <w:rsid w:val="4A4C2CEB"/>
    <w:rsid w:val="4A4C6847"/>
    <w:rsid w:val="4A4E36E4"/>
    <w:rsid w:val="4A4F27DB"/>
    <w:rsid w:val="4A4F4B74"/>
    <w:rsid w:val="4A510301"/>
    <w:rsid w:val="4A5120AF"/>
    <w:rsid w:val="4A524C36"/>
    <w:rsid w:val="4A527BD5"/>
    <w:rsid w:val="4A534028"/>
    <w:rsid w:val="4A54394D"/>
    <w:rsid w:val="4A563B69"/>
    <w:rsid w:val="4A5971B6"/>
    <w:rsid w:val="4A5D6CA6"/>
    <w:rsid w:val="4A5D727D"/>
    <w:rsid w:val="4A5E657A"/>
    <w:rsid w:val="4A616035"/>
    <w:rsid w:val="4A6209BE"/>
    <w:rsid w:val="4A631DE2"/>
    <w:rsid w:val="4A653674"/>
    <w:rsid w:val="4A6718D3"/>
    <w:rsid w:val="4A6873F9"/>
    <w:rsid w:val="4A6C513B"/>
    <w:rsid w:val="4A6E0EB3"/>
    <w:rsid w:val="4A6E2145"/>
    <w:rsid w:val="4A6F0787"/>
    <w:rsid w:val="4A6F2535"/>
    <w:rsid w:val="4A6F28A0"/>
    <w:rsid w:val="4A730277"/>
    <w:rsid w:val="4A742241"/>
    <w:rsid w:val="4A743FEF"/>
    <w:rsid w:val="4A760421"/>
    <w:rsid w:val="4A767D68"/>
    <w:rsid w:val="4A7720A3"/>
    <w:rsid w:val="4A783AE0"/>
    <w:rsid w:val="4A7B0FDD"/>
    <w:rsid w:val="4A7D10F6"/>
    <w:rsid w:val="4A7F4E6E"/>
    <w:rsid w:val="4A802994"/>
    <w:rsid w:val="4A804742"/>
    <w:rsid w:val="4A816572"/>
    <w:rsid w:val="4A842484"/>
    <w:rsid w:val="4A871F75"/>
    <w:rsid w:val="4A875AD1"/>
    <w:rsid w:val="4A8846CF"/>
    <w:rsid w:val="4A893617"/>
    <w:rsid w:val="4A8952BD"/>
    <w:rsid w:val="4A8A55C1"/>
    <w:rsid w:val="4A8A7297"/>
    <w:rsid w:val="4A8C1339"/>
    <w:rsid w:val="4A8C6EBA"/>
    <w:rsid w:val="4A8D4E8E"/>
    <w:rsid w:val="4A8E3303"/>
    <w:rsid w:val="4A8E50B1"/>
    <w:rsid w:val="4A8E6E5F"/>
    <w:rsid w:val="4A8F0121"/>
    <w:rsid w:val="4A8F020C"/>
    <w:rsid w:val="4A8F4985"/>
    <w:rsid w:val="4A9046CE"/>
    <w:rsid w:val="4A9106FD"/>
    <w:rsid w:val="4A942C4A"/>
    <w:rsid w:val="4A9621B8"/>
    <w:rsid w:val="4A963F66"/>
    <w:rsid w:val="4A974691"/>
    <w:rsid w:val="4A985F30"/>
    <w:rsid w:val="4A9A462D"/>
    <w:rsid w:val="4A9D3546"/>
    <w:rsid w:val="4A9E2E1A"/>
    <w:rsid w:val="4AA03036"/>
    <w:rsid w:val="4AA046CC"/>
    <w:rsid w:val="4AA21722"/>
    <w:rsid w:val="4AA2290B"/>
    <w:rsid w:val="4AA245DC"/>
    <w:rsid w:val="4AA5064D"/>
    <w:rsid w:val="4AA66DFD"/>
    <w:rsid w:val="4AA72DEC"/>
    <w:rsid w:val="4AA7314C"/>
    <w:rsid w:val="4AA76173"/>
    <w:rsid w:val="4AAA5C63"/>
    <w:rsid w:val="4AAA7A11"/>
    <w:rsid w:val="4AAB009E"/>
    <w:rsid w:val="4AAD305D"/>
    <w:rsid w:val="4AAF6DD6"/>
    <w:rsid w:val="4AB02B0A"/>
    <w:rsid w:val="4AB03279"/>
    <w:rsid w:val="4AB10DA0"/>
    <w:rsid w:val="4AB64608"/>
    <w:rsid w:val="4AB810CC"/>
    <w:rsid w:val="4AB8125D"/>
    <w:rsid w:val="4AB8212E"/>
    <w:rsid w:val="4AB83EDC"/>
    <w:rsid w:val="4AB97C54"/>
    <w:rsid w:val="4ABA40F8"/>
    <w:rsid w:val="4ABA5EA6"/>
    <w:rsid w:val="4ABA6CC2"/>
    <w:rsid w:val="4ABC522A"/>
    <w:rsid w:val="4ABD14F2"/>
    <w:rsid w:val="4ABF170F"/>
    <w:rsid w:val="4ABF6514"/>
    <w:rsid w:val="4AC156E7"/>
    <w:rsid w:val="4AC16E20"/>
    <w:rsid w:val="4AC3040F"/>
    <w:rsid w:val="4AC37A66"/>
    <w:rsid w:val="4AC42881"/>
    <w:rsid w:val="4AC62BBC"/>
    <w:rsid w:val="4AC705C3"/>
    <w:rsid w:val="4AC7411F"/>
    <w:rsid w:val="4AC830D0"/>
    <w:rsid w:val="4AC9536A"/>
    <w:rsid w:val="4AC96656"/>
    <w:rsid w:val="4ACB00B3"/>
    <w:rsid w:val="4ACB7688"/>
    <w:rsid w:val="4ACC3E2B"/>
    <w:rsid w:val="4ACF1226"/>
    <w:rsid w:val="4AD056CA"/>
    <w:rsid w:val="4AD11442"/>
    <w:rsid w:val="4AD14F9E"/>
    <w:rsid w:val="4AD4683C"/>
    <w:rsid w:val="4AD54A8E"/>
    <w:rsid w:val="4AD60806"/>
    <w:rsid w:val="4AD625B4"/>
    <w:rsid w:val="4AD666AF"/>
    <w:rsid w:val="4AD7075F"/>
    <w:rsid w:val="4AD8632C"/>
    <w:rsid w:val="4AD978D5"/>
    <w:rsid w:val="4ADA02F6"/>
    <w:rsid w:val="4ADA6548"/>
    <w:rsid w:val="4ADB1150"/>
    <w:rsid w:val="4ADB406F"/>
    <w:rsid w:val="4ADC060D"/>
    <w:rsid w:val="4ADD3943"/>
    <w:rsid w:val="4ADD7DE7"/>
    <w:rsid w:val="4ADF5AFA"/>
    <w:rsid w:val="4ADF7F73"/>
    <w:rsid w:val="4AE03433"/>
    <w:rsid w:val="4AE07A47"/>
    <w:rsid w:val="4AE105F5"/>
    <w:rsid w:val="4AE178D7"/>
    <w:rsid w:val="4AE42F23"/>
    <w:rsid w:val="4AE90040"/>
    <w:rsid w:val="4AEB2504"/>
    <w:rsid w:val="4AEC1DD8"/>
    <w:rsid w:val="4AEC1FB1"/>
    <w:rsid w:val="4AEC565A"/>
    <w:rsid w:val="4AEE78FE"/>
    <w:rsid w:val="4AEF6430"/>
    <w:rsid w:val="4AEF6A83"/>
    <w:rsid w:val="4AF018C8"/>
    <w:rsid w:val="4AF241A0"/>
    <w:rsid w:val="4AF3760A"/>
    <w:rsid w:val="4AF55130"/>
    <w:rsid w:val="4AF8077D"/>
    <w:rsid w:val="4AF93611"/>
    <w:rsid w:val="4AF93FDA"/>
    <w:rsid w:val="4AFA2747"/>
    <w:rsid w:val="4AFA44F5"/>
    <w:rsid w:val="4AFB026D"/>
    <w:rsid w:val="4AFC64BF"/>
    <w:rsid w:val="4AFD2237"/>
    <w:rsid w:val="4AFF1B0B"/>
    <w:rsid w:val="4B013AD5"/>
    <w:rsid w:val="4B021694"/>
    <w:rsid w:val="4B02784D"/>
    <w:rsid w:val="4B042305"/>
    <w:rsid w:val="4B047121"/>
    <w:rsid w:val="4B0610EB"/>
    <w:rsid w:val="4B062C02"/>
    <w:rsid w:val="4B074D0A"/>
    <w:rsid w:val="4B076C12"/>
    <w:rsid w:val="4B0829F8"/>
    <w:rsid w:val="4B09762A"/>
    <w:rsid w:val="4B0E181B"/>
    <w:rsid w:val="4B0F103E"/>
    <w:rsid w:val="4B10358C"/>
    <w:rsid w:val="4B103D18"/>
    <w:rsid w:val="4B104940"/>
    <w:rsid w:val="4B105AC6"/>
    <w:rsid w:val="4B125CE2"/>
    <w:rsid w:val="4B1355B6"/>
    <w:rsid w:val="4B14730E"/>
    <w:rsid w:val="4B15783A"/>
    <w:rsid w:val="4B182BCD"/>
    <w:rsid w:val="4B1B26BD"/>
    <w:rsid w:val="4B1C090F"/>
    <w:rsid w:val="4B1D4687"/>
    <w:rsid w:val="4B1E2F91"/>
    <w:rsid w:val="4B1F03FF"/>
    <w:rsid w:val="4B221C9D"/>
    <w:rsid w:val="4B255A6E"/>
    <w:rsid w:val="4B26353C"/>
    <w:rsid w:val="4B27215E"/>
    <w:rsid w:val="4B277FE2"/>
    <w:rsid w:val="4B294DDA"/>
    <w:rsid w:val="4B2961F8"/>
    <w:rsid w:val="4B2A405F"/>
    <w:rsid w:val="4B2B0B52"/>
    <w:rsid w:val="4B2B2900"/>
    <w:rsid w:val="4B2D52E4"/>
    <w:rsid w:val="4B2D570C"/>
    <w:rsid w:val="4B2D5F62"/>
    <w:rsid w:val="4B2E1C5B"/>
    <w:rsid w:val="4B2E28C6"/>
    <w:rsid w:val="4B303BFA"/>
    <w:rsid w:val="4B306168"/>
    <w:rsid w:val="4B307F16"/>
    <w:rsid w:val="4B313C8F"/>
    <w:rsid w:val="4B337A07"/>
    <w:rsid w:val="4B345F4D"/>
    <w:rsid w:val="4B354937"/>
    <w:rsid w:val="4B375749"/>
    <w:rsid w:val="4B382583"/>
    <w:rsid w:val="4B38501D"/>
    <w:rsid w:val="4B390CF8"/>
    <w:rsid w:val="4B392335"/>
    <w:rsid w:val="4B392C0E"/>
    <w:rsid w:val="4B395ABD"/>
    <w:rsid w:val="4B3A6FE7"/>
    <w:rsid w:val="4B3C67D0"/>
    <w:rsid w:val="4B3D2633"/>
    <w:rsid w:val="4B413013"/>
    <w:rsid w:val="4B432C18"/>
    <w:rsid w:val="4B447E66"/>
    <w:rsid w:val="4B472884"/>
    <w:rsid w:val="4B4734B2"/>
    <w:rsid w:val="4B4B1FAE"/>
    <w:rsid w:val="4B4B7F19"/>
    <w:rsid w:val="4B4C284D"/>
    <w:rsid w:val="4B4C2876"/>
    <w:rsid w:val="4B4E4840"/>
    <w:rsid w:val="4B4F167B"/>
    <w:rsid w:val="4B5014B8"/>
    <w:rsid w:val="4B502367"/>
    <w:rsid w:val="4B54393C"/>
    <w:rsid w:val="4B5547F0"/>
    <w:rsid w:val="4B577B99"/>
    <w:rsid w:val="4B58121B"/>
    <w:rsid w:val="4B5819E1"/>
    <w:rsid w:val="4B582341"/>
    <w:rsid w:val="4B5945B2"/>
    <w:rsid w:val="4B5A1074"/>
    <w:rsid w:val="4B5A1437"/>
    <w:rsid w:val="4B5F6CE3"/>
    <w:rsid w:val="4B5F70FB"/>
    <w:rsid w:val="4B616322"/>
    <w:rsid w:val="4B63653E"/>
    <w:rsid w:val="4B6422B6"/>
    <w:rsid w:val="4B68207B"/>
    <w:rsid w:val="4B683B54"/>
    <w:rsid w:val="4B696400"/>
    <w:rsid w:val="4B69742E"/>
    <w:rsid w:val="4B6A35BC"/>
    <w:rsid w:val="4B6C2AE7"/>
    <w:rsid w:val="4B6E6C91"/>
    <w:rsid w:val="4B702A09"/>
    <w:rsid w:val="4B726781"/>
    <w:rsid w:val="4B7411BA"/>
    <w:rsid w:val="4B751DCD"/>
    <w:rsid w:val="4B756271"/>
    <w:rsid w:val="4B775B45"/>
    <w:rsid w:val="4B7A5635"/>
    <w:rsid w:val="4B7C315C"/>
    <w:rsid w:val="4B7D0C82"/>
    <w:rsid w:val="4B7F49FA"/>
    <w:rsid w:val="4B8137BE"/>
    <w:rsid w:val="4B8169C4"/>
    <w:rsid w:val="4B8244EA"/>
    <w:rsid w:val="4B83098E"/>
    <w:rsid w:val="4B837C53"/>
    <w:rsid w:val="4B8464B4"/>
    <w:rsid w:val="4B86222C"/>
    <w:rsid w:val="4B887D52"/>
    <w:rsid w:val="4B893ACB"/>
    <w:rsid w:val="4B897627"/>
    <w:rsid w:val="4B8B15F1"/>
    <w:rsid w:val="4B8C6261"/>
    <w:rsid w:val="4B8D1D61"/>
    <w:rsid w:val="4B8D5369"/>
    <w:rsid w:val="4B8E10E1"/>
    <w:rsid w:val="4B8E2E8F"/>
    <w:rsid w:val="4B906C07"/>
    <w:rsid w:val="4B920BD1"/>
    <w:rsid w:val="4B92297F"/>
    <w:rsid w:val="4B941C34"/>
    <w:rsid w:val="4B946370"/>
    <w:rsid w:val="4B9504F3"/>
    <w:rsid w:val="4B9506C1"/>
    <w:rsid w:val="4B95172B"/>
    <w:rsid w:val="4B977F95"/>
    <w:rsid w:val="4B983D0E"/>
    <w:rsid w:val="4B991F60"/>
    <w:rsid w:val="4B9B2630"/>
    <w:rsid w:val="4BA038A0"/>
    <w:rsid w:val="4BA05606"/>
    <w:rsid w:val="4BA10E14"/>
    <w:rsid w:val="4BA24238"/>
    <w:rsid w:val="4BA33C6C"/>
    <w:rsid w:val="4BA33F87"/>
    <w:rsid w:val="4BA3693A"/>
    <w:rsid w:val="4BA6467C"/>
    <w:rsid w:val="4BA6642B"/>
    <w:rsid w:val="4BA71A76"/>
    <w:rsid w:val="4BA908A5"/>
    <w:rsid w:val="4BA97CC9"/>
    <w:rsid w:val="4BAA4AE9"/>
    <w:rsid w:val="4BAB1C93"/>
    <w:rsid w:val="4BAB3E5A"/>
    <w:rsid w:val="4BAF3531"/>
    <w:rsid w:val="4BB072A9"/>
    <w:rsid w:val="4BB21BA6"/>
    <w:rsid w:val="4BB40B47"/>
    <w:rsid w:val="4BB70638"/>
    <w:rsid w:val="4BB978EE"/>
    <w:rsid w:val="4BBB64B3"/>
    <w:rsid w:val="4BBE3774"/>
    <w:rsid w:val="4BBF7B56"/>
    <w:rsid w:val="4BC0573E"/>
    <w:rsid w:val="4BC068DB"/>
    <w:rsid w:val="4BC32B39"/>
    <w:rsid w:val="4BC44A01"/>
    <w:rsid w:val="4BC44B03"/>
    <w:rsid w:val="4BC468B1"/>
    <w:rsid w:val="4BC535EC"/>
    <w:rsid w:val="4BC6087B"/>
    <w:rsid w:val="4BC66ACD"/>
    <w:rsid w:val="4BCB1D03"/>
    <w:rsid w:val="4BCB40E3"/>
    <w:rsid w:val="4BCC3193"/>
    <w:rsid w:val="4BCC79C4"/>
    <w:rsid w:val="4BCE14DD"/>
    <w:rsid w:val="4BCF3BD3"/>
    <w:rsid w:val="4BD137E8"/>
    <w:rsid w:val="4BD25472"/>
    <w:rsid w:val="4BD262FF"/>
    <w:rsid w:val="4BD66E16"/>
    <w:rsid w:val="4BD94EDF"/>
    <w:rsid w:val="4BDA4326"/>
    <w:rsid w:val="4BDB2578"/>
    <w:rsid w:val="4BDB7C6A"/>
    <w:rsid w:val="4BDC3BFA"/>
    <w:rsid w:val="4BDE0179"/>
    <w:rsid w:val="4BDF36EB"/>
    <w:rsid w:val="4BDF5520"/>
    <w:rsid w:val="4BE07205"/>
    <w:rsid w:val="4BE11211"/>
    <w:rsid w:val="4BE13907"/>
    <w:rsid w:val="4BE331DB"/>
    <w:rsid w:val="4BE56F53"/>
    <w:rsid w:val="4BE75159"/>
    <w:rsid w:val="4BEA2241"/>
    <w:rsid w:val="4BEB02E1"/>
    <w:rsid w:val="4BEB6533"/>
    <w:rsid w:val="4BED4059"/>
    <w:rsid w:val="4BED509D"/>
    <w:rsid w:val="4BF278C2"/>
    <w:rsid w:val="4BF27A7E"/>
    <w:rsid w:val="4BF4363A"/>
    <w:rsid w:val="4BF47196"/>
    <w:rsid w:val="4BF64433"/>
    <w:rsid w:val="4BF76C86"/>
    <w:rsid w:val="4BF8047C"/>
    <w:rsid w:val="4BF90C50"/>
    <w:rsid w:val="4BF947AC"/>
    <w:rsid w:val="4BF94DF6"/>
    <w:rsid w:val="4BFA6210"/>
    <w:rsid w:val="4BFF5B3B"/>
    <w:rsid w:val="4C001FDF"/>
    <w:rsid w:val="4C017B05"/>
    <w:rsid w:val="4C017DF9"/>
    <w:rsid w:val="4C03387D"/>
    <w:rsid w:val="4C041522"/>
    <w:rsid w:val="4C043151"/>
    <w:rsid w:val="4C0513A3"/>
    <w:rsid w:val="4C06511B"/>
    <w:rsid w:val="4C080E93"/>
    <w:rsid w:val="4C0833E5"/>
    <w:rsid w:val="4C0A0767"/>
    <w:rsid w:val="4C0B44E0"/>
    <w:rsid w:val="4C0C0983"/>
    <w:rsid w:val="4C0C31F6"/>
    <w:rsid w:val="4C0D2006"/>
    <w:rsid w:val="4C0E408E"/>
    <w:rsid w:val="4C0E5B16"/>
    <w:rsid w:val="4C0F06E7"/>
    <w:rsid w:val="4C1142B7"/>
    <w:rsid w:val="4C115F9A"/>
    <w:rsid w:val="4C143394"/>
    <w:rsid w:val="4C15710C"/>
    <w:rsid w:val="4C16297D"/>
    <w:rsid w:val="4C1648F1"/>
    <w:rsid w:val="4C172E84"/>
    <w:rsid w:val="4C1930A0"/>
    <w:rsid w:val="4C1C049B"/>
    <w:rsid w:val="4C1E06B7"/>
    <w:rsid w:val="4C1E2465"/>
    <w:rsid w:val="4C204903"/>
    <w:rsid w:val="4C2061DD"/>
    <w:rsid w:val="4C207F8B"/>
    <w:rsid w:val="4C211F55"/>
    <w:rsid w:val="4C216DAA"/>
    <w:rsid w:val="4C2537F3"/>
    <w:rsid w:val="4C27522D"/>
    <w:rsid w:val="4C297B4D"/>
    <w:rsid w:val="4C2A2657"/>
    <w:rsid w:val="4C2B6930"/>
    <w:rsid w:val="4C2C4B82"/>
    <w:rsid w:val="4C312198"/>
    <w:rsid w:val="4C325F10"/>
    <w:rsid w:val="4C343A36"/>
    <w:rsid w:val="4C345865"/>
    <w:rsid w:val="4C374000"/>
    <w:rsid w:val="4C382EC4"/>
    <w:rsid w:val="4C39104D"/>
    <w:rsid w:val="4C3B2300"/>
    <w:rsid w:val="4C3B3017"/>
    <w:rsid w:val="4C3C0B3D"/>
    <w:rsid w:val="4C3C28EB"/>
    <w:rsid w:val="4C3D5FDD"/>
    <w:rsid w:val="4C4023DB"/>
    <w:rsid w:val="4C404189"/>
    <w:rsid w:val="4C405DD4"/>
    <w:rsid w:val="4C416153"/>
    <w:rsid w:val="4C420D7C"/>
    <w:rsid w:val="4C453E7D"/>
    <w:rsid w:val="4C453E95"/>
    <w:rsid w:val="4C455C43"/>
    <w:rsid w:val="4C456EF8"/>
    <w:rsid w:val="4C465518"/>
    <w:rsid w:val="4C481290"/>
    <w:rsid w:val="4C485734"/>
    <w:rsid w:val="4C4B6949"/>
    <w:rsid w:val="4C4D4AF8"/>
    <w:rsid w:val="4C4F0870"/>
    <w:rsid w:val="4C516396"/>
    <w:rsid w:val="4C520360"/>
    <w:rsid w:val="4C5262EB"/>
    <w:rsid w:val="4C5440D8"/>
    <w:rsid w:val="4C547C35"/>
    <w:rsid w:val="4C5639AD"/>
    <w:rsid w:val="4C580072"/>
    <w:rsid w:val="4C5B0417"/>
    <w:rsid w:val="4C5B0FC3"/>
    <w:rsid w:val="4C5B5224"/>
    <w:rsid w:val="4C5C4B7A"/>
    <w:rsid w:val="4C5C55AD"/>
    <w:rsid w:val="4C5D11DF"/>
    <w:rsid w:val="4C5E0AB3"/>
    <w:rsid w:val="4C5F318E"/>
    <w:rsid w:val="4C5F34F9"/>
    <w:rsid w:val="4C6065D9"/>
    <w:rsid w:val="4C617FE2"/>
    <w:rsid w:val="4C674AF5"/>
    <w:rsid w:val="4C675BBA"/>
    <w:rsid w:val="4C681932"/>
    <w:rsid w:val="4C6836E0"/>
    <w:rsid w:val="4C683B50"/>
    <w:rsid w:val="4C687B84"/>
    <w:rsid w:val="4C6A1041"/>
    <w:rsid w:val="4C6B2055"/>
    <w:rsid w:val="4C6D1A42"/>
    <w:rsid w:val="4C6D519A"/>
    <w:rsid w:val="4C6D6F48"/>
    <w:rsid w:val="4C6E544A"/>
    <w:rsid w:val="4C6E5616"/>
    <w:rsid w:val="4C6F22E2"/>
    <w:rsid w:val="4C6F2CC0"/>
    <w:rsid w:val="4C6F3A23"/>
    <w:rsid w:val="4C710341"/>
    <w:rsid w:val="4C721B6D"/>
    <w:rsid w:val="4C7327B1"/>
    <w:rsid w:val="4C7402D7"/>
    <w:rsid w:val="4C742085"/>
    <w:rsid w:val="4C756154"/>
    <w:rsid w:val="4C762F9A"/>
    <w:rsid w:val="4C767ADB"/>
    <w:rsid w:val="4C787DC7"/>
    <w:rsid w:val="4C7958ED"/>
    <w:rsid w:val="4C7B3413"/>
    <w:rsid w:val="4C7C718B"/>
    <w:rsid w:val="4C7D362F"/>
    <w:rsid w:val="4C7E4CB1"/>
    <w:rsid w:val="4C803267"/>
    <w:rsid w:val="4C8147A2"/>
    <w:rsid w:val="4C830758"/>
    <w:rsid w:val="4C833329"/>
    <w:rsid w:val="4C853456"/>
    <w:rsid w:val="4C885B30"/>
    <w:rsid w:val="4C8A2C90"/>
    <w:rsid w:val="4C8F5111"/>
    <w:rsid w:val="4C910E89"/>
    <w:rsid w:val="4C9149E5"/>
    <w:rsid w:val="4C922814"/>
    <w:rsid w:val="4C936A42"/>
    <w:rsid w:val="4C940979"/>
    <w:rsid w:val="4C9444D5"/>
    <w:rsid w:val="4C9451B7"/>
    <w:rsid w:val="4C96024D"/>
    <w:rsid w:val="4C9646F1"/>
    <w:rsid w:val="4C971FC1"/>
    <w:rsid w:val="4C982217"/>
    <w:rsid w:val="4C987CD0"/>
    <w:rsid w:val="4C991AEB"/>
    <w:rsid w:val="4C9B5863"/>
    <w:rsid w:val="4C9B74EB"/>
    <w:rsid w:val="4C9C2A40"/>
    <w:rsid w:val="4C9D15DC"/>
    <w:rsid w:val="4C9E7F31"/>
    <w:rsid w:val="4CA0731E"/>
    <w:rsid w:val="4CA23144"/>
    <w:rsid w:val="4CA26BF2"/>
    <w:rsid w:val="4CA41CD0"/>
    <w:rsid w:val="4CA46E0E"/>
    <w:rsid w:val="4CA50490"/>
    <w:rsid w:val="4CA706AC"/>
    <w:rsid w:val="4CA94424"/>
    <w:rsid w:val="4CAA5AA7"/>
    <w:rsid w:val="4CAD5597"/>
    <w:rsid w:val="4CAF7561"/>
    <w:rsid w:val="4CB137D6"/>
    <w:rsid w:val="4CB16E35"/>
    <w:rsid w:val="4CB44B77"/>
    <w:rsid w:val="4CB46925"/>
    <w:rsid w:val="4CB608EF"/>
    <w:rsid w:val="4CB6167B"/>
    <w:rsid w:val="4CB6269D"/>
    <w:rsid w:val="4CB66B41"/>
    <w:rsid w:val="4CB9572B"/>
    <w:rsid w:val="4CBA4888"/>
    <w:rsid w:val="4CBB7CB4"/>
    <w:rsid w:val="4CBD3A2C"/>
    <w:rsid w:val="4CBD57DA"/>
    <w:rsid w:val="4CBF59F6"/>
    <w:rsid w:val="4CC02133"/>
    <w:rsid w:val="4CC5050B"/>
    <w:rsid w:val="4CC56D84"/>
    <w:rsid w:val="4CC65E47"/>
    <w:rsid w:val="4CC72AFC"/>
    <w:rsid w:val="4CC732A2"/>
    <w:rsid w:val="4CC74108"/>
    <w:rsid w:val="4CC76658"/>
    <w:rsid w:val="4CCA6149"/>
    <w:rsid w:val="4CCB29B7"/>
    <w:rsid w:val="4CCC0113"/>
    <w:rsid w:val="4CCC1EC1"/>
    <w:rsid w:val="4CCE79E7"/>
    <w:rsid w:val="4CCF418E"/>
    <w:rsid w:val="4CCF550D"/>
    <w:rsid w:val="4CD150F7"/>
    <w:rsid w:val="4CD15729"/>
    <w:rsid w:val="4CD40D75"/>
    <w:rsid w:val="4CD47509"/>
    <w:rsid w:val="4CD82614"/>
    <w:rsid w:val="4CD9638C"/>
    <w:rsid w:val="4CDB3567"/>
    <w:rsid w:val="4CDE39A2"/>
    <w:rsid w:val="4CE0771A"/>
    <w:rsid w:val="4CE13026"/>
    <w:rsid w:val="4CE20242"/>
    <w:rsid w:val="4CE23492"/>
    <w:rsid w:val="4CE27936"/>
    <w:rsid w:val="4CE313E9"/>
    <w:rsid w:val="4CE36665"/>
    <w:rsid w:val="4CE4720A"/>
    <w:rsid w:val="4CE511D4"/>
    <w:rsid w:val="4CE61F1E"/>
    <w:rsid w:val="4CE72E02"/>
    <w:rsid w:val="4CE74FE6"/>
    <w:rsid w:val="4CE76CFB"/>
    <w:rsid w:val="4CEA0599"/>
    <w:rsid w:val="4CEC2563"/>
    <w:rsid w:val="4CEC60BF"/>
    <w:rsid w:val="4CEC6287"/>
    <w:rsid w:val="4CED443F"/>
    <w:rsid w:val="4CEE0089"/>
    <w:rsid w:val="4CEE1E37"/>
    <w:rsid w:val="4CF11927"/>
    <w:rsid w:val="4CF220F9"/>
    <w:rsid w:val="4CF3744D"/>
    <w:rsid w:val="4CF51418"/>
    <w:rsid w:val="4CF55004"/>
    <w:rsid w:val="4CF80F08"/>
    <w:rsid w:val="4CF82CB6"/>
    <w:rsid w:val="4CF907DC"/>
    <w:rsid w:val="4CFA203D"/>
    <w:rsid w:val="4CFB09F8"/>
    <w:rsid w:val="4CFB6302"/>
    <w:rsid w:val="4CFD02CC"/>
    <w:rsid w:val="4CFD094D"/>
    <w:rsid w:val="4D007DBC"/>
    <w:rsid w:val="4D01075E"/>
    <w:rsid w:val="4D01600E"/>
    <w:rsid w:val="4D021D86"/>
    <w:rsid w:val="4D0258E3"/>
    <w:rsid w:val="4D04450E"/>
    <w:rsid w:val="4D057181"/>
    <w:rsid w:val="4D063625"/>
    <w:rsid w:val="4D07114B"/>
    <w:rsid w:val="4D0C050F"/>
    <w:rsid w:val="4D0F7FFF"/>
    <w:rsid w:val="4D132B73"/>
    <w:rsid w:val="4D151ABA"/>
    <w:rsid w:val="4D153868"/>
    <w:rsid w:val="4D16138E"/>
    <w:rsid w:val="4D172984"/>
    <w:rsid w:val="4D1A0E7E"/>
    <w:rsid w:val="4D1C3C25"/>
    <w:rsid w:val="4D1C5366"/>
    <w:rsid w:val="4D1D271C"/>
    <w:rsid w:val="4D1F0243"/>
    <w:rsid w:val="4D21045F"/>
    <w:rsid w:val="4D225F85"/>
    <w:rsid w:val="4D227D33"/>
    <w:rsid w:val="4D241CFD"/>
    <w:rsid w:val="4D2515D1"/>
    <w:rsid w:val="4D2717ED"/>
    <w:rsid w:val="4D27359B"/>
    <w:rsid w:val="4D2770F7"/>
    <w:rsid w:val="4D2910C1"/>
    <w:rsid w:val="4D294D99"/>
    <w:rsid w:val="4D2951F8"/>
    <w:rsid w:val="4D297313"/>
    <w:rsid w:val="4D2B308B"/>
    <w:rsid w:val="4D2E2B7B"/>
    <w:rsid w:val="4D2E492A"/>
    <w:rsid w:val="4D3161C8"/>
    <w:rsid w:val="4D357A66"/>
    <w:rsid w:val="4D381CBD"/>
    <w:rsid w:val="4D3904C3"/>
    <w:rsid w:val="4D3A1520"/>
    <w:rsid w:val="4D3B0DF4"/>
    <w:rsid w:val="4D3B2BA3"/>
    <w:rsid w:val="4D3D2DBF"/>
    <w:rsid w:val="4D3E01B2"/>
    <w:rsid w:val="4D3E5B2F"/>
    <w:rsid w:val="4D3F2693"/>
    <w:rsid w:val="4D4203D5"/>
    <w:rsid w:val="4D444572"/>
    <w:rsid w:val="4D446D1F"/>
    <w:rsid w:val="4D45071D"/>
    <w:rsid w:val="4D4759EB"/>
    <w:rsid w:val="4D476FD4"/>
    <w:rsid w:val="4D4772DF"/>
    <w:rsid w:val="4D493511"/>
    <w:rsid w:val="4D4A0A8D"/>
    <w:rsid w:val="4D4A11FE"/>
    <w:rsid w:val="4D4A6CA3"/>
    <w:rsid w:val="4D502AF2"/>
    <w:rsid w:val="4D5048A0"/>
    <w:rsid w:val="4D534390"/>
    <w:rsid w:val="4D544F90"/>
    <w:rsid w:val="4D550108"/>
    <w:rsid w:val="4D551EB6"/>
    <w:rsid w:val="4D565246"/>
    <w:rsid w:val="4D573E80"/>
    <w:rsid w:val="4D5B4FF3"/>
    <w:rsid w:val="4D5C1497"/>
    <w:rsid w:val="4D5D0D6B"/>
    <w:rsid w:val="4D5D6FBD"/>
    <w:rsid w:val="4D5F109D"/>
    <w:rsid w:val="4D5F2739"/>
    <w:rsid w:val="4D6153F6"/>
    <w:rsid w:val="4D616AAD"/>
    <w:rsid w:val="4D64034B"/>
    <w:rsid w:val="4D654DB8"/>
    <w:rsid w:val="4D66647C"/>
    <w:rsid w:val="4D673998"/>
    <w:rsid w:val="4D67526A"/>
    <w:rsid w:val="4D695962"/>
    <w:rsid w:val="4D697710"/>
    <w:rsid w:val="4D6A628D"/>
    <w:rsid w:val="4D6C0FAE"/>
    <w:rsid w:val="4D6E2F78"/>
    <w:rsid w:val="4D714816"/>
    <w:rsid w:val="4D720CBA"/>
    <w:rsid w:val="4D73058E"/>
    <w:rsid w:val="4D730A7F"/>
    <w:rsid w:val="4D746D8D"/>
    <w:rsid w:val="4D7479ED"/>
    <w:rsid w:val="4D7560B4"/>
    <w:rsid w:val="4D78714F"/>
    <w:rsid w:val="4D7A5D81"/>
    <w:rsid w:val="4D7A7B6F"/>
    <w:rsid w:val="4D7B2EAB"/>
    <w:rsid w:val="4D7D31BB"/>
    <w:rsid w:val="4D7E4702"/>
    <w:rsid w:val="4D7F0CE1"/>
    <w:rsid w:val="4D810C47"/>
    <w:rsid w:val="4D810EFD"/>
    <w:rsid w:val="4D8114AA"/>
    <w:rsid w:val="4D812CAB"/>
    <w:rsid w:val="4D8207D1"/>
    <w:rsid w:val="4D84279B"/>
    <w:rsid w:val="4D845037"/>
    <w:rsid w:val="4D862070"/>
    <w:rsid w:val="4D8C0A40"/>
    <w:rsid w:val="4D8C1650"/>
    <w:rsid w:val="4D8C636D"/>
    <w:rsid w:val="4D8E5427"/>
    <w:rsid w:val="4D8F0514"/>
    <w:rsid w:val="4D8F3F46"/>
    <w:rsid w:val="4D902EEE"/>
    <w:rsid w:val="4D903D07"/>
    <w:rsid w:val="4D907392"/>
    <w:rsid w:val="4D9228C7"/>
    <w:rsid w:val="4D950505"/>
    <w:rsid w:val="4D970721"/>
    <w:rsid w:val="4D986247"/>
    <w:rsid w:val="4D9A5B1B"/>
    <w:rsid w:val="4D9C4A24"/>
    <w:rsid w:val="4D9C7AE5"/>
    <w:rsid w:val="4D9D0D8A"/>
    <w:rsid w:val="4D9D52E4"/>
    <w:rsid w:val="4DA50AAE"/>
    <w:rsid w:val="4DA6390E"/>
    <w:rsid w:val="4DA70238"/>
    <w:rsid w:val="4DA8498D"/>
    <w:rsid w:val="4DA8648A"/>
    <w:rsid w:val="4DA93FB0"/>
    <w:rsid w:val="4DAA371F"/>
    <w:rsid w:val="4DAB4BAF"/>
    <w:rsid w:val="4DAB5F7A"/>
    <w:rsid w:val="4DAB7D28"/>
    <w:rsid w:val="4DAD1CF2"/>
    <w:rsid w:val="4DAE072C"/>
    <w:rsid w:val="4DAE15C6"/>
    <w:rsid w:val="4DAE5A6A"/>
    <w:rsid w:val="4DAE7818"/>
    <w:rsid w:val="4DB017E2"/>
    <w:rsid w:val="4DB0662A"/>
    <w:rsid w:val="4DB12E65"/>
    <w:rsid w:val="4DB36BDD"/>
    <w:rsid w:val="4DB52955"/>
    <w:rsid w:val="4DB5316F"/>
    <w:rsid w:val="4DB56DF9"/>
    <w:rsid w:val="4DB72B71"/>
    <w:rsid w:val="4DBA61BD"/>
    <w:rsid w:val="4DBA7F6B"/>
    <w:rsid w:val="4DBB703C"/>
    <w:rsid w:val="4DBD15DE"/>
    <w:rsid w:val="4DBD7A5B"/>
    <w:rsid w:val="4DBE3864"/>
    <w:rsid w:val="4DBE5CAD"/>
    <w:rsid w:val="4DBF1A26"/>
    <w:rsid w:val="4DC112FA"/>
    <w:rsid w:val="4DC135E4"/>
    <w:rsid w:val="4DC40316"/>
    <w:rsid w:val="4DC40DEA"/>
    <w:rsid w:val="4DC47FB0"/>
    <w:rsid w:val="4DC621EC"/>
    <w:rsid w:val="4DC62DB4"/>
    <w:rsid w:val="4DC746E7"/>
    <w:rsid w:val="4DC82688"/>
    <w:rsid w:val="4DC90EFE"/>
    <w:rsid w:val="4DCB03CA"/>
    <w:rsid w:val="4DCB2DD8"/>
    <w:rsid w:val="4DCD4C46"/>
    <w:rsid w:val="4DCD7C9F"/>
    <w:rsid w:val="4DCE1C69"/>
    <w:rsid w:val="4DD0778F"/>
    <w:rsid w:val="4DD202D7"/>
    <w:rsid w:val="4DD21759"/>
    <w:rsid w:val="4DD3102D"/>
    <w:rsid w:val="4DD3727F"/>
    <w:rsid w:val="4DD4267A"/>
    <w:rsid w:val="4DD70B1D"/>
    <w:rsid w:val="4DD73607"/>
    <w:rsid w:val="4DD74FC1"/>
    <w:rsid w:val="4DD76D6F"/>
    <w:rsid w:val="4DD86643"/>
    <w:rsid w:val="4DDA685F"/>
    <w:rsid w:val="4DDC25D7"/>
    <w:rsid w:val="4DDC39DD"/>
    <w:rsid w:val="4DDC6134"/>
    <w:rsid w:val="4DDC7C84"/>
    <w:rsid w:val="4DDD3C5A"/>
    <w:rsid w:val="4DDE1344"/>
    <w:rsid w:val="4DDE1EAC"/>
    <w:rsid w:val="4DE04F2F"/>
    <w:rsid w:val="4DE1374A"/>
    <w:rsid w:val="4DE17BEE"/>
    <w:rsid w:val="4DE45D18"/>
    <w:rsid w:val="4DE566F3"/>
    <w:rsid w:val="4DE631AB"/>
    <w:rsid w:val="4DE82D2A"/>
    <w:rsid w:val="4DE90850"/>
    <w:rsid w:val="4DEB33DA"/>
    <w:rsid w:val="4DEB45C9"/>
    <w:rsid w:val="4DED0341"/>
    <w:rsid w:val="4DED4BFE"/>
    <w:rsid w:val="4DEE5DF2"/>
    <w:rsid w:val="4DEE5E67"/>
    <w:rsid w:val="4DEF2FB9"/>
    <w:rsid w:val="4DEF3577"/>
    <w:rsid w:val="4DF0398D"/>
    <w:rsid w:val="4DF40333"/>
    <w:rsid w:val="4DF64D83"/>
    <w:rsid w:val="4DF80A94"/>
    <w:rsid w:val="4DF96CE5"/>
    <w:rsid w:val="4DFB3ED8"/>
    <w:rsid w:val="4DFC0584"/>
    <w:rsid w:val="4DFC67D6"/>
    <w:rsid w:val="4DFE5603"/>
    <w:rsid w:val="4DFF0074"/>
    <w:rsid w:val="4E0064A3"/>
    <w:rsid w:val="4E0071B3"/>
    <w:rsid w:val="4E015B9A"/>
    <w:rsid w:val="4E031912"/>
    <w:rsid w:val="4E035DB6"/>
    <w:rsid w:val="4E037B64"/>
    <w:rsid w:val="4E08517B"/>
    <w:rsid w:val="4E094A4F"/>
    <w:rsid w:val="4E0D453F"/>
    <w:rsid w:val="4E11118C"/>
    <w:rsid w:val="4E121B55"/>
    <w:rsid w:val="4E125FF9"/>
    <w:rsid w:val="4E141D71"/>
    <w:rsid w:val="4E143B1F"/>
    <w:rsid w:val="4E151645"/>
    <w:rsid w:val="4E162C9E"/>
    <w:rsid w:val="4E197388"/>
    <w:rsid w:val="4E197DF8"/>
    <w:rsid w:val="4E1A4EAE"/>
    <w:rsid w:val="4E1B3100"/>
    <w:rsid w:val="4E1C0E70"/>
    <w:rsid w:val="4E1C29D4"/>
    <w:rsid w:val="4E1C6E78"/>
    <w:rsid w:val="4E1C7AA4"/>
    <w:rsid w:val="4E1C7CCF"/>
    <w:rsid w:val="4E1E499E"/>
    <w:rsid w:val="4E1F24C4"/>
    <w:rsid w:val="4E1F6361"/>
    <w:rsid w:val="4E200716"/>
    <w:rsid w:val="4E235B10"/>
    <w:rsid w:val="4E24015A"/>
    <w:rsid w:val="4E241889"/>
    <w:rsid w:val="4E2441A8"/>
    <w:rsid w:val="4E2538B2"/>
    <w:rsid w:val="4E261AA5"/>
    <w:rsid w:val="4E275F83"/>
    <w:rsid w:val="4E280B54"/>
    <w:rsid w:val="4E2B0201"/>
    <w:rsid w:val="4E2B4641"/>
    <w:rsid w:val="4E3046D1"/>
    <w:rsid w:val="4E375A60"/>
    <w:rsid w:val="4E380649"/>
    <w:rsid w:val="4E38457E"/>
    <w:rsid w:val="4E387F47"/>
    <w:rsid w:val="4E391AD9"/>
    <w:rsid w:val="4E395334"/>
    <w:rsid w:val="4E3A10AC"/>
    <w:rsid w:val="4E3F4BEF"/>
    <w:rsid w:val="4E407165"/>
    <w:rsid w:val="4E41068C"/>
    <w:rsid w:val="4E434405"/>
    <w:rsid w:val="4E4361B3"/>
    <w:rsid w:val="4E45017D"/>
    <w:rsid w:val="4E452C4D"/>
    <w:rsid w:val="4E465CA3"/>
    <w:rsid w:val="4E471936"/>
    <w:rsid w:val="4E481A1B"/>
    <w:rsid w:val="4E4A7541"/>
    <w:rsid w:val="4E4D04CA"/>
    <w:rsid w:val="4E4D5283"/>
    <w:rsid w:val="4E4F3B28"/>
    <w:rsid w:val="4E5008D0"/>
    <w:rsid w:val="4E5111F0"/>
    <w:rsid w:val="4E5263F6"/>
    <w:rsid w:val="4E5321ED"/>
    <w:rsid w:val="4E597784"/>
    <w:rsid w:val="4E5A52AA"/>
    <w:rsid w:val="4E5B34FC"/>
    <w:rsid w:val="4E5B57DC"/>
    <w:rsid w:val="4E5D283A"/>
    <w:rsid w:val="4E5E2FEC"/>
    <w:rsid w:val="4E602AD2"/>
    <w:rsid w:val="4E610F96"/>
    <w:rsid w:val="4E616639"/>
    <w:rsid w:val="4E6240F6"/>
    <w:rsid w:val="4E655F25"/>
    <w:rsid w:val="4E6600F3"/>
    <w:rsid w:val="4E6B6B36"/>
    <w:rsid w:val="4E6B74B7"/>
    <w:rsid w:val="4E6F0D56"/>
    <w:rsid w:val="4E6F2BD4"/>
    <w:rsid w:val="4E6F4899"/>
    <w:rsid w:val="4E712D20"/>
    <w:rsid w:val="4E750644"/>
    <w:rsid w:val="4E772300"/>
    <w:rsid w:val="4E7740AE"/>
    <w:rsid w:val="4E7B2225"/>
    <w:rsid w:val="4E7B594C"/>
    <w:rsid w:val="4E7C3473"/>
    <w:rsid w:val="4E7E543D"/>
    <w:rsid w:val="4E8011B5"/>
    <w:rsid w:val="4E816CDB"/>
    <w:rsid w:val="4E830CA5"/>
    <w:rsid w:val="4E832A53"/>
    <w:rsid w:val="4E853A3B"/>
    <w:rsid w:val="4E854A1D"/>
    <w:rsid w:val="4E8835CF"/>
    <w:rsid w:val="4E8D742E"/>
    <w:rsid w:val="4E907212"/>
    <w:rsid w:val="4E914C57"/>
    <w:rsid w:val="4E936D6F"/>
    <w:rsid w:val="4E940495"/>
    <w:rsid w:val="4E955004"/>
    <w:rsid w:val="4E964534"/>
    <w:rsid w:val="4E9B5FEF"/>
    <w:rsid w:val="4E9D1D67"/>
    <w:rsid w:val="4E9D4C26"/>
    <w:rsid w:val="4E9E163B"/>
    <w:rsid w:val="4E9E788D"/>
    <w:rsid w:val="4E9F6ADE"/>
    <w:rsid w:val="4E9F7546"/>
    <w:rsid w:val="4EA03605"/>
    <w:rsid w:val="4EA07161"/>
    <w:rsid w:val="4EA11F9B"/>
    <w:rsid w:val="4EA36C51"/>
    <w:rsid w:val="4EA54F6B"/>
    <w:rsid w:val="4EA81D39"/>
    <w:rsid w:val="4EAA4484"/>
    <w:rsid w:val="4EAA4EA4"/>
    <w:rsid w:val="4EAA6232"/>
    <w:rsid w:val="4EAC1FAA"/>
    <w:rsid w:val="4EAC7C57"/>
    <w:rsid w:val="4EAF1A9A"/>
    <w:rsid w:val="4EAF703B"/>
    <w:rsid w:val="4EB250E6"/>
    <w:rsid w:val="4EB4216F"/>
    <w:rsid w:val="4EB5338F"/>
    <w:rsid w:val="4EB726FD"/>
    <w:rsid w:val="4EB8182E"/>
    <w:rsid w:val="4EB96475"/>
    <w:rsid w:val="4EBA1BA2"/>
    <w:rsid w:val="4EBA5C9A"/>
    <w:rsid w:val="4EBB21ED"/>
    <w:rsid w:val="4EBB6FE2"/>
    <w:rsid w:val="4EBD2A01"/>
    <w:rsid w:val="4EBD5F65"/>
    <w:rsid w:val="4EBE3A8B"/>
    <w:rsid w:val="4EC03536"/>
    <w:rsid w:val="4EC05A55"/>
    <w:rsid w:val="4EC07803"/>
    <w:rsid w:val="4EC07C70"/>
    <w:rsid w:val="4EC36941"/>
    <w:rsid w:val="4EC555C7"/>
    <w:rsid w:val="4EC56BC8"/>
    <w:rsid w:val="4EC70B92"/>
    <w:rsid w:val="4EC76DE4"/>
    <w:rsid w:val="4EC92B5C"/>
    <w:rsid w:val="4ECA2430"/>
    <w:rsid w:val="4ECC264C"/>
    <w:rsid w:val="4ECC43FA"/>
    <w:rsid w:val="4ECC61A8"/>
    <w:rsid w:val="4ECE0172"/>
    <w:rsid w:val="4ECF5003"/>
    <w:rsid w:val="4ECF5C98"/>
    <w:rsid w:val="4ECF6248"/>
    <w:rsid w:val="4ECF7A46"/>
    <w:rsid w:val="4ED17C62"/>
    <w:rsid w:val="4ED27537"/>
    <w:rsid w:val="4ED52AF6"/>
    <w:rsid w:val="4ED65279"/>
    <w:rsid w:val="4ED80FF1"/>
    <w:rsid w:val="4ED84B4D"/>
    <w:rsid w:val="4ED957FE"/>
    <w:rsid w:val="4ED973E6"/>
    <w:rsid w:val="4EDB63EB"/>
    <w:rsid w:val="4EDC6058"/>
    <w:rsid w:val="4EDD2163"/>
    <w:rsid w:val="4EDD6607"/>
    <w:rsid w:val="4EDD690D"/>
    <w:rsid w:val="4EDE7C89"/>
    <w:rsid w:val="4EE057E6"/>
    <w:rsid w:val="4EE2777A"/>
    <w:rsid w:val="4EE5726A"/>
    <w:rsid w:val="4EE71234"/>
    <w:rsid w:val="4EE748E4"/>
    <w:rsid w:val="4EE74D90"/>
    <w:rsid w:val="4EE80B08"/>
    <w:rsid w:val="4EEA0D24"/>
    <w:rsid w:val="4EEF633A"/>
    <w:rsid w:val="4EEF79A0"/>
    <w:rsid w:val="4EF13E61"/>
    <w:rsid w:val="4EF15DE2"/>
    <w:rsid w:val="4EF23735"/>
    <w:rsid w:val="4EF31987"/>
    <w:rsid w:val="4EF35A1F"/>
    <w:rsid w:val="4EF70D4B"/>
    <w:rsid w:val="4EF851EF"/>
    <w:rsid w:val="4EF86F9D"/>
    <w:rsid w:val="4EF92D15"/>
    <w:rsid w:val="4EFA0F67"/>
    <w:rsid w:val="4EFC0ED6"/>
    <w:rsid w:val="4EFC0F51"/>
    <w:rsid w:val="4EFD4D67"/>
    <w:rsid w:val="4EFE7F61"/>
    <w:rsid w:val="4F0022F6"/>
    <w:rsid w:val="4F005E52"/>
    <w:rsid w:val="4F035942"/>
    <w:rsid w:val="4F045263"/>
    <w:rsid w:val="4F053468"/>
    <w:rsid w:val="4F072754"/>
    <w:rsid w:val="4F083BE4"/>
    <w:rsid w:val="4F085FB5"/>
    <w:rsid w:val="4F09547A"/>
    <w:rsid w:val="4F0973FC"/>
    <w:rsid w:val="4F0A4F22"/>
    <w:rsid w:val="4F0C0C9A"/>
    <w:rsid w:val="4F0C5136"/>
    <w:rsid w:val="4F0E0EE6"/>
    <w:rsid w:val="4F0E4A13"/>
    <w:rsid w:val="4F0F3CE5"/>
    <w:rsid w:val="4F1369ED"/>
    <w:rsid w:val="4F1418FD"/>
    <w:rsid w:val="4F147B4F"/>
    <w:rsid w:val="4F165675"/>
    <w:rsid w:val="4F1663D1"/>
    <w:rsid w:val="4F190F29"/>
    <w:rsid w:val="4F195165"/>
    <w:rsid w:val="4F196F13"/>
    <w:rsid w:val="4F1C032F"/>
    <w:rsid w:val="4F1C34EA"/>
    <w:rsid w:val="4F1D4C56"/>
    <w:rsid w:val="4F1E45DC"/>
    <w:rsid w:val="4F1F4564"/>
    <w:rsid w:val="4F2204BE"/>
    <w:rsid w:val="4F22401A"/>
    <w:rsid w:val="4F22634D"/>
    <w:rsid w:val="4F245FE4"/>
    <w:rsid w:val="4F251D5C"/>
    <w:rsid w:val="4F2558B8"/>
    <w:rsid w:val="4F275AD4"/>
    <w:rsid w:val="4F277882"/>
    <w:rsid w:val="4F2C30EB"/>
    <w:rsid w:val="4F2D692E"/>
    <w:rsid w:val="4F2E10DC"/>
    <w:rsid w:val="4F304989"/>
    <w:rsid w:val="4F323738"/>
    <w:rsid w:val="4F367AC5"/>
    <w:rsid w:val="4F38383D"/>
    <w:rsid w:val="4F3855EC"/>
    <w:rsid w:val="4F391073"/>
    <w:rsid w:val="4F3B1580"/>
    <w:rsid w:val="4F3C647C"/>
    <w:rsid w:val="4F3F2E1E"/>
    <w:rsid w:val="4F400944"/>
    <w:rsid w:val="4F4026F2"/>
    <w:rsid w:val="4F427227"/>
    <w:rsid w:val="4F4325F0"/>
    <w:rsid w:val="4F434466"/>
    <w:rsid w:val="4F4421E2"/>
    <w:rsid w:val="4F457D08"/>
    <w:rsid w:val="4F473A81"/>
    <w:rsid w:val="4F47559E"/>
    <w:rsid w:val="4F483377"/>
    <w:rsid w:val="4F4A531F"/>
    <w:rsid w:val="4F4C25C9"/>
    <w:rsid w:val="4F4C2F57"/>
    <w:rsid w:val="4F4D08E4"/>
    <w:rsid w:val="4F4E4E0F"/>
    <w:rsid w:val="4F4F2935"/>
    <w:rsid w:val="4F506DD9"/>
    <w:rsid w:val="4F512B51"/>
    <w:rsid w:val="4F530D5B"/>
    <w:rsid w:val="4F532425"/>
    <w:rsid w:val="4F5368C9"/>
    <w:rsid w:val="4F5418A3"/>
    <w:rsid w:val="4F55619D"/>
    <w:rsid w:val="4F560168"/>
    <w:rsid w:val="4F585C8E"/>
    <w:rsid w:val="4F5D32A4"/>
    <w:rsid w:val="4F602D94"/>
    <w:rsid w:val="4F6124FC"/>
    <w:rsid w:val="4F631CFE"/>
    <w:rsid w:val="4F632EA9"/>
    <w:rsid w:val="4F642884"/>
    <w:rsid w:val="4F6463E1"/>
    <w:rsid w:val="4F6603AB"/>
    <w:rsid w:val="4F674123"/>
    <w:rsid w:val="4F675ED1"/>
    <w:rsid w:val="4F680661"/>
    <w:rsid w:val="4F691C49"/>
    <w:rsid w:val="4F6939F7"/>
    <w:rsid w:val="4F6A776F"/>
    <w:rsid w:val="4F6B3C13"/>
    <w:rsid w:val="4F6C1739"/>
    <w:rsid w:val="4F710AFD"/>
    <w:rsid w:val="4F712E54"/>
    <w:rsid w:val="4F72455C"/>
    <w:rsid w:val="4F730D1A"/>
    <w:rsid w:val="4F742F59"/>
    <w:rsid w:val="4F754A92"/>
    <w:rsid w:val="4F7D3946"/>
    <w:rsid w:val="4F7D74A2"/>
    <w:rsid w:val="4F7F321A"/>
    <w:rsid w:val="4F813436"/>
    <w:rsid w:val="4F81500B"/>
    <w:rsid w:val="4F823AD6"/>
    <w:rsid w:val="4F8371CF"/>
    <w:rsid w:val="4F844CD5"/>
    <w:rsid w:val="4F8503B4"/>
    <w:rsid w:val="4F860A4D"/>
    <w:rsid w:val="4F8627FB"/>
    <w:rsid w:val="4F887A64"/>
    <w:rsid w:val="4F8B7E11"/>
    <w:rsid w:val="4F8C5937"/>
    <w:rsid w:val="4F8D1700"/>
    <w:rsid w:val="4F9019AF"/>
    <w:rsid w:val="4F9071D6"/>
    <w:rsid w:val="4F9111A0"/>
    <w:rsid w:val="4F952A3E"/>
    <w:rsid w:val="4F9636DF"/>
    <w:rsid w:val="4F96525C"/>
    <w:rsid w:val="4F980780"/>
    <w:rsid w:val="4F9A0054"/>
    <w:rsid w:val="4F9A62A6"/>
    <w:rsid w:val="4F9D402E"/>
    <w:rsid w:val="4F9D5652"/>
    <w:rsid w:val="4F9D5D96"/>
    <w:rsid w:val="4F9D7B44"/>
    <w:rsid w:val="4F9F4791"/>
    <w:rsid w:val="4F9F566B"/>
    <w:rsid w:val="4FA15887"/>
    <w:rsid w:val="4FA233AD"/>
    <w:rsid w:val="4FA40ED3"/>
    <w:rsid w:val="4FA47125"/>
    <w:rsid w:val="4FA90297"/>
    <w:rsid w:val="4FA964E9"/>
    <w:rsid w:val="4FAB08DA"/>
    <w:rsid w:val="4FAB2261"/>
    <w:rsid w:val="4FAB400F"/>
    <w:rsid w:val="4FAC0B58"/>
    <w:rsid w:val="4FAC2F10"/>
    <w:rsid w:val="4FAD5FDA"/>
    <w:rsid w:val="4FAE3B00"/>
    <w:rsid w:val="4FAF2F9F"/>
    <w:rsid w:val="4FB16BA6"/>
    <w:rsid w:val="4FB20A72"/>
    <w:rsid w:val="4FB21D2E"/>
    <w:rsid w:val="4FB355BA"/>
    <w:rsid w:val="4FB37368"/>
    <w:rsid w:val="4FB70C06"/>
    <w:rsid w:val="4FBA4253"/>
    <w:rsid w:val="4FBC446F"/>
    <w:rsid w:val="4FBC621D"/>
    <w:rsid w:val="4FBC731A"/>
    <w:rsid w:val="4FBE01E7"/>
    <w:rsid w:val="4FBE28EB"/>
    <w:rsid w:val="4FBF5D0D"/>
    <w:rsid w:val="4FC02EC2"/>
    <w:rsid w:val="4FC326FC"/>
    <w:rsid w:val="4FC463D4"/>
    <w:rsid w:val="4FC74BC1"/>
    <w:rsid w:val="4FC9093A"/>
    <w:rsid w:val="4FC926E8"/>
    <w:rsid w:val="4FC9594E"/>
    <w:rsid w:val="4FCA62BD"/>
    <w:rsid w:val="4FCB2904"/>
    <w:rsid w:val="4FCB5193"/>
    <w:rsid w:val="4FCB6460"/>
    <w:rsid w:val="4FCC21D8"/>
    <w:rsid w:val="4FCD4EE7"/>
    <w:rsid w:val="4FCF5115"/>
    <w:rsid w:val="4FD03A76"/>
    <w:rsid w:val="4FD147FB"/>
    <w:rsid w:val="4FD14BE2"/>
    <w:rsid w:val="4FD176F3"/>
    <w:rsid w:val="4FD25D4A"/>
    <w:rsid w:val="4FD317B8"/>
    <w:rsid w:val="4FD33566"/>
    <w:rsid w:val="4FD35C00"/>
    <w:rsid w:val="4FD55530"/>
    <w:rsid w:val="4FD572DE"/>
    <w:rsid w:val="4FD600B2"/>
    <w:rsid w:val="4FD60B6D"/>
    <w:rsid w:val="4FD80B7D"/>
    <w:rsid w:val="4FD81D51"/>
    <w:rsid w:val="4FD8551C"/>
    <w:rsid w:val="4FD95020"/>
    <w:rsid w:val="4FDA48F5"/>
    <w:rsid w:val="4FDA66A3"/>
    <w:rsid w:val="4FDB1E13"/>
    <w:rsid w:val="4FDC241B"/>
    <w:rsid w:val="4FDC7366"/>
    <w:rsid w:val="4FDD43E5"/>
    <w:rsid w:val="4FDD6193"/>
    <w:rsid w:val="4FDF1F0B"/>
    <w:rsid w:val="4FE13ED5"/>
    <w:rsid w:val="4FE15C83"/>
    <w:rsid w:val="4FE27115"/>
    <w:rsid w:val="4FE33176"/>
    <w:rsid w:val="4FE44606"/>
    <w:rsid w:val="4FE45773"/>
    <w:rsid w:val="4FE47521"/>
    <w:rsid w:val="4FE614EB"/>
    <w:rsid w:val="4FE63299"/>
    <w:rsid w:val="4FE65048"/>
    <w:rsid w:val="4FE85264"/>
    <w:rsid w:val="4FE87012"/>
    <w:rsid w:val="4FE92D8A"/>
    <w:rsid w:val="4FEA0478"/>
    <w:rsid w:val="4FEB03A8"/>
    <w:rsid w:val="4FEB6B02"/>
    <w:rsid w:val="4FEC63D6"/>
    <w:rsid w:val="4FED4628"/>
    <w:rsid w:val="4FED6DF9"/>
    <w:rsid w:val="4FEE214E"/>
    <w:rsid w:val="4FF2353E"/>
    <w:rsid w:val="4FF534DD"/>
    <w:rsid w:val="4FF57C6C"/>
    <w:rsid w:val="4FF9121F"/>
    <w:rsid w:val="4FFA3B63"/>
    <w:rsid w:val="4FFC2ABD"/>
    <w:rsid w:val="4FFC3225"/>
    <w:rsid w:val="4FFC486B"/>
    <w:rsid w:val="4FFD05E3"/>
    <w:rsid w:val="4FFF25AD"/>
    <w:rsid w:val="4FFF26A6"/>
    <w:rsid w:val="4FFF5C9D"/>
    <w:rsid w:val="4FFF6109"/>
    <w:rsid w:val="4FFF663D"/>
    <w:rsid w:val="50003B61"/>
    <w:rsid w:val="500100D3"/>
    <w:rsid w:val="50010F5D"/>
    <w:rsid w:val="500228B7"/>
    <w:rsid w:val="5003209D"/>
    <w:rsid w:val="50033E4B"/>
    <w:rsid w:val="50042BEE"/>
    <w:rsid w:val="50055E16"/>
    <w:rsid w:val="50067498"/>
    <w:rsid w:val="500779A0"/>
    <w:rsid w:val="50083210"/>
    <w:rsid w:val="500922C0"/>
    <w:rsid w:val="500951DA"/>
    <w:rsid w:val="500A342C"/>
    <w:rsid w:val="500D0826"/>
    <w:rsid w:val="500F0A42"/>
    <w:rsid w:val="50100316"/>
    <w:rsid w:val="501047BA"/>
    <w:rsid w:val="50106568"/>
    <w:rsid w:val="501222E0"/>
    <w:rsid w:val="501352E2"/>
    <w:rsid w:val="50135D22"/>
    <w:rsid w:val="50153434"/>
    <w:rsid w:val="50153B7F"/>
    <w:rsid w:val="50155B2E"/>
    <w:rsid w:val="501936AE"/>
    <w:rsid w:val="501C4F0D"/>
    <w:rsid w:val="501C6CBB"/>
    <w:rsid w:val="501F60EF"/>
    <w:rsid w:val="502142D2"/>
    <w:rsid w:val="50265D8C"/>
    <w:rsid w:val="502838B2"/>
    <w:rsid w:val="502913D8"/>
    <w:rsid w:val="502A762A"/>
    <w:rsid w:val="502B6EFE"/>
    <w:rsid w:val="502D0EC8"/>
    <w:rsid w:val="502D6F2C"/>
    <w:rsid w:val="502D765B"/>
    <w:rsid w:val="502E571C"/>
    <w:rsid w:val="502F2E92"/>
    <w:rsid w:val="503009B9"/>
    <w:rsid w:val="50302767"/>
    <w:rsid w:val="503264DF"/>
    <w:rsid w:val="50334005"/>
    <w:rsid w:val="50342257"/>
    <w:rsid w:val="50357D7D"/>
    <w:rsid w:val="50371D47"/>
    <w:rsid w:val="50377F99"/>
    <w:rsid w:val="50395ABF"/>
    <w:rsid w:val="503C7D20"/>
    <w:rsid w:val="503E4E84"/>
    <w:rsid w:val="503E6C32"/>
    <w:rsid w:val="503F0BFC"/>
    <w:rsid w:val="50406E4E"/>
    <w:rsid w:val="50416722"/>
    <w:rsid w:val="50460BA8"/>
    <w:rsid w:val="504736F2"/>
    <w:rsid w:val="50474E33"/>
    <w:rsid w:val="50482227"/>
    <w:rsid w:val="504A3CA9"/>
    <w:rsid w:val="504B57F2"/>
    <w:rsid w:val="504C6A83"/>
    <w:rsid w:val="504F3C7B"/>
    <w:rsid w:val="50504BB7"/>
    <w:rsid w:val="50516A66"/>
    <w:rsid w:val="50546455"/>
    <w:rsid w:val="5055041F"/>
    <w:rsid w:val="50551558"/>
    <w:rsid w:val="50566671"/>
    <w:rsid w:val="50566B82"/>
    <w:rsid w:val="50571CF9"/>
    <w:rsid w:val="50572246"/>
    <w:rsid w:val="50574197"/>
    <w:rsid w:val="505910D3"/>
    <w:rsid w:val="50597F0F"/>
    <w:rsid w:val="505A5A36"/>
    <w:rsid w:val="505A77E4"/>
    <w:rsid w:val="505D713E"/>
    <w:rsid w:val="505E5526"/>
    <w:rsid w:val="505F72C1"/>
    <w:rsid w:val="50610B72"/>
    <w:rsid w:val="50650662"/>
    <w:rsid w:val="506616A5"/>
    <w:rsid w:val="5066262C"/>
    <w:rsid w:val="50665328"/>
    <w:rsid w:val="5069668C"/>
    <w:rsid w:val="506D39BB"/>
    <w:rsid w:val="506D5769"/>
    <w:rsid w:val="506F4EF7"/>
    <w:rsid w:val="507028FD"/>
    <w:rsid w:val="50707007"/>
    <w:rsid w:val="50720FD1"/>
    <w:rsid w:val="507408A5"/>
    <w:rsid w:val="5075461D"/>
    <w:rsid w:val="507765E7"/>
    <w:rsid w:val="5077779A"/>
    <w:rsid w:val="50792360"/>
    <w:rsid w:val="50795EBC"/>
    <w:rsid w:val="507B7E86"/>
    <w:rsid w:val="507C3BFE"/>
    <w:rsid w:val="507F05B9"/>
    <w:rsid w:val="50834F8C"/>
    <w:rsid w:val="50842909"/>
    <w:rsid w:val="50850D04"/>
    <w:rsid w:val="50854860"/>
    <w:rsid w:val="508745D3"/>
    <w:rsid w:val="50874A7C"/>
    <w:rsid w:val="50893447"/>
    <w:rsid w:val="508B731A"/>
    <w:rsid w:val="508C2093"/>
    <w:rsid w:val="508D296A"/>
    <w:rsid w:val="508D7BB9"/>
    <w:rsid w:val="508F1B83"/>
    <w:rsid w:val="508F3C26"/>
    <w:rsid w:val="50903205"/>
    <w:rsid w:val="50923421"/>
    <w:rsid w:val="50964CC0"/>
    <w:rsid w:val="509727E6"/>
    <w:rsid w:val="50974594"/>
    <w:rsid w:val="5099030C"/>
    <w:rsid w:val="5099655E"/>
    <w:rsid w:val="509A7982"/>
    <w:rsid w:val="509B0528"/>
    <w:rsid w:val="509B4084"/>
    <w:rsid w:val="509C048A"/>
    <w:rsid w:val="509C7DFC"/>
    <w:rsid w:val="509E5922"/>
    <w:rsid w:val="50A05B3E"/>
    <w:rsid w:val="50A14697"/>
    <w:rsid w:val="50A218B6"/>
    <w:rsid w:val="50A460DF"/>
    <w:rsid w:val="50A5584E"/>
    <w:rsid w:val="50A62A29"/>
    <w:rsid w:val="50A70C7B"/>
    <w:rsid w:val="50A8054F"/>
    <w:rsid w:val="50A849F3"/>
    <w:rsid w:val="50AA2519"/>
    <w:rsid w:val="50AB7F7F"/>
    <w:rsid w:val="50AD2009"/>
    <w:rsid w:val="50AE34C0"/>
    <w:rsid w:val="50B07D90"/>
    <w:rsid w:val="50B25872"/>
    <w:rsid w:val="50B45146"/>
    <w:rsid w:val="50B56CF8"/>
    <w:rsid w:val="50B60EBE"/>
    <w:rsid w:val="50B77C63"/>
    <w:rsid w:val="50B909AE"/>
    <w:rsid w:val="50B96C00"/>
    <w:rsid w:val="50B97DCB"/>
    <w:rsid w:val="50BB0282"/>
    <w:rsid w:val="50BB4726"/>
    <w:rsid w:val="50BD049E"/>
    <w:rsid w:val="50BE4216"/>
    <w:rsid w:val="50BE6FAF"/>
    <w:rsid w:val="50C03AEB"/>
    <w:rsid w:val="50C07885"/>
    <w:rsid w:val="50C17863"/>
    <w:rsid w:val="50C23D07"/>
    <w:rsid w:val="50C40DD7"/>
    <w:rsid w:val="50C50B26"/>
    <w:rsid w:val="50C51101"/>
    <w:rsid w:val="50C52FCD"/>
    <w:rsid w:val="50C555A5"/>
    <w:rsid w:val="50C56AF8"/>
    <w:rsid w:val="50C57353"/>
    <w:rsid w:val="50C8299F"/>
    <w:rsid w:val="50CC06E1"/>
    <w:rsid w:val="50CC0A7C"/>
    <w:rsid w:val="50CE4A5A"/>
    <w:rsid w:val="50CF1F80"/>
    <w:rsid w:val="50D15CF8"/>
    <w:rsid w:val="50DA2FFD"/>
    <w:rsid w:val="50DC335D"/>
    <w:rsid w:val="50DD0CC6"/>
    <w:rsid w:val="50DE0415"/>
    <w:rsid w:val="50E0418D"/>
    <w:rsid w:val="50E05E5D"/>
    <w:rsid w:val="50E13A61"/>
    <w:rsid w:val="50E35A2B"/>
    <w:rsid w:val="50E52CE1"/>
    <w:rsid w:val="50E53B70"/>
    <w:rsid w:val="50E7376D"/>
    <w:rsid w:val="50E772C9"/>
    <w:rsid w:val="50E81293"/>
    <w:rsid w:val="50EB57D5"/>
    <w:rsid w:val="50EC0D83"/>
    <w:rsid w:val="50EE4AFC"/>
    <w:rsid w:val="50EE68AA"/>
    <w:rsid w:val="50EF2622"/>
    <w:rsid w:val="50EF617E"/>
    <w:rsid w:val="50F10148"/>
    <w:rsid w:val="50F25C6E"/>
    <w:rsid w:val="50F32112"/>
    <w:rsid w:val="50F87F12"/>
    <w:rsid w:val="50F87FAC"/>
    <w:rsid w:val="50F96FFC"/>
    <w:rsid w:val="50FA5D76"/>
    <w:rsid w:val="50FB36C9"/>
    <w:rsid w:val="50FC05B4"/>
    <w:rsid w:val="50FE0AB7"/>
    <w:rsid w:val="50FF1913"/>
    <w:rsid w:val="510065DD"/>
    <w:rsid w:val="51022355"/>
    <w:rsid w:val="5103143F"/>
    <w:rsid w:val="51031C29"/>
    <w:rsid w:val="51033699"/>
    <w:rsid w:val="510460CD"/>
    <w:rsid w:val="51051E45"/>
    <w:rsid w:val="5105260E"/>
    <w:rsid w:val="510559A1"/>
    <w:rsid w:val="51060B8A"/>
    <w:rsid w:val="51063158"/>
    <w:rsid w:val="51071719"/>
    <w:rsid w:val="510A0AD8"/>
    <w:rsid w:val="510A55DB"/>
    <w:rsid w:val="510B49FC"/>
    <w:rsid w:val="510C31D4"/>
    <w:rsid w:val="510C32BB"/>
    <w:rsid w:val="510C6D30"/>
    <w:rsid w:val="51114346"/>
    <w:rsid w:val="51121CFE"/>
    <w:rsid w:val="511300BE"/>
    <w:rsid w:val="51134562"/>
    <w:rsid w:val="51143E36"/>
    <w:rsid w:val="51145BE4"/>
    <w:rsid w:val="51165E00"/>
    <w:rsid w:val="51166F3E"/>
    <w:rsid w:val="511701B4"/>
    <w:rsid w:val="51172F9F"/>
    <w:rsid w:val="51174AC5"/>
    <w:rsid w:val="51181B78"/>
    <w:rsid w:val="5119769F"/>
    <w:rsid w:val="511B0490"/>
    <w:rsid w:val="511B51C5"/>
    <w:rsid w:val="511D2CEB"/>
    <w:rsid w:val="511D718F"/>
    <w:rsid w:val="511E4CB5"/>
    <w:rsid w:val="511F22A9"/>
    <w:rsid w:val="511F2F07"/>
    <w:rsid w:val="51204589"/>
    <w:rsid w:val="51220301"/>
    <w:rsid w:val="512247A5"/>
    <w:rsid w:val="5124051D"/>
    <w:rsid w:val="51243E14"/>
    <w:rsid w:val="51254295"/>
    <w:rsid w:val="51273B6A"/>
    <w:rsid w:val="51277EC3"/>
    <w:rsid w:val="51294297"/>
    <w:rsid w:val="51295B34"/>
    <w:rsid w:val="512B1AC3"/>
    <w:rsid w:val="512C7D0E"/>
    <w:rsid w:val="512D0555"/>
    <w:rsid w:val="512D51C5"/>
    <w:rsid w:val="512F0C70"/>
    <w:rsid w:val="512F6EC2"/>
    <w:rsid w:val="51312C3A"/>
    <w:rsid w:val="51330760"/>
    <w:rsid w:val="513444D8"/>
    <w:rsid w:val="51361FFF"/>
    <w:rsid w:val="51363DAD"/>
    <w:rsid w:val="51366528"/>
    <w:rsid w:val="513756A7"/>
    <w:rsid w:val="51383080"/>
    <w:rsid w:val="51383FC9"/>
    <w:rsid w:val="513C2272"/>
    <w:rsid w:val="513D338D"/>
    <w:rsid w:val="513D513B"/>
    <w:rsid w:val="513F2CA9"/>
    <w:rsid w:val="51404C2B"/>
    <w:rsid w:val="514209A3"/>
    <w:rsid w:val="51422D5A"/>
    <w:rsid w:val="51426BF5"/>
    <w:rsid w:val="514328A4"/>
    <w:rsid w:val="51435499"/>
    <w:rsid w:val="51450494"/>
    <w:rsid w:val="51452242"/>
    <w:rsid w:val="514608A0"/>
    <w:rsid w:val="514A3D70"/>
    <w:rsid w:val="514A51EA"/>
    <w:rsid w:val="514C0312"/>
    <w:rsid w:val="514C72EB"/>
    <w:rsid w:val="514D7D1E"/>
    <w:rsid w:val="515046C1"/>
    <w:rsid w:val="51510BE7"/>
    <w:rsid w:val="5153495F"/>
    <w:rsid w:val="51580010"/>
    <w:rsid w:val="515801C7"/>
    <w:rsid w:val="51581F75"/>
    <w:rsid w:val="51583D23"/>
    <w:rsid w:val="515B6DB3"/>
    <w:rsid w:val="515C63D5"/>
    <w:rsid w:val="515E0756"/>
    <w:rsid w:val="515E6BFD"/>
    <w:rsid w:val="515F763E"/>
    <w:rsid w:val="51600E2A"/>
    <w:rsid w:val="5160707C"/>
    <w:rsid w:val="516362DD"/>
    <w:rsid w:val="5164091A"/>
    <w:rsid w:val="51646B6C"/>
    <w:rsid w:val="516528E4"/>
    <w:rsid w:val="51656440"/>
    <w:rsid w:val="51667392"/>
    <w:rsid w:val="5167040A"/>
    <w:rsid w:val="516721B8"/>
    <w:rsid w:val="51695361"/>
    <w:rsid w:val="516D352B"/>
    <w:rsid w:val="516E1798"/>
    <w:rsid w:val="516E3547"/>
    <w:rsid w:val="51722469"/>
    <w:rsid w:val="51722CB1"/>
    <w:rsid w:val="517234D1"/>
    <w:rsid w:val="517337AF"/>
    <w:rsid w:val="517338F9"/>
    <w:rsid w:val="51733A37"/>
    <w:rsid w:val="517342C4"/>
    <w:rsid w:val="51736DAF"/>
    <w:rsid w:val="517448D5"/>
    <w:rsid w:val="5176689F"/>
    <w:rsid w:val="517E35DD"/>
    <w:rsid w:val="517F7502"/>
    <w:rsid w:val="518014CC"/>
    <w:rsid w:val="5180327A"/>
    <w:rsid w:val="518064C5"/>
    <w:rsid w:val="51823496"/>
    <w:rsid w:val="51824B2F"/>
    <w:rsid w:val="51840FBC"/>
    <w:rsid w:val="51844B18"/>
    <w:rsid w:val="5184744F"/>
    <w:rsid w:val="51861734"/>
    <w:rsid w:val="518965D2"/>
    <w:rsid w:val="518A5C2E"/>
    <w:rsid w:val="518C1C1F"/>
    <w:rsid w:val="518E5997"/>
    <w:rsid w:val="51905BB3"/>
    <w:rsid w:val="51905E35"/>
    <w:rsid w:val="51915487"/>
    <w:rsid w:val="519311FF"/>
    <w:rsid w:val="51956D25"/>
    <w:rsid w:val="51986815"/>
    <w:rsid w:val="519A07DF"/>
    <w:rsid w:val="519A0805"/>
    <w:rsid w:val="519A258E"/>
    <w:rsid w:val="519A433C"/>
    <w:rsid w:val="519B6306"/>
    <w:rsid w:val="519C4558"/>
    <w:rsid w:val="519D5BDA"/>
    <w:rsid w:val="51A0391C"/>
    <w:rsid w:val="51A13340"/>
    <w:rsid w:val="51A258E6"/>
    <w:rsid w:val="51A46F68"/>
    <w:rsid w:val="51A60F32"/>
    <w:rsid w:val="51A67184"/>
    <w:rsid w:val="51A74CAA"/>
    <w:rsid w:val="51AC0513"/>
    <w:rsid w:val="51AE6039"/>
    <w:rsid w:val="51B00003"/>
    <w:rsid w:val="51B02189"/>
    <w:rsid w:val="51B15B29"/>
    <w:rsid w:val="51B32A01"/>
    <w:rsid w:val="51B51175"/>
    <w:rsid w:val="51B54715"/>
    <w:rsid w:val="51B55619"/>
    <w:rsid w:val="51B80C66"/>
    <w:rsid w:val="51B82AB4"/>
    <w:rsid w:val="51B94E59"/>
    <w:rsid w:val="51BB2504"/>
    <w:rsid w:val="51BD002A"/>
    <w:rsid w:val="51BD627C"/>
    <w:rsid w:val="51BF1FF4"/>
    <w:rsid w:val="51BF3641"/>
    <w:rsid w:val="51C07B1A"/>
    <w:rsid w:val="51C15D6C"/>
    <w:rsid w:val="51C33452"/>
    <w:rsid w:val="51C4585C"/>
    <w:rsid w:val="51C60943"/>
    <w:rsid w:val="51C615D4"/>
    <w:rsid w:val="51C70EA9"/>
    <w:rsid w:val="51C8534D"/>
    <w:rsid w:val="51C94C21"/>
    <w:rsid w:val="51CA1E40"/>
    <w:rsid w:val="51CA696B"/>
    <w:rsid w:val="51CB0999"/>
    <w:rsid w:val="51CC745A"/>
    <w:rsid w:val="51CD3E1C"/>
    <w:rsid w:val="51CE2237"/>
    <w:rsid w:val="51D04201"/>
    <w:rsid w:val="51D11E7A"/>
    <w:rsid w:val="51D35A9F"/>
    <w:rsid w:val="51D3784E"/>
    <w:rsid w:val="51D42C95"/>
    <w:rsid w:val="51D75590"/>
    <w:rsid w:val="51E101BC"/>
    <w:rsid w:val="51E11F6A"/>
    <w:rsid w:val="51E13E09"/>
    <w:rsid w:val="51E23F34"/>
    <w:rsid w:val="51E24880"/>
    <w:rsid w:val="51E2489F"/>
    <w:rsid w:val="51E27A91"/>
    <w:rsid w:val="51E41A5B"/>
    <w:rsid w:val="51E43809"/>
    <w:rsid w:val="51E47CAD"/>
    <w:rsid w:val="51E61A97"/>
    <w:rsid w:val="51E7154B"/>
    <w:rsid w:val="51E732F9"/>
    <w:rsid w:val="51E9464A"/>
    <w:rsid w:val="51EB2DE9"/>
    <w:rsid w:val="51EB3AFC"/>
    <w:rsid w:val="51ED4DB3"/>
    <w:rsid w:val="51ED6B61"/>
    <w:rsid w:val="51EE4687"/>
    <w:rsid w:val="51EE6435"/>
    <w:rsid w:val="51EF4A62"/>
    <w:rsid w:val="51F14533"/>
    <w:rsid w:val="51F2795F"/>
    <w:rsid w:val="51F36142"/>
    <w:rsid w:val="51F47828"/>
    <w:rsid w:val="51F55A16"/>
    <w:rsid w:val="51F577C4"/>
    <w:rsid w:val="51F6353C"/>
    <w:rsid w:val="51F779E0"/>
    <w:rsid w:val="51F82D19"/>
    <w:rsid w:val="51F9621A"/>
    <w:rsid w:val="51FA302C"/>
    <w:rsid w:val="51FB17F0"/>
    <w:rsid w:val="51FC49B9"/>
    <w:rsid w:val="51FC4FF6"/>
    <w:rsid w:val="51FC6379"/>
    <w:rsid w:val="51FF0AD3"/>
    <w:rsid w:val="51FF4AE6"/>
    <w:rsid w:val="52001B34"/>
    <w:rsid w:val="5201085F"/>
    <w:rsid w:val="5201260D"/>
    <w:rsid w:val="520143BB"/>
    <w:rsid w:val="52020133"/>
    <w:rsid w:val="52023B4B"/>
    <w:rsid w:val="520317EE"/>
    <w:rsid w:val="52036385"/>
    <w:rsid w:val="52051B19"/>
    <w:rsid w:val="520774F7"/>
    <w:rsid w:val="520914C1"/>
    <w:rsid w:val="520B348B"/>
    <w:rsid w:val="520B5239"/>
    <w:rsid w:val="520B6FE7"/>
    <w:rsid w:val="520E0886"/>
    <w:rsid w:val="52107E9A"/>
    <w:rsid w:val="521142C4"/>
    <w:rsid w:val="52132340"/>
    <w:rsid w:val="521326FC"/>
    <w:rsid w:val="521560B8"/>
    <w:rsid w:val="52171E30"/>
    <w:rsid w:val="52195BA8"/>
    <w:rsid w:val="521B205F"/>
    <w:rsid w:val="521B6B6B"/>
    <w:rsid w:val="521C7446"/>
    <w:rsid w:val="521D4F6D"/>
    <w:rsid w:val="521F2A93"/>
    <w:rsid w:val="52203C3B"/>
    <w:rsid w:val="522400A9"/>
    <w:rsid w:val="52244518"/>
    <w:rsid w:val="52262073"/>
    <w:rsid w:val="5226253D"/>
    <w:rsid w:val="52271947"/>
    <w:rsid w:val="52276E94"/>
    <w:rsid w:val="522A08FB"/>
    <w:rsid w:val="522B1438"/>
    <w:rsid w:val="522B768A"/>
    <w:rsid w:val="522E0F28"/>
    <w:rsid w:val="522F38A0"/>
    <w:rsid w:val="52301BAF"/>
    <w:rsid w:val="52307478"/>
    <w:rsid w:val="52326C6A"/>
    <w:rsid w:val="5233653E"/>
    <w:rsid w:val="52344F8D"/>
    <w:rsid w:val="52374280"/>
    <w:rsid w:val="52377DDC"/>
    <w:rsid w:val="52397FF8"/>
    <w:rsid w:val="523A09B3"/>
    <w:rsid w:val="523A3584"/>
    <w:rsid w:val="523B34B4"/>
    <w:rsid w:val="523B4FD5"/>
    <w:rsid w:val="523C3645"/>
    <w:rsid w:val="523C53F3"/>
    <w:rsid w:val="523C74A6"/>
    <w:rsid w:val="523D116B"/>
    <w:rsid w:val="523E3395"/>
    <w:rsid w:val="523E4964"/>
    <w:rsid w:val="523E73BD"/>
    <w:rsid w:val="523F3135"/>
    <w:rsid w:val="524174C2"/>
    <w:rsid w:val="5244074B"/>
    <w:rsid w:val="524444C2"/>
    <w:rsid w:val="5246001F"/>
    <w:rsid w:val="52461FD5"/>
    <w:rsid w:val="52462715"/>
    <w:rsid w:val="52466271"/>
    <w:rsid w:val="52481FEA"/>
    <w:rsid w:val="52483D98"/>
    <w:rsid w:val="524853C2"/>
    <w:rsid w:val="52497018"/>
    <w:rsid w:val="524B2DC8"/>
    <w:rsid w:val="524E1B29"/>
    <w:rsid w:val="52500E9E"/>
    <w:rsid w:val="52510F0C"/>
    <w:rsid w:val="52524C16"/>
    <w:rsid w:val="52546BE0"/>
    <w:rsid w:val="52554706"/>
    <w:rsid w:val="525564B4"/>
    <w:rsid w:val="5257222D"/>
    <w:rsid w:val="525873E3"/>
    <w:rsid w:val="525941F7"/>
    <w:rsid w:val="525A7F6F"/>
    <w:rsid w:val="525C3CE7"/>
    <w:rsid w:val="525C5A95"/>
    <w:rsid w:val="525C7843"/>
    <w:rsid w:val="525D49B9"/>
    <w:rsid w:val="525F10E1"/>
    <w:rsid w:val="525F123E"/>
    <w:rsid w:val="52605190"/>
    <w:rsid w:val="526112FD"/>
    <w:rsid w:val="52616BAE"/>
    <w:rsid w:val="52635035"/>
    <w:rsid w:val="526606C2"/>
    <w:rsid w:val="52661111"/>
    <w:rsid w:val="5266770B"/>
    <w:rsid w:val="5267101A"/>
    <w:rsid w:val="5268268C"/>
    <w:rsid w:val="5268443A"/>
    <w:rsid w:val="52684BF3"/>
    <w:rsid w:val="52697A92"/>
    <w:rsid w:val="52697B69"/>
    <w:rsid w:val="526B5CD8"/>
    <w:rsid w:val="526D1A50"/>
    <w:rsid w:val="526F57C8"/>
    <w:rsid w:val="526F70DE"/>
    <w:rsid w:val="52707792"/>
    <w:rsid w:val="52716848"/>
    <w:rsid w:val="52720E14"/>
    <w:rsid w:val="527252B8"/>
    <w:rsid w:val="5273385E"/>
    <w:rsid w:val="52741030"/>
    <w:rsid w:val="52756B57"/>
    <w:rsid w:val="52760C06"/>
    <w:rsid w:val="52770B21"/>
    <w:rsid w:val="527728CF"/>
    <w:rsid w:val="527A416D"/>
    <w:rsid w:val="527A5F1B"/>
    <w:rsid w:val="527B23BF"/>
    <w:rsid w:val="527E3C5D"/>
    <w:rsid w:val="527E5A0B"/>
    <w:rsid w:val="527F1798"/>
    <w:rsid w:val="527F3531"/>
    <w:rsid w:val="528154FB"/>
    <w:rsid w:val="52833022"/>
    <w:rsid w:val="52852F59"/>
    <w:rsid w:val="5285323E"/>
    <w:rsid w:val="5287044A"/>
    <w:rsid w:val="528A0854"/>
    <w:rsid w:val="528D5C4E"/>
    <w:rsid w:val="528F220C"/>
    <w:rsid w:val="5290573F"/>
    <w:rsid w:val="52911BE2"/>
    <w:rsid w:val="52917F8D"/>
    <w:rsid w:val="52926C9E"/>
    <w:rsid w:val="52943481"/>
    <w:rsid w:val="52950FA7"/>
    <w:rsid w:val="52966207"/>
    <w:rsid w:val="52974D1F"/>
    <w:rsid w:val="529A036B"/>
    <w:rsid w:val="529A65BD"/>
    <w:rsid w:val="529B480F"/>
    <w:rsid w:val="529C0587"/>
    <w:rsid w:val="529C11E0"/>
    <w:rsid w:val="529E7E5B"/>
    <w:rsid w:val="529F5982"/>
    <w:rsid w:val="52A10FF1"/>
    <w:rsid w:val="52A25BCF"/>
    <w:rsid w:val="52A511EA"/>
    <w:rsid w:val="52A5743C"/>
    <w:rsid w:val="52A64F62"/>
    <w:rsid w:val="52A94988"/>
    <w:rsid w:val="52AA37E4"/>
    <w:rsid w:val="52AC6580"/>
    <w:rsid w:val="52AD009F"/>
    <w:rsid w:val="52AD62F0"/>
    <w:rsid w:val="52AE4870"/>
    <w:rsid w:val="52AE4D36"/>
    <w:rsid w:val="52AF3E17"/>
    <w:rsid w:val="52B07B8F"/>
    <w:rsid w:val="52B23907"/>
    <w:rsid w:val="52B41D37"/>
    <w:rsid w:val="52B70F1D"/>
    <w:rsid w:val="52B753C1"/>
    <w:rsid w:val="52B96A43"/>
    <w:rsid w:val="52BE405A"/>
    <w:rsid w:val="52BF714B"/>
    <w:rsid w:val="52BF7DD2"/>
    <w:rsid w:val="52C12B6B"/>
    <w:rsid w:val="52C13B4A"/>
    <w:rsid w:val="52C54F5B"/>
    <w:rsid w:val="52C75604"/>
    <w:rsid w:val="52C8137C"/>
    <w:rsid w:val="52CB6E2F"/>
    <w:rsid w:val="52CC13CD"/>
    <w:rsid w:val="52CC2C1B"/>
    <w:rsid w:val="52CD7349"/>
    <w:rsid w:val="52CF270B"/>
    <w:rsid w:val="52D27B05"/>
    <w:rsid w:val="52D40070"/>
    <w:rsid w:val="52D63A99"/>
    <w:rsid w:val="52D65847"/>
    <w:rsid w:val="52D73DB4"/>
    <w:rsid w:val="52D95337"/>
    <w:rsid w:val="52D970E6"/>
    <w:rsid w:val="52DA3D53"/>
    <w:rsid w:val="52DA50DB"/>
    <w:rsid w:val="52DB4C0C"/>
    <w:rsid w:val="52DB4C79"/>
    <w:rsid w:val="52DC2732"/>
    <w:rsid w:val="52DC6BD6"/>
    <w:rsid w:val="52E07BC5"/>
    <w:rsid w:val="52E361B6"/>
    <w:rsid w:val="52E57838"/>
    <w:rsid w:val="52E71802"/>
    <w:rsid w:val="52E76EBB"/>
    <w:rsid w:val="52E77A54"/>
    <w:rsid w:val="52E837CD"/>
    <w:rsid w:val="52E95362"/>
    <w:rsid w:val="52EA12F3"/>
    <w:rsid w:val="52EA4E4F"/>
    <w:rsid w:val="52EC506B"/>
    <w:rsid w:val="52ED0DE3"/>
    <w:rsid w:val="52EF6909"/>
    <w:rsid w:val="52EF7EC7"/>
    <w:rsid w:val="52F069AD"/>
    <w:rsid w:val="52F1442F"/>
    <w:rsid w:val="52F201A7"/>
    <w:rsid w:val="52F42171"/>
    <w:rsid w:val="52F66EE7"/>
    <w:rsid w:val="52F97788"/>
    <w:rsid w:val="52FE7461"/>
    <w:rsid w:val="53005A6E"/>
    <w:rsid w:val="53007620"/>
    <w:rsid w:val="530103EA"/>
    <w:rsid w:val="5302488E"/>
    <w:rsid w:val="530323B4"/>
    <w:rsid w:val="53046FC0"/>
    <w:rsid w:val="53057EDB"/>
    <w:rsid w:val="53060259"/>
    <w:rsid w:val="53071EA5"/>
    <w:rsid w:val="530736A8"/>
    <w:rsid w:val="53081779"/>
    <w:rsid w:val="53083527"/>
    <w:rsid w:val="53095C1D"/>
    <w:rsid w:val="530A54F1"/>
    <w:rsid w:val="530F4B4D"/>
    <w:rsid w:val="531169F3"/>
    <w:rsid w:val="53137623"/>
    <w:rsid w:val="5314011E"/>
    <w:rsid w:val="53146370"/>
    <w:rsid w:val="5315305D"/>
    <w:rsid w:val="53157440"/>
    <w:rsid w:val="53163E96"/>
    <w:rsid w:val="53177C0E"/>
    <w:rsid w:val="53195185"/>
    <w:rsid w:val="53195734"/>
    <w:rsid w:val="531B14AC"/>
    <w:rsid w:val="531C6FD2"/>
    <w:rsid w:val="531D5224"/>
    <w:rsid w:val="531E7B67"/>
    <w:rsid w:val="5320789E"/>
    <w:rsid w:val="53220A8C"/>
    <w:rsid w:val="53226CDE"/>
    <w:rsid w:val="532270BA"/>
    <w:rsid w:val="53233581"/>
    <w:rsid w:val="532365B3"/>
    <w:rsid w:val="5325057D"/>
    <w:rsid w:val="53281E1B"/>
    <w:rsid w:val="53281FE3"/>
    <w:rsid w:val="53283BC9"/>
    <w:rsid w:val="53285977"/>
    <w:rsid w:val="532C36B9"/>
    <w:rsid w:val="532C7F41"/>
    <w:rsid w:val="532F4F57"/>
    <w:rsid w:val="53305246"/>
    <w:rsid w:val="53310CD0"/>
    <w:rsid w:val="533267F6"/>
    <w:rsid w:val="53332C9A"/>
    <w:rsid w:val="533407C0"/>
    <w:rsid w:val="53346A12"/>
    <w:rsid w:val="5336727E"/>
    <w:rsid w:val="533802B0"/>
    <w:rsid w:val="53381B9E"/>
    <w:rsid w:val="53386908"/>
    <w:rsid w:val="53395DD6"/>
    <w:rsid w:val="533B1B4E"/>
    <w:rsid w:val="533B38FC"/>
    <w:rsid w:val="533B57A5"/>
    <w:rsid w:val="533C178E"/>
    <w:rsid w:val="533D58C6"/>
    <w:rsid w:val="533D7674"/>
    <w:rsid w:val="533E18ED"/>
    <w:rsid w:val="533E519B"/>
    <w:rsid w:val="533E5A10"/>
    <w:rsid w:val="533F3BBA"/>
    <w:rsid w:val="534053B7"/>
    <w:rsid w:val="53416E2D"/>
    <w:rsid w:val="53424C8B"/>
    <w:rsid w:val="53426A39"/>
    <w:rsid w:val="53430A03"/>
    <w:rsid w:val="534327B1"/>
    <w:rsid w:val="53444904"/>
    <w:rsid w:val="53446C55"/>
    <w:rsid w:val="5345477B"/>
    <w:rsid w:val="53476745"/>
    <w:rsid w:val="53486019"/>
    <w:rsid w:val="53487DC7"/>
    <w:rsid w:val="534A1052"/>
    <w:rsid w:val="534A3502"/>
    <w:rsid w:val="534A3B3F"/>
    <w:rsid w:val="534B5682"/>
    <w:rsid w:val="534B6AD2"/>
    <w:rsid w:val="534D68B8"/>
    <w:rsid w:val="534F1156"/>
    <w:rsid w:val="534F55FA"/>
    <w:rsid w:val="534F73A8"/>
    <w:rsid w:val="53503A8E"/>
    <w:rsid w:val="5352603B"/>
    <w:rsid w:val="53533334"/>
    <w:rsid w:val="53536E98"/>
    <w:rsid w:val="5354676C"/>
    <w:rsid w:val="53560736"/>
    <w:rsid w:val="535624E4"/>
    <w:rsid w:val="535732CB"/>
    <w:rsid w:val="535844AE"/>
    <w:rsid w:val="535B3F9E"/>
    <w:rsid w:val="535B7AFB"/>
    <w:rsid w:val="535C003B"/>
    <w:rsid w:val="535D7D17"/>
    <w:rsid w:val="535F220E"/>
    <w:rsid w:val="536015B5"/>
    <w:rsid w:val="53603363"/>
    <w:rsid w:val="53607807"/>
    <w:rsid w:val="5362532D"/>
    <w:rsid w:val="536270DB"/>
    <w:rsid w:val="53634C01"/>
    <w:rsid w:val="53650979"/>
    <w:rsid w:val="53654E1D"/>
    <w:rsid w:val="53670B95"/>
    <w:rsid w:val="53672943"/>
    <w:rsid w:val="536746F1"/>
    <w:rsid w:val="53682217"/>
    <w:rsid w:val="53684FB5"/>
    <w:rsid w:val="536966BB"/>
    <w:rsid w:val="536A41E2"/>
    <w:rsid w:val="536B688B"/>
    <w:rsid w:val="536C61AC"/>
    <w:rsid w:val="536C6901"/>
    <w:rsid w:val="536E4AEE"/>
    <w:rsid w:val="536F17F8"/>
    <w:rsid w:val="536F35A6"/>
    <w:rsid w:val="536F5F7E"/>
    <w:rsid w:val="536F7A4A"/>
    <w:rsid w:val="5370740E"/>
    <w:rsid w:val="53715570"/>
    <w:rsid w:val="5371731E"/>
    <w:rsid w:val="53723FDA"/>
    <w:rsid w:val="53747A69"/>
    <w:rsid w:val="5375729E"/>
    <w:rsid w:val="53760DD8"/>
    <w:rsid w:val="53775A75"/>
    <w:rsid w:val="537806AC"/>
    <w:rsid w:val="53784B50"/>
    <w:rsid w:val="537961D3"/>
    <w:rsid w:val="537976CC"/>
    <w:rsid w:val="537A2677"/>
    <w:rsid w:val="537B1F4B"/>
    <w:rsid w:val="537C6297"/>
    <w:rsid w:val="537D2167"/>
    <w:rsid w:val="537E2111"/>
    <w:rsid w:val="537F5EDF"/>
    <w:rsid w:val="5382565F"/>
    <w:rsid w:val="5382777D"/>
    <w:rsid w:val="53834CA3"/>
    <w:rsid w:val="53842E4B"/>
    <w:rsid w:val="5386726D"/>
    <w:rsid w:val="53887714"/>
    <w:rsid w:val="53894668"/>
    <w:rsid w:val="5389739C"/>
    <w:rsid w:val="538E7ED0"/>
    <w:rsid w:val="5391176E"/>
    <w:rsid w:val="53945E8E"/>
    <w:rsid w:val="539574B0"/>
    <w:rsid w:val="539651F1"/>
    <w:rsid w:val="53971665"/>
    <w:rsid w:val="53980D4F"/>
    <w:rsid w:val="53990623"/>
    <w:rsid w:val="539908B6"/>
    <w:rsid w:val="53990FA4"/>
    <w:rsid w:val="539A3F7A"/>
    <w:rsid w:val="539C385A"/>
    <w:rsid w:val="539D0113"/>
    <w:rsid w:val="539D0FFC"/>
    <w:rsid w:val="539D6365"/>
    <w:rsid w:val="539F032F"/>
    <w:rsid w:val="539F20DD"/>
    <w:rsid w:val="539F3E8B"/>
    <w:rsid w:val="53A019B1"/>
    <w:rsid w:val="53A07C03"/>
    <w:rsid w:val="53A2397B"/>
    <w:rsid w:val="53A5521A"/>
    <w:rsid w:val="53A96D2C"/>
    <w:rsid w:val="53AA2830"/>
    <w:rsid w:val="53AB6CD4"/>
    <w:rsid w:val="53AD719A"/>
    <w:rsid w:val="53B11E10"/>
    <w:rsid w:val="53B22AA1"/>
    <w:rsid w:val="53B41BF6"/>
    <w:rsid w:val="53B611D5"/>
    <w:rsid w:val="53B65679"/>
    <w:rsid w:val="53B66197"/>
    <w:rsid w:val="53B67427"/>
    <w:rsid w:val="53B8555A"/>
    <w:rsid w:val="53BB4A3D"/>
    <w:rsid w:val="53BB67EB"/>
    <w:rsid w:val="53BD7396"/>
    <w:rsid w:val="53C02053"/>
    <w:rsid w:val="53C102A5"/>
    <w:rsid w:val="53C1183E"/>
    <w:rsid w:val="53C2401E"/>
    <w:rsid w:val="53C25DCC"/>
    <w:rsid w:val="53C27B7A"/>
    <w:rsid w:val="53C41B44"/>
    <w:rsid w:val="53C42A66"/>
    <w:rsid w:val="53C5766A"/>
    <w:rsid w:val="53C75190"/>
    <w:rsid w:val="53C813E7"/>
    <w:rsid w:val="53C84570"/>
    <w:rsid w:val="53C90F08"/>
    <w:rsid w:val="53C946C6"/>
    <w:rsid w:val="53C9715A"/>
    <w:rsid w:val="53CA4C80"/>
    <w:rsid w:val="53CA68D8"/>
    <w:rsid w:val="53CC27A6"/>
    <w:rsid w:val="53CE58E5"/>
    <w:rsid w:val="53D0673A"/>
    <w:rsid w:val="53D15371"/>
    <w:rsid w:val="53D1600F"/>
    <w:rsid w:val="53D31D87"/>
    <w:rsid w:val="53D55AFF"/>
    <w:rsid w:val="53D578AD"/>
    <w:rsid w:val="53D60E94"/>
    <w:rsid w:val="53D8589A"/>
    <w:rsid w:val="53D8739D"/>
    <w:rsid w:val="53D95C62"/>
    <w:rsid w:val="53DA1367"/>
    <w:rsid w:val="53DA3115"/>
    <w:rsid w:val="53DA4EC3"/>
    <w:rsid w:val="53DB40CA"/>
    <w:rsid w:val="53DB6E8D"/>
    <w:rsid w:val="53DD0E57"/>
    <w:rsid w:val="53DD2C05"/>
    <w:rsid w:val="53DF24DA"/>
    <w:rsid w:val="53E06252"/>
    <w:rsid w:val="53E2021C"/>
    <w:rsid w:val="53E43F94"/>
    <w:rsid w:val="53E534E0"/>
    <w:rsid w:val="53E61ABA"/>
    <w:rsid w:val="53E660B1"/>
    <w:rsid w:val="53E775E0"/>
    <w:rsid w:val="53E85E78"/>
    <w:rsid w:val="53E915AA"/>
    <w:rsid w:val="53E94A32"/>
    <w:rsid w:val="53E977FC"/>
    <w:rsid w:val="53EA0E7E"/>
    <w:rsid w:val="53EC109A"/>
    <w:rsid w:val="53EC2E48"/>
    <w:rsid w:val="53EC4BF7"/>
    <w:rsid w:val="53EE40B0"/>
    <w:rsid w:val="53EE4E13"/>
    <w:rsid w:val="53EE6BC1"/>
    <w:rsid w:val="53F00B8B"/>
    <w:rsid w:val="53F1220D"/>
    <w:rsid w:val="53F41B45"/>
    <w:rsid w:val="53F63271"/>
    <w:rsid w:val="53F80215"/>
    <w:rsid w:val="53FA37B7"/>
    <w:rsid w:val="53FA5565"/>
    <w:rsid w:val="53FD32A8"/>
    <w:rsid w:val="53FD6E04"/>
    <w:rsid w:val="53FE3BAE"/>
    <w:rsid w:val="53FF2B7C"/>
    <w:rsid w:val="540006A2"/>
    <w:rsid w:val="54003004"/>
    <w:rsid w:val="54014E1C"/>
    <w:rsid w:val="54026BD0"/>
    <w:rsid w:val="54036A69"/>
    <w:rsid w:val="540463E4"/>
    <w:rsid w:val="5406215C"/>
    <w:rsid w:val="54063F0A"/>
    <w:rsid w:val="54071A30"/>
    <w:rsid w:val="540957A8"/>
    <w:rsid w:val="54095F8F"/>
    <w:rsid w:val="540A064E"/>
    <w:rsid w:val="540A506A"/>
    <w:rsid w:val="540B1521"/>
    <w:rsid w:val="540B32CF"/>
    <w:rsid w:val="540C5299"/>
    <w:rsid w:val="540C7047"/>
    <w:rsid w:val="540D2519"/>
    <w:rsid w:val="540D26EC"/>
    <w:rsid w:val="540D5BAD"/>
    <w:rsid w:val="540E7263"/>
    <w:rsid w:val="541008E5"/>
    <w:rsid w:val="5411367F"/>
    <w:rsid w:val="541303D5"/>
    <w:rsid w:val="54136627"/>
    <w:rsid w:val="54183C3E"/>
    <w:rsid w:val="54187DFE"/>
    <w:rsid w:val="541A79B6"/>
    <w:rsid w:val="541C0D51"/>
    <w:rsid w:val="541D1254"/>
    <w:rsid w:val="541D3002"/>
    <w:rsid w:val="541E2377"/>
    <w:rsid w:val="541F321E"/>
    <w:rsid w:val="541F4B01"/>
    <w:rsid w:val="54210FE4"/>
    <w:rsid w:val="54214A3E"/>
    <w:rsid w:val="54224ABC"/>
    <w:rsid w:val="5422632A"/>
    <w:rsid w:val="54257775"/>
    <w:rsid w:val="54260108"/>
    <w:rsid w:val="542902D8"/>
    <w:rsid w:val="5429409D"/>
    <w:rsid w:val="54294453"/>
    <w:rsid w:val="54295E4B"/>
    <w:rsid w:val="542A6B9C"/>
    <w:rsid w:val="542B47E5"/>
    <w:rsid w:val="542E1BB8"/>
    <w:rsid w:val="542F72A2"/>
    <w:rsid w:val="54305BD3"/>
    <w:rsid w:val="54321AE7"/>
    <w:rsid w:val="54322F51"/>
    <w:rsid w:val="54324CFF"/>
    <w:rsid w:val="54330A77"/>
    <w:rsid w:val="54332825"/>
    <w:rsid w:val="54332F77"/>
    <w:rsid w:val="54336CC9"/>
    <w:rsid w:val="54377820"/>
    <w:rsid w:val="543842E0"/>
    <w:rsid w:val="54386DE9"/>
    <w:rsid w:val="54397C49"/>
    <w:rsid w:val="543A0058"/>
    <w:rsid w:val="543A3BB4"/>
    <w:rsid w:val="543B5980"/>
    <w:rsid w:val="543C5B7E"/>
    <w:rsid w:val="543D17CB"/>
    <w:rsid w:val="543D36A4"/>
    <w:rsid w:val="543D6BFA"/>
    <w:rsid w:val="543F11CA"/>
    <w:rsid w:val="54403449"/>
    <w:rsid w:val="54413194"/>
    <w:rsid w:val="54422A68"/>
    <w:rsid w:val="54436F0C"/>
    <w:rsid w:val="54450635"/>
    <w:rsid w:val="544669FD"/>
    <w:rsid w:val="544762D1"/>
    <w:rsid w:val="54482775"/>
    <w:rsid w:val="54484523"/>
    <w:rsid w:val="54492049"/>
    <w:rsid w:val="54492874"/>
    <w:rsid w:val="544B4013"/>
    <w:rsid w:val="544B7B6F"/>
    <w:rsid w:val="544C129B"/>
    <w:rsid w:val="544D1B39"/>
    <w:rsid w:val="544D7D8B"/>
    <w:rsid w:val="544E2750"/>
    <w:rsid w:val="54501629"/>
    <w:rsid w:val="54520EFE"/>
    <w:rsid w:val="54547F90"/>
    <w:rsid w:val="545509EE"/>
    <w:rsid w:val="545729B8"/>
    <w:rsid w:val="5457713A"/>
    <w:rsid w:val="54582F22"/>
    <w:rsid w:val="545A4256"/>
    <w:rsid w:val="545C08BD"/>
    <w:rsid w:val="545C418A"/>
    <w:rsid w:val="545C7FCE"/>
    <w:rsid w:val="545D1960"/>
    <w:rsid w:val="545E0B04"/>
    <w:rsid w:val="545F186C"/>
    <w:rsid w:val="545F36D5"/>
    <w:rsid w:val="54607E38"/>
    <w:rsid w:val="546155E5"/>
    <w:rsid w:val="5461743D"/>
    <w:rsid w:val="54624EB9"/>
    <w:rsid w:val="54660E4D"/>
    <w:rsid w:val="54662BFB"/>
    <w:rsid w:val="54671E67"/>
    <w:rsid w:val="54686973"/>
    <w:rsid w:val="54686FF2"/>
    <w:rsid w:val="54692ACA"/>
    <w:rsid w:val="546B0211"/>
    <w:rsid w:val="546B6463"/>
    <w:rsid w:val="546C32D0"/>
    <w:rsid w:val="546D3F89"/>
    <w:rsid w:val="546D40DC"/>
    <w:rsid w:val="54701443"/>
    <w:rsid w:val="547075D6"/>
    <w:rsid w:val="5472334E"/>
    <w:rsid w:val="5472476B"/>
    <w:rsid w:val="547556AA"/>
    <w:rsid w:val="5479292E"/>
    <w:rsid w:val="547A66A6"/>
    <w:rsid w:val="547F3CBD"/>
    <w:rsid w:val="547F5A6B"/>
    <w:rsid w:val="547F7A92"/>
    <w:rsid w:val="548117E3"/>
    <w:rsid w:val="54820367"/>
    <w:rsid w:val="5483555B"/>
    <w:rsid w:val="548553F0"/>
    <w:rsid w:val="54857525"/>
    <w:rsid w:val="54866F2F"/>
    <w:rsid w:val="54882B71"/>
    <w:rsid w:val="548A4B3B"/>
    <w:rsid w:val="548D25DB"/>
    <w:rsid w:val="548F4F7A"/>
    <w:rsid w:val="54907C78"/>
    <w:rsid w:val="549239F0"/>
    <w:rsid w:val="549513D4"/>
    <w:rsid w:val="5495528E"/>
    <w:rsid w:val="549733D2"/>
    <w:rsid w:val="54986918"/>
    <w:rsid w:val="54994D7E"/>
    <w:rsid w:val="549A0AF6"/>
    <w:rsid w:val="549A2107"/>
    <w:rsid w:val="549A3F89"/>
    <w:rsid w:val="549A5644"/>
    <w:rsid w:val="549A7195"/>
    <w:rsid w:val="549D6375"/>
    <w:rsid w:val="549F1511"/>
    <w:rsid w:val="549F7EBB"/>
    <w:rsid w:val="54A03833"/>
    <w:rsid w:val="54A11D47"/>
    <w:rsid w:val="54A13C33"/>
    <w:rsid w:val="54A37489"/>
    <w:rsid w:val="54A379AB"/>
    <w:rsid w:val="54A6749B"/>
    <w:rsid w:val="54A83213"/>
    <w:rsid w:val="54A84FC1"/>
    <w:rsid w:val="54AA0D3A"/>
    <w:rsid w:val="54AA2EE1"/>
    <w:rsid w:val="54AB503B"/>
    <w:rsid w:val="54AB62C7"/>
    <w:rsid w:val="54AE00FE"/>
    <w:rsid w:val="54AF6350"/>
    <w:rsid w:val="54B03E76"/>
    <w:rsid w:val="54B41BB8"/>
    <w:rsid w:val="54B43966"/>
    <w:rsid w:val="54B55930"/>
    <w:rsid w:val="54B81A07"/>
    <w:rsid w:val="54B8553F"/>
    <w:rsid w:val="54B90F7D"/>
    <w:rsid w:val="54B95AA0"/>
    <w:rsid w:val="54BC281B"/>
    <w:rsid w:val="54BC6CBF"/>
    <w:rsid w:val="54BE3E6C"/>
    <w:rsid w:val="54BE47E5"/>
    <w:rsid w:val="54BF230B"/>
    <w:rsid w:val="54C027E0"/>
    <w:rsid w:val="54C17E31"/>
    <w:rsid w:val="54C33BA9"/>
    <w:rsid w:val="54C621D2"/>
    <w:rsid w:val="54C751A2"/>
    <w:rsid w:val="54C811C0"/>
    <w:rsid w:val="54C85664"/>
    <w:rsid w:val="54CA0898"/>
    <w:rsid w:val="54CA13DC"/>
    <w:rsid w:val="54CB0CB0"/>
    <w:rsid w:val="54CD67D6"/>
    <w:rsid w:val="54CF07A0"/>
    <w:rsid w:val="54CF69F2"/>
    <w:rsid w:val="54D062C6"/>
    <w:rsid w:val="54D36316"/>
    <w:rsid w:val="54D63DF6"/>
    <w:rsid w:val="54D67D81"/>
    <w:rsid w:val="54D73AF9"/>
    <w:rsid w:val="54D74270"/>
    <w:rsid w:val="54D85200"/>
    <w:rsid w:val="54D97871"/>
    <w:rsid w:val="54DA0EF3"/>
    <w:rsid w:val="54DC2EBD"/>
    <w:rsid w:val="54DD73C8"/>
    <w:rsid w:val="54DE09E3"/>
    <w:rsid w:val="54DE4357"/>
    <w:rsid w:val="54DE4E87"/>
    <w:rsid w:val="54DF7A1E"/>
    <w:rsid w:val="54E029AD"/>
    <w:rsid w:val="54E12281"/>
    <w:rsid w:val="54E3249D"/>
    <w:rsid w:val="54E3424B"/>
    <w:rsid w:val="54E349DF"/>
    <w:rsid w:val="54E35FFA"/>
    <w:rsid w:val="54E45DC1"/>
    <w:rsid w:val="54E51D72"/>
    <w:rsid w:val="54EA382C"/>
    <w:rsid w:val="54EB459D"/>
    <w:rsid w:val="54EC75A4"/>
    <w:rsid w:val="54ED6E78"/>
    <w:rsid w:val="54EF2BF0"/>
    <w:rsid w:val="54F00716"/>
    <w:rsid w:val="54F2189F"/>
    <w:rsid w:val="54F22F39"/>
    <w:rsid w:val="54F2448F"/>
    <w:rsid w:val="54F2623D"/>
    <w:rsid w:val="54F36B90"/>
    <w:rsid w:val="54F40207"/>
    <w:rsid w:val="54F46459"/>
    <w:rsid w:val="54F616B0"/>
    <w:rsid w:val="54F71AA5"/>
    <w:rsid w:val="54FB1595"/>
    <w:rsid w:val="54FB77E7"/>
    <w:rsid w:val="54FD69B2"/>
    <w:rsid w:val="54FE57E5"/>
    <w:rsid w:val="55004DFD"/>
    <w:rsid w:val="550058CC"/>
    <w:rsid w:val="55012924"/>
    <w:rsid w:val="55021394"/>
    <w:rsid w:val="550334E7"/>
    <w:rsid w:val="5503669C"/>
    <w:rsid w:val="550375EF"/>
    <w:rsid w:val="55050666"/>
    <w:rsid w:val="550541C2"/>
    <w:rsid w:val="5507618C"/>
    <w:rsid w:val="550A17D8"/>
    <w:rsid w:val="550A5C7C"/>
    <w:rsid w:val="550D3076"/>
    <w:rsid w:val="55102EC7"/>
    <w:rsid w:val="55130A94"/>
    <w:rsid w:val="551408A9"/>
    <w:rsid w:val="5516017D"/>
    <w:rsid w:val="55164621"/>
    <w:rsid w:val="55172147"/>
    <w:rsid w:val="55173EF5"/>
    <w:rsid w:val="55191A1B"/>
    <w:rsid w:val="55195EBF"/>
    <w:rsid w:val="55197C6D"/>
    <w:rsid w:val="551B5793"/>
    <w:rsid w:val="551B6714"/>
    <w:rsid w:val="551E6CEE"/>
    <w:rsid w:val="551F1D4C"/>
    <w:rsid w:val="551F70F6"/>
    <w:rsid w:val="55216B22"/>
    <w:rsid w:val="5523329E"/>
    <w:rsid w:val="55254864"/>
    <w:rsid w:val="552704DE"/>
    <w:rsid w:val="5527238A"/>
    <w:rsid w:val="55284354"/>
    <w:rsid w:val="55287EB0"/>
    <w:rsid w:val="55290C72"/>
    <w:rsid w:val="552A3C28"/>
    <w:rsid w:val="552C79A0"/>
    <w:rsid w:val="552D3719"/>
    <w:rsid w:val="55302CD1"/>
    <w:rsid w:val="55306D65"/>
    <w:rsid w:val="55314FB7"/>
    <w:rsid w:val="553255F1"/>
    <w:rsid w:val="55326F81"/>
    <w:rsid w:val="55343342"/>
    <w:rsid w:val="55344223"/>
    <w:rsid w:val="55346855"/>
    <w:rsid w:val="55366A71"/>
    <w:rsid w:val="55371339"/>
    <w:rsid w:val="55384597"/>
    <w:rsid w:val="553920BD"/>
    <w:rsid w:val="553B4087"/>
    <w:rsid w:val="553B7BE4"/>
    <w:rsid w:val="553C395C"/>
    <w:rsid w:val="553D3F87"/>
    <w:rsid w:val="553D7E00"/>
    <w:rsid w:val="554051FA"/>
    <w:rsid w:val="55425416"/>
    <w:rsid w:val="55436A98"/>
    <w:rsid w:val="55452810"/>
    <w:rsid w:val="55456CB4"/>
    <w:rsid w:val="55464EF7"/>
    <w:rsid w:val="55472A2C"/>
    <w:rsid w:val="55491271"/>
    <w:rsid w:val="554C1DF1"/>
    <w:rsid w:val="554C225B"/>
    <w:rsid w:val="554D1BF6"/>
    <w:rsid w:val="554D2C5F"/>
    <w:rsid w:val="554D5B69"/>
    <w:rsid w:val="554F368F"/>
    <w:rsid w:val="554F625A"/>
    <w:rsid w:val="555111B5"/>
    <w:rsid w:val="555216BF"/>
    <w:rsid w:val="55546EF7"/>
    <w:rsid w:val="555667CB"/>
    <w:rsid w:val="555867A5"/>
    <w:rsid w:val="555869E7"/>
    <w:rsid w:val="555B0286"/>
    <w:rsid w:val="555B2034"/>
    <w:rsid w:val="555B64D8"/>
    <w:rsid w:val="555D5DAC"/>
    <w:rsid w:val="555E1B24"/>
    <w:rsid w:val="555E38D2"/>
    <w:rsid w:val="55654C60"/>
    <w:rsid w:val="55672065"/>
    <w:rsid w:val="55674E7D"/>
    <w:rsid w:val="556829A3"/>
    <w:rsid w:val="55690BF5"/>
    <w:rsid w:val="556A671B"/>
    <w:rsid w:val="556B42F2"/>
    <w:rsid w:val="556C072C"/>
    <w:rsid w:val="556C5FEF"/>
    <w:rsid w:val="556C6C12"/>
    <w:rsid w:val="556D1D67"/>
    <w:rsid w:val="556E620B"/>
    <w:rsid w:val="55713CC5"/>
    <w:rsid w:val="55717AA9"/>
    <w:rsid w:val="557241C5"/>
    <w:rsid w:val="55733821"/>
    <w:rsid w:val="557355CF"/>
    <w:rsid w:val="55741347"/>
    <w:rsid w:val="55747599"/>
    <w:rsid w:val="55766E6E"/>
    <w:rsid w:val="557C1FAA"/>
    <w:rsid w:val="557E3324"/>
    <w:rsid w:val="557F21C6"/>
    <w:rsid w:val="55805F3E"/>
    <w:rsid w:val="558077B3"/>
    <w:rsid w:val="55807C59"/>
    <w:rsid w:val="55807CEC"/>
    <w:rsid w:val="55823A64"/>
    <w:rsid w:val="5582503A"/>
    <w:rsid w:val="55825812"/>
    <w:rsid w:val="55833525"/>
    <w:rsid w:val="55850742"/>
    <w:rsid w:val="558660AA"/>
    <w:rsid w:val="5587107B"/>
    <w:rsid w:val="5589337C"/>
    <w:rsid w:val="55894DF3"/>
    <w:rsid w:val="558A0B6B"/>
    <w:rsid w:val="558C7A4D"/>
    <w:rsid w:val="558F1CDD"/>
    <w:rsid w:val="55915A56"/>
    <w:rsid w:val="55935C72"/>
    <w:rsid w:val="55940955"/>
    <w:rsid w:val="5596306C"/>
    <w:rsid w:val="5597330F"/>
    <w:rsid w:val="55973F00"/>
    <w:rsid w:val="55977CE7"/>
    <w:rsid w:val="55986DE4"/>
    <w:rsid w:val="55992B5C"/>
    <w:rsid w:val="559B0682"/>
    <w:rsid w:val="559C5641"/>
    <w:rsid w:val="559E390F"/>
    <w:rsid w:val="55A0213D"/>
    <w:rsid w:val="55A03EEB"/>
    <w:rsid w:val="55A25EB5"/>
    <w:rsid w:val="55A27C63"/>
    <w:rsid w:val="55A41C2D"/>
    <w:rsid w:val="55A51337"/>
    <w:rsid w:val="55A57753"/>
    <w:rsid w:val="55A84F8D"/>
    <w:rsid w:val="55A934CF"/>
    <w:rsid w:val="55AA2FBB"/>
    <w:rsid w:val="55AC288F"/>
    <w:rsid w:val="55AF05D2"/>
    <w:rsid w:val="55AF2380"/>
    <w:rsid w:val="55AF3C07"/>
    <w:rsid w:val="55AF412E"/>
    <w:rsid w:val="55B33C1E"/>
    <w:rsid w:val="55B41744"/>
    <w:rsid w:val="55B55BE8"/>
    <w:rsid w:val="55BA1450"/>
    <w:rsid w:val="55BB270A"/>
    <w:rsid w:val="55BC634A"/>
    <w:rsid w:val="55BD4092"/>
    <w:rsid w:val="55BF0815"/>
    <w:rsid w:val="55C0458D"/>
    <w:rsid w:val="55C1776B"/>
    <w:rsid w:val="55C51BA3"/>
    <w:rsid w:val="55C776C9"/>
    <w:rsid w:val="55C93441"/>
    <w:rsid w:val="55CA0F67"/>
    <w:rsid w:val="55CB540B"/>
    <w:rsid w:val="55CB5915"/>
    <w:rsid w:val="55CD0EBB"/>
    <w:rsid w:val="55CD4B1F"/>
    <w:rsid w:val="55CF0523"/>
    <w:rsid w:val="55CF4A91"/>
    <w:rsid w:val="55CF657E"/>
    <w:rsid w:val="55D122F6"/>
    <w:rsid w:val="55D16071"/>
    <w:rsid w:val="55D32512"/>
    <w:rsid w:val="55D63DB0"/>
    <w:rsid w:val="55D80387"/>
    <w:rsid w:val="55D87B28"/>
    <w:rsid w:val="55D911AB"/>
    <w:rsid w:val="55DA38A0"/>
    <w:rsid w:val="55DA564E"/>
    <w:rsid w:val="55DD6EED"/>
    <w:rsid w:val="55DF0EB7"/>
    <w:rsid w:val="55E02539"/>
    <w:rsid w:val="55E34CE0"/>
    <w:rsid w:val="55E53FF3"/>
    <w:rsid w:val="55E55977"/>
    <w:rsid w:val="55E87D06"/>
    <w:rsid w:val="55E95892"/>
    <w:rsid w:val="55E97640"/>
    <w:rsid w:val="55EA4973"/>
    <w:rsid w:val="55EB621B"/>
    <w:rsid w:val="55EE4C56"/>
    <w:rsid w:val="55EF09CE"/>
    <w:rsid w:val="55EF1B4B"/>
    <w:rsid w:val="55F07942"/>
    <w:rsid w:val="55F304BE"/>
    <w:rsid w:val="55F3226C"/>
    <w:rsid w:val="55F360C9"/>
    <w:rsid w:val="55F37F7B"/>
    <w:rsid w:val="55F663A1"/>
    <w:rsid w:val="55F66F58"/>
    <w:rsid w:val="55F85209"/>
    <w:rsid w:val="55F926AC"/>
    <w:rsid w:val="55FA2FD9"/>
    <w:rsid w:val="55FA6BB8"/>
    <w:rsid w:val="55FA76FB"/>
    <w:rsid w:val="55FB3F3D"/>
    <w:rsid w:val="55FB7373"/>
    <w:rsid w:val="55FC45E5"/>
    <w:rsid w:val="55FD51E7"/>
    <w:rsid w:val="55FD758F"/>
    <w:rsid w:val="55FE508E"/>
    <w:rsid w:val="56010E2D"/>
    <w:rsid w:val="56013A0F"/>
    <w:rsid w:val="56020701"/>
    <w:rsid w:val="56026953"/>
    <w:rsid w:val="56050C4F"/>
    <w:rsid w:val="56073F6A"/>
    <w:rsid w:val="56075D18"/>
    <w:rsid w:val="560874CC"/>
    <w:rsid w:val="56095F34"/>
    <w:rsid w:val="56097410"/>
    <w:rsid w:val="560B1CAC"/>
    <w:rsid w:val="560C1580"/>
    <w:rsid w:val="560C1C05"/>
    <w:rsid w:val="56101070"/>
    <w:rsid w:val="56102E1E"/>
    <w:rsid w:val="561074A3"/>
    <w:rsid w:val="56116B96"/>
    <w:rsid w:val="561225E1"/>
    <w:rsid w:val="5612625C"/>
    <w:rsid w:val="561554A6"/>
    <w:rsid w:val="56156687"/>
    <w:rsid w:val="561647A5"/>
    <w:rsid w:val="561A1EEF"/>
    <w:rsid w:val="561B17C3"/>
    <w:rsid w:val="561B7A15"/>
    <w:rsid w:val="561D378D"/>
    <w:rsid w:val="561D553B"/>
    <w:rsid w:val="561F12B3"/>
    <w:rsid w:val="5621327D"/>
    <w:rsid w:val="56220DA3"/>
    <w:rsid w:val="56222B52"/>
    <w:rsid w:val="56224489"/>
    <w:rsid w:val="56242D6E"/>
    <w:rsid w:val="56244B1C"/>
    <w:rsid w:val="56250239"/>
    <w:rsid w:val="562543F0"/>
    <w:rsid w:val="56262642"/>
    <w:rsid w:val="5627572A"/>
    <w:rsid w:val="562763BA"/>
    <w:rsid w:val="562769A0"/>
    <w:rsid w:val="56286BBA"/>
    <w:rsid w:val="56292132"/>
    <w:rsid w:val="56293EE0"/>
    <w:rsid w:val="56296B2A"/>
    <w:rsid w:val="562B40FC"/>
    <w:rsid w:val="562C1C22"/>
    <w:rsid w:val="562E2A2C"/>
    <w:rsid w:val="562E7748"/>
    <w:rsid w:val="56301712"/>
    <w:rsid w:val="563034C0"/>
    <w:rsid w:val="56304A34"/>
    <w:rsid w:val="56340C59"/>
    <w:rsid w:val="563446C2"/>
    <w:rsid w:val="56352885"/>
    <w:rsid w:val="563645A9"/>
    <w:rsid w:val="56387DC0"/>
    <w:rsid w:val="563A60ED"/>
    <w:rsid w:val="563B3C13"/>
    <w:rsid w:val="563C1E65"/>
    <w:rsid w:val="563C581B"/>
    <w:rsid w:val="563D798B"/>
    <w:rsid w:val="563E5E59"/>
    <w:rsid w:val="563E7AD0"/>
    <w:rsid w:val="563F3703"/>
    <w:rsid w:val="5640122A"/>
    <w:rsid w:val="56417FB7"/>
    <w:rsid w:val="564725B8"/>
    <w:rsid w:val="56496330"/>
    <w:rsid w:val="564A438F"/>
    <w:rsid w:val="564B654C"/>
    <w:rsid w:val="564C7CDF"/>
    <w:rsid w:val="564F1CAC"/>
    <w:rsid w:val="565151E5"/>
    <w:rsid w:val="56521518"/>
    <w:rsid w:val="565371AF"/>
    <w:rsid w:val="56552F27"/>
    <w:rsid w:val="56582A17"/>
    <w:rsid w:val="565917DB"/>
    <w:rsid w:val="56593949"/>
    <w:rsid w:val="565959E7"/>
    <w:rsid w:val="565A678F"/>
    <w:rsid w:val="565B1A48"/>
    <w:rsid w:val="565B3A76"/>
    <w:rsid w:val="565C2CEA"/>
    <w:rsid w:val="565D1DDC"/>
    <w:rsid w:val="565D3B8A"/>
    <w:rsid w:val="565F2B30"/>
    <w:rsid w:val="565F3DA6"/>
    <w:rsid w:val="565F5B54"/>
    <w:rsid w:val="5661682E"/>
    <w:rsid w:val="566273F2"/>
    <w:rsid w:val="566367A5"/>
    <w:rsid w:val="566563B6"/>
    <w:rsid w:val="56660C90"/>
    <w:rsid w:val="56666EE2"/>
    <w:rsid w:val="566969D2"/>
    <w:rsid w:val="566B44F9"/>
    <w:rsid w:val="566D0271"/>
    <w:rsid w:val="566D5AC2"/>
    <w:rsid w:val="566D5FEC"/>
    <w:rsid w:val="566E5D97"/>
    <w:rsid w:val="566E5F0D"/>
    <w:rsid w:val="56717635"/>
    <w:rsid w:val="56757125"/>
    <w:rsid w:val="5676301E"/>
    <w:rsid w:val="567710EF"/>
    <w:rsid w:val="567809C3"/>
    <w:rsid w:val="567A0BDF"/>
    <w:rsid w:val="567A473C"/>
    <w:rsid w:val="567D422C"/>
    <w:rsid w:val="567E11E9"/>
    <w:rsid w:val="567E247E"/>
    <w:rsid w:val="567E6272"/>
    <w:rsid w:val="56816CC1"/>
    <w:rsid w:val="56821842"/>
    <w:rsid w:val="56835CE6"/>
    <w:rsid w:val="568455BA"/>
    <w:rsid w:val="56861332"/>
    <w:rsid w:val="56870A65"/>
    <w:rsid w:val="568953CD"/>
    <w:rsid w:val="568A5F56"/>
    <w:rsid w:val="568A7075"/>
    <w:rsid w:val="568B06F7"/>
    <w:rsid w:val="568D26C1"/>
    <w:rsid w:val="568E5410"/>
    <w:rsid w:val="568E6439"/>
    <w:rsid w:val="56902DB6"/>
    <w:rsid w:val="56903F5F"/>
    <w:rsid w:val="569212CF"/>
    <w:rsid w:val="56921A85"/>
    <w:rsid w:val="56927905"/>
    <w:rsid w:val="569542CC"/>
    <w:rsid w:val="569549C0"/>
    <w:rsid w:val="56955A19"/>
    <w:rsid w:val="569752EE"/>
    <w:rsid w:val="5697709C"/>
    <w:rsid w:val="569972B8"/>
    <w:rsid w:val="569A22A0"/>
    <w:rsid w:val="569A3030"/>
    <w:rsid w:val="569A4270"/>
    <w:rsid w:val="569A5A4B"/>
    <w:rsid w:val="569A6B8C"/>
    <w:rsid w:val="569C0B56"/>
    <w:rsid w:val="569D3173"/>
    <w:rsid w:val="569E2C8B"/>
    <w:rsid w:val="569E585C"/>
    <w:rsid w:val="569E667C"/>
    <w:rsid w:val="569F23F4"/>
    <w:rsid w:val="56A0017C"/>
    <w:rsid w:val="56A03A7E"/>
    <w:rsid w:val="56A046B9"/>
    <w:rsid w:val="56A1616C"/>
    <w:rsid w:val="56A25A40"/>
    <w:rsid w:val="56A30136"/>
    <w:rsid w:val="56A416CE"/>
    <w:rsid w:val="56A538E6"/>
    <w:rsid w:val="56A619D5"/>
    <w:rsid w:val="56A7547E"/>
    <w:rsid w:val="56A95021"/>
    <w:rsid w:val="56AB372E"/>
    <w:rsid w:val="56AD2D63"/>
    <w:rsid w:val="56AE2637"/>
    <w:rsid w:val="56AF0889"/>
    <w:rsid w:val="56AF5A31"/>
    <w:rsid w:val="56AF6ADB"/>
    <w:rsid w:val="56B22127"/>
    <w:rsid w:val="56B37C4E"/>
    <w:rsid w:val="56B51C18"/>
    <w:rsid w:val="56B54830"/>
    <w:rsid w:val="56B7773E"/>
    <w:rsid w:val="56BA0FDC"/>
    <w:rsid w:val="56BC6214"/>
    <w:rsid w:val="56BD0B46"/>
    <w:rsid w:val="56BE0433"/>
    <w:rsid w:val="56BE6D1E"/>
    <w:rsid w:val="56BF4844"/>
    <w:rsid w:val="56C02A96"/>
    <w:rsid w:val="56C07766"/>
    <w:rsid w:val="56C105BC"/>
    <w:rsid w:val="56C34335"/>
    <w:rsid w:val="56C43C09"/>
    <w:rsid w:val="56C500AD"/>
    <w:rsid w:val="56C55AE9"/>
    <w:rsid w:val="56C63E25"/>
    <w:rsid w:val="56C808D1"/>
    <w:rsid w:val="56C9121F"/>
    <w:rsid w:val="56C9275B"/>
    <w:rsid w:val="56C9650A"/>
    <w:rsid w:val="56CC26B2"/>
    <w:rsid w:val="56CC6529"/>
    <w:rsid w:val="56CE4A87"/>
    <w:rsid w:val="56CF0F2B"/>
    <w:rsid w:val="56CF35D6"/>
    <w:rsid w:val="56D06A51"/>
    <w:rsid w:val="56D106EB"/>
    <w:rsid w:val="56D4592B"/>
    <w:rsid w:val="56D57BC4"/>
    <w:rsid w:val="56D60D89"/>
    <w:rsid w:val="56D77DE0"/>
    <w:rsid w:val="56D952A8"/>
    <w:rsid w:val="56DD185F"/>
    <w:rsid w:val="56DE116E"/>
    <w:rsid w:val="56DE2F1C"/>
    <w:rsid w:val="56DE4CCA"/>
    <w:rsid w:val="56DF1F34"/>
    <w:rsid w:val="56DF6C95"/>
    <w:rsid w:val="56E02076"/>
    <w:rsid w:val="56E04EE6"/>
    <w:rsid w:val="56E10C5F"/>
    <w:rsid w:val="56E11927"/>
    <w:rsid w:val="56E15063"/>
    <w:rsid w:val="56E32B00"/>
    <w:rsid w:val="56E524FD"/>
    <w:rsid w:val="56E60023"/>
    <w:rsid w:val="56E66275"/>
    <w:rsid w:val="56E85B49"/>
    <w:rsid w:val="56E878F7"/>
    <w:rsid w:val="56E949DF"/>
    <w:rsid w:val="56EA18C1"/>
    <w:rsid w:val="56EA7B13"/>
    <w:rsid w:val="56ED315F"/>
    <w:rsid w:val="56ED6783"/>
    <w:rsid w:val="56EE0C86"/>
    <w:rsid w:val="56F02C50"/>
    <w:rsid w:val="56F049FE"/>
    <w:rsid w:val="56F06611"/>
    <w:rsid w:val="56F113B7"/>
    <w:rsid w:val="56F12E37"/>
    <w:rsid w:val="56F24C1A"/>
    <w:rsid w:val="56F269C8"/>
    <w:rsid w:val="56F3629C"/>
    <w:rsid w:val="56F40992"/>
    <w:rsid w:val="56F42740"/>
    <w:rsid w:val="56F52014"/>
    <w:rsid w:val="56F664B8"/>
    <w:rsid w:val="56F740DC"/>
    <w:rsid w:val="56F75D8C"/>
    <w:rsid w:val="56F823BF"/>
    <w:rsid w:val="56F97D56"/>
    <w:rsid w:val="56FA587C"/>
    <w:rsid w:val="56FC7846"/>
    <w:rsid w:val="56FE0B98"/>
    <w:rsid w:val="56FF1C5E"/>
    <w:rsid w:val="57004BF9"/>
    <w:rsid w:val="57005202"/>
    <w:rsid w:val="57010372"/>
    <w:rsid w:val="57011CAD"/>
    <w:rsid w:val="57026FD2"/>
    <w:rsid w:val="57030BD5"/>
    <w:rsid w:val="57031FA9"/>
    <w:rsid w:val="570404A9"/>
    <w:rsid w:val="5705494D"/>
    <w:rsid w:val="570606C5"/>
    <w:rsid w:val="57066DCE"/>
    <w:rsid w:val="57081D47"/>
    <w:rsid w:val="57087F99"/>
    <w:rsid w:val="57095CAB"/>
    <w:rsid w:val="570B43FE"/>
    <w:rsid w:val="570D1A54"/>
    <w:rsid w:val="570D3802"/>
    <w:rsid w:val="570D735E"/>
    <w:rsid w:val="570F30D6"/>
    <w:rsid w:val="571038B0"/>
    <w:rsid w:val="57120E18"/>
    <w:rsid w:val="57122BC6"/>
    <w:rsid w:val="5712706A"/>
    <w:rsid w:val="5713306F"/>
    <w:rsid w:val="57151170"/>
    <w:rsid w:val="57160908"/>
    <w:rsid w:val="571702AF"/>
    <w:rsid w:val="57171229"/>
    <w:rsid w:val="571903F8"/>
    <w:rsid w:val="571921A6"/>
    <w:rsid w:val="571A1A7B"/>
    <w:rsid w:val="571B1801"/>
    <w:rsid w:val="571B2CA5"/>
    <w:rsid w:val="571B6080"/>
    <w:rsid w:val="571C1C97"/>
    <w:rsid w:val="571F0A6C"/>
    <w:rsid w:val="571F7091"/>
    <w:rsid w:val="572052E3"/>
    <w:rsid w:val="57212E09"/>
    <w:rsid w:val="572172AD"/>
    <w:rsid w:val="57257336"/>
    <w:rsid w:val="57284198"/>
    <w:rsid w:val="572915BD"/>
    <w:rsid w:val="572C0D5C"/>
    <w:rsid w:val="572C2786"/>
    <w:rsid w:val="572C3953"/>
    <w:rsid w:val="572D2FE2"/>
    <w:rsid w:val="572F468D"/>
    <w:rsid w:val="57315742"/>
    <w:rsid w:val="573174F0"/>
    <w:rsid w:val="57340D8E"/>
    <w:rsid w:val="57357339"/>
    <w:rsid w:val="573614F6"/>
    <w:rsid w:val="57364B06"/>
    <w:rsid w:val="5737087F"/>
    <w:rsid w:val="57371141"/>
    <w:rsid w:val="573838FA"/>
    <w:rsid w:val="57390153"/>
    <w:rsid w:val="57394D8A"/>
    <w:rsid w:val="573963A5"/>
    <w:rsid w:val="573B211D"/>
    <w:rsid w:val="573B2F9D"/>
    <w:rsid w:val="57406EE7"/>
    <w:rsid w:val="57415259"/>
    <w:rsid w:val="5742757D"/>
    <w:rsid w:val="5744560C"/>
    <w:rsid w:val="57450EFD"/>
    <w:rsid w:val="57452F9B"/>
    <w:rsid w:val="57462286"/>
    <w:rsid w:val="57462870"/>
    <w:rsid w:val="57476D14"/>
    <w:rsid w:val="574A2360"/>
    <w:rsid w:val="574C257C"/>
    <w:rsid w:val="574D00A2"/>
    <w:rsid w:val="574D1E50"/>
    <w:rsid w:val="574D3BFE"/>
    <w:rsid w:val="574D4690"/>
    <w:rsid w:val="574D787C"/>
    <w:rsid w:val="574E2F99"/>
    <w:rsid w:val="574F5BC8"/>
    <w:rsid w:val="575136EE"/>
    <w:rsid w:val="57525385"/>
    <w:rsid w:val="57527466"/>
    <w:rsid w:val="57541431"/>
    <w:rsid w:val="575516E1"/>
    <w:rsid w:val="575521E2"/>
    <w:rsid w:val="57560413"/>
    <w:rsid w:val="57566F57"/>
    <w:rsid w:val="57575742"/>
    <w:rsid w:val="57580F21"/>
    <w:rsid w:val="575925A3"/>
    <w:rsid w:val="57592CB3"/>
    <w:rsid w:val="57596A47"/>
    <w:rsid w:val="57597595"/>
    <w:rsid w:val="575A6B72"/>
    <w:rsid w:val="575C02E5"/>
    <w:rsid w:val="575E5E0B"/>
    <w:rsid w:val="575F1533"/>
    <w:rsid w:val="57600886"/>
    <w:rsid w:val="57603931"/>
    <w:rsid w:val="576178A6"/>
    <w:rsid w:val="57620A81"/>
    <w:rsid w:val="57623F96"/>
    <w:rsid w:val="57631674"/>
    <w:rsid w:val="576378C6"/>
    <w:rsid w:val="57650260"/>
    <w:rsid w:val="57650F48"/>
    <w:rsid w:val="5765363E"/>
    <w:rsid w:val="5765441B"/>
    <w:rsid w:val="57671164"/>
    <w:rsid w:val="57672F12"/>
    <w:rsid w:val="57680A38"/>
    <w:rsid w:val="576A2A02"/>
    <w:rsid w:val="576A6E14"/>
    <w:rsid w:val="576C64D8"/>
    <w:rsid w:val="576F0018"/>
    <w:rsid w:val="576F1DC6"/>
    <w:rsid w:val="576F39C9"/>
    <w:rsid w:val="576F626A"/>
    <w:rsid w:val="576F70F4"/>
    <w:rsid w:val="57725A42"/>
    <w:rsid w:val="57743881"/>
    <w:rsid w:val="577477EE"/>
    <w:rsid w:val="577613A7"/>
    <w:rsid w:val="57763155"/>
    <w:rsid w:val="57765868"/>
    <w:rsid w:val="57774D2C"/>
    <w:rsid w:val="57786572"/>
    <w:rsid w:val="577949F3"/>
    <w:rsid w:val="577A7043"/>
    <w:rsid w:val="577B076B"/>
    <w:rsid w:val="577C3D5D"/>
    <w:rsid w:val="577E46FF"/>
    <w:rsid w:val="577E64AD"/>
    <w:rsid w:val="57822180"/>
    <w:rsid w:val="578257FC"/>
    <w:rsid w:val="578313D3"/>
    <w:rsid w:val="57831D16"/>
    <w:rsid w:val="57835872"/>
    <w:rsid w:val="57846093"/>
    <w:rsid w:val="578510E9"/>
    <w:rsid w:val="578515EA"/>
    <w:rsid w:val="57861C50"/>
    <w:rsid w:val="578810DA"/>
    <w:rsid w:val="57882E88"/>
    <w:rsid w:val="578A30A4"/>
    <w:rsid w:val="578A4E52"/>
    <w:rsid w:val="578B5A58"/>
    <w:rsid w:val="578E4942"/>
    <w:rsid w:val="57916D63"/>
    <w:rsid w:val="57917F8F"/>
    <w:rsid w:val="57923D07"/>
    <w:rsid w:val="57925AB5"/>
    <w:rsid w:val="57930653"/>
    <w:rsid w:val="57931F59"/>
    <w:rsid w:val="57931FCD"/>
    <w:rsid w:val="57945CD1"/>
    <w:rsid w:val="57956B74"/>
    <w:rsid w:val="5796299E"/>
    <w:rsid w:val="5797131D"/>
    <w:rsid w:val="57976E8C"/>
    <w:rsid w:val="5798756F"/>
    <w:rsid w:val="579932E7"/>
    <w:rsid w:val="57996E43"/>
    <w:rsid w:val="579B705F"/>
    <w:rsid w:val="579D2DD8"/>
    <w:rsid w:val="579D4B86"/>
    <w:rsid w:val="579D7075"/>
    <w:rsid w:val="579E08FE"/>
    <w:rsid w:val="57A06424"/>
    <w:rsid w:val="57A1025C"/>
    <w:rsid w:val="57A203EE"/>
    <w:rsid w:val="57A350D2"/>
    <w:rsid w:val="57A44166"/>
    <w:rsid w:val="57A62E07"/>
    <w:rsid w:val="57AD375A"/>
    <w:rsid w:val="57AF2659"/>
    <w:rsid w:val="57AF2B0B"/>
    <w:rsid w:val="57AF653F"/>
    <w:rsid w:val="57B10631"/>
    <w:rsid w:val="57B123DF"/>
    <w:rsid w:val="57B41ECF"/>
    <w:rsid w:val="57B43C7D"/>
    <w:rsid w:val="57B63E99"/>
    <w:rsid w:val="57B819BF"/>
    <w:rsid w:val="57B8376D"/>
    <w:rsid w:val="57B974E6"/>
    <w:rsid w:val="57BB500C"/>
    <w:rsid w:val="57BE1D11"/>
    <w:rsid w:val="57BE4AFC"/>
    <w:rsid w:val="57C02622"/>
    <w:rsid w:val="57C32112"/>
    <w:rsid w:val="57C53081"/>
    <w:rsid w:val="57C540DC"/>
    <w:rsid w:val="57C55E8A"/>
    <w:rsid w:val="57C57C38"/>
    <w:rsid w:val="57C71C02"/>
    <w:rsid w:val="57C87729"/>
    <w:rsid w:val="57CA34A1"/>
    <w:rsid w:val="57CA524F"/>
    <w:rsid w:val="57CC1813"/>
    <w:rsid w:val="57CE11E3"/>
    <w:rsid w:val="57CE6FB5"/>
    <w:rsid w:val="57D010D0"/>
    <w:rsid w:val="57D12A81"/>
    <w:rsid w:val="57D305A7"/>
    <w:rsid w:val="57D314F0"/>
    <w:rsid w:val="57D32355"/>
    <w:rsid w:val="57D367F9"/>
    <w:rsid w:val="57D52571"/>
    <w:rsid w:val="57D61E46"/>
    <w:rsid w:val="57D71884"/>
    <w:rsid w:val="57D8193B"/>
    <w:rsid w:val="57D9014C"/>
    <w:rsid w:val="57D91936"/>
    <w:rsid w:val="57D936E4"/>
    <w:rsid w:val="57DC32D5"/>
    <w:rsid w:val="57DD3777"/>
    <w:rsid w:val="57DF4B10"/>
    <w:rsid w:val="57E00619"/>
    <w:rsid w:val="57E22A2A"/>
    <w:rsid w:val="57E26A3C"/>
    <w:rsid w:val="57E44562"/>
    <w:rsid w:val="57E502DB"/>
    <w:rsid w:val="57E52089"/>
    <w:rsid w:val="57E8170E"/>
    <w:rsid w:val="57E91B79"/>
    <w:rsid w:val="57EA3B43"/>
    <w:rsid w:val="57EE718F"/>
    <w:rsid w:val="57EF2F07"/>
    <w:rsid w:val="57EF6734"/>
    <w:rsid w:val="57F0130D"/>
    <w:rsid w:val="57F1209E"/>
    <w:rsid w:val="57F14ED1"/>
    <w:rsid w:val="57F16C7F"/>
    <w:rsid w:val="57F3384D"/>
    <w:rsid w:val="57F4758F"/>
    <w:rsid w:val="57F64296"/>
    <w:rsid w:val="57F66044"/>
    <w:rsid w:val="57F8000E"/>
    <w:rsid w:val="57F81DBC"/>
    <w:rsid w:val="57F91F71"/>
    <w:rsid w:val="57FA3D86"/>
    <w:rsid w:val="57FB365A"/>
    <w:rsid w:val="57FD610C"/>
    <w:rsid w:val="57FF139C"/>
    <w:rsid w:val="57FF13C3"/>
    <w:rsid w:val="57FF75EE"/>
    <w:rsid w:val="58005114"/>
    <w:rsid w:val="58006EC2"/>
    <w:rsid w:val="58020E8D"/>
    <w:rsid w:val="58027C9C"/>
    <w:rsid w:val="58042D03"/>
    <w:rsid w:val="580469B3"/>
    <w:rsid w:val="58095D77"/>
    <w:rsid w:val="580B6F57"/>
    <w:rsid w:val="580D3684"/>
    <w:rsid w:val="58112E7E"/>
    <w:rsid w:val="58133FA8"/>
    <w:rsid w:val="581356E9"/>
    <w:rsid w:val="58136BF6"/>
    <w:rsid w:val="5814471C"/>
    <w:rsid w:val="5815673E"/>
    <w:rsid w:val="58172929"/>
    <w:rsid w:val="58187BB3"/>
    <w:rsid w:val="58196DAC"/>
    <w:rsid w:val="581A0C76"/>
    <w:rsid w:val="581A12AA"/>
    <w:rsid w:val="581A30C8"/>
    <w:rsid w:val="581A61D6"/>
    <w:rsid w:val="581B5AAA"/>
    <w:rsid w:val="581D1822"/>
    <w:rsid w:val="581D64AD"/>
    <w:rsid w:val="581E495A"/>
    <w:rsid w:val="581F37ED"/>
    <w:rsid w:val="581F559B"/>
    <w:rsid w:val="58214F74"/>
    <w:rsid w:val="58223CA7"/>
    <w:rsid w:val="5822508B"/>
    <w:rsid w:val="5829466B"/>
    <w:rsid w:val="58296419"/>
    <w:rsid w:val="582A3F3F"/>
    <w:rsid w:val="582C7CB7"/>
    <w:rsid w:val="582D0FFC"/>
    <w:rsid w:val="582E1523"/>
    <w:rsid w:val="583077A8"/>
    <w:rsid w:val="583152CE"/>
    <w:rsid w:val="58317531"/>
    <w:rsid w:val="58321523"/>
    <w:rsid w:val="58346163"/>
    <w:rsid w:val="58346B6C"/>
    <w:rsid w:val="58360B36"/>
    <w:rsid w:val="583628E4"/>
    <w:rsid w:val="583743A4"/>
    <w:rsid w:val="583B614D"/>
    <w:rsid w:val="583B75C9"/>
    <w:rsid w:val="583C31B4"/>
    <w:rsid w:val="583C439E"/>
    <w:rsid w:val="583D6D1A"/>
    <w:rsid w:val="583F1B35"/>
    <w:rsid w:val="583F3E8F"/>
    <w:rsid w:val="583F5C3D"/>
    <w:rsid w:val="583F79EB"/>
    <w:rsid w:val="58417C07"/>
    <w:rsid w:val="58426257"/>
    <w:rsid w:val="584361F4"/>
    <w:rsid w:val="58443253"/>
    <w:rsid w:val="58450D79"/>
    <w:rsid w:val="58466FCB"/>
    <w:rsid w:val="58472D43"/>
    <w:rsid w:val="5847689F"/>
    <w:rsid w:val="5849410F"/>
    <w:rsid w:val="584A6390"/>
    <w:rsid w:val="584B2834"/>
    <w:rsid w:val="584C2108"/>
    <w:rsid w:val="584C3CCA"/>
    <w:rsid w:val="584D30D3"/>
    <w:rsid w:val="584D37F5"/>
    <w:rsid w:val="584D65AC"/>
    <w:rsid w:val="584F1A9A"/>
    <w:rsid w:val="58513F4A"/>
    <w:rsid w:val="5851771E"/>
    <w:rsid w:val="58523BC2"/>
    <w:rsid w:val="58535244"/>
    <w:rsid w:val="5853793A"/>
    <w:rsid w:val="5855006D"/>
    <w:rsid w:val="5855549C"/>
    <w:rsid w:val="58580AAD"/>
    <w:rsid w:val="58584F50"/>
    <w:rsid w:val="585A2A77"/>
    <w:rsid w:val="585A4825"/>
    <w:rsid w:val="585A65D3"/>
    <w:rsid w:val="585D2567"/>
    <w:rsid w:val="585D4315"/>
    <w:rsid w:val="585F008D"/>
    <w:rsid w:val="58615BB3"/>
    <w:rsid w:val="5862192B"/>
    <w:rsid w:val="58647451"/>
    <w:rsid w:val="586545D2"/>
    <w:rsid w:val="58654F91"/>
    <w:rsid w:val="586631C9"/>
    <w:rsid w:val="5867225C"/>
    <w:rsid w:val="58692CBA"/>
    <w:rsid w:val="586B07E0"/>
    <w:rsid w:val="586B4C84"/>
    <w:rsid w:val="586B6A32"/>
    <w:rsid w:val="586C27AA"/>
    <w:rsid w:val="586C6306"/>
    <w:rsid w:val="586D4BB3"/>
    <w:rsid w:val="586E6522"/>
    <w:rsid w:val="5875340D"/>
    <w:rsid w:val="58777313"/>
    <w:rsid w:val="58782EFD"/>
    <w:rsid w:val="587847E5"/>
    <w:rsid w:val="587A47CC"/>
    <w:rsid w:val="587C5876"/>
    <w:rsid w:val="587D0513"/>
    <w:rsid w:val="587D471C"/>
    <w:rsid w:val="587D6765"/>
    <w:rsid w:val="587F072F"/>
    <w:rsid w:val="587F6039"/>
    <w:rsid w:val="58801DB1"/>
    <w:rsid w:val="588200FB"/>
    <w:rsid w:val="58823D7B"/>
    <w:rsid w:val="58825B29"/>
    <w:rsid w:val="58847AF3"/>
    <w:rsid w:val="588673C8"/>
    <w:rsid w:val="58874E91"/>
    <w:rsid w:val="5887696C"/>
    <w:rsid w:val="58877D67"/>
    <w:rsid w:val="588875E4"/>
    <w:rsid w:val="588A0234"/>
    <w:rsid w:val="588E0972"/>
    <w:rsid w:val="588E2720"/>
    <w:rsid w:val="588E44CE"/>
    <w:rsid w:val="589046EA"/>
    <w:rsid w:val="58906498"/>
    <w:rsid w:val="58913FBE"/>
    <w:rsid w:val="58920462"/>
    <w:rsid w:val="58922210"/>
    <w:rsid w:val="589311B4"/>
    <w:rsid w:val="58931AE5"/>
    <w:rsid w:val="58935F89"/>
    <w:rsid w:val="58940642"/>
    <w:rsid w:val="58953AAF"/>
    <w:rsid w:val="589565E6"/>
    <w:rsid w:val="589917F1"/>
    <w:rsid w:val="589A10C5"/>
    <w:rsid w:val="589A2E73"/>
    <w:rsid w:val="589A471C"/>
    <w:rsid w:val="589A7317"/>
    <w:rsid w:val="589C308F"/>
    <w:rsid w:val="58A255C2"/>
    <w:rsid w:val="58A261CC"/>
    <w:rsid w:val="58A3441E"/>
    <w:rsid w:val="58A40196"/>
    <w:rsid w:val="58A41F44"/>
    <w:rsid w:val="58A61818"/>
    <w:rsid w:val="58A65CBC"/>
    <w:rsid w:val="58A73A5D"/>
    <w:rsid w:val="58A91308"/>
    <w:rsid w:val="58A9755A"/>
    <w:rsid w:val="58AB5F7D"/>
    <w:rsid w:val="58AE2DC2"/>
    <w:rsid w:val="58AF1AFD"/>
    <w:rsid w:val="58AF20B4"/>
    <w:rsid w:val="58B01CDE"/>
    <w:rsid w:val="58B24629"/>
    <w:rsid w:val="58B303D9"/>
    <w:rsid w:val="58B33D72"/>
    <w:rsid w:val="58B3546D"/>
    <w:rsid w:val="58B51F19"/>
    <w:rsid w:val="58B56CE8"/>
    <w:rsid w:val="58B77EC9"/>
    <w:rsid w:val="58B8089A"/>
    <w:rsid w:val="58B8779D"/>
    <w:rsid w:val="58B91D2A"/>
    <w:rsid w:val="58B959EF"/>
    <w:rsid w:val="58BB464A"/>
    <w:rsid w:val="58BC728D"/>
    <w:rsid w:val="58BD1B3B"/>
    <w:rsid w:val="58BD4DB3"/>
    <w:rsid w:val="58C148A4"/>
    <w:rsid w:val="58C27406"/>
    <w:rsid w:val="58C3061C"/>
    <w:rsid w:val="58C3426C"/>
    <w:rsid w:val="58C3686E"/>
    <w:rsid w:val="58C6010C"/>
    <w:rsid w:val="58C779E0"/>
    <w:rsid w:val="58C83E84"/>
    <w:rsid w:val="58C900DE"/>
    <w:rsid w:val="58C9181F"/>
    <w:rsid w:val="58C919AA"/>
    <w:rsid w:val="58C93758"/>
    <w:rsid w:val="58CA480A"/>
    <w:rsid w:val="58CD149A"/>
    <w:rsid w:val="58CF2DB7"/>
    <w:rsid w:val="58D00F8B"/>
    <w:rsid w:val="58D0671E"/>
    <w:rsid w:val="58D16870"/>
    <w:rsid w:val="58D1792B"/>
    <w:rsid w:val="58D2260D"/>
    <w:rsid w:val="58D345D7"/>
    <w:rsid w:val="58D63E23"/>
    <w:rsid w:val="58D75E75"/>
    <w:rsid w:val="58DD79E4"/>
    <w:rsid w:val="58DF2F7C"/>
    <w:rsid w:val="58DF4D2A"/>
    <w:rsid w:val="58E14F46"/>
    <w:rsid w:val="58E32A6C"/>
    <w:rsid w:val="58E34992"/>
    <w:rsid w:val="58E42340"/>
    <w:rsid w:val="58E446C9"/>
    <w:rsid w:val="58E467E4"/>
    <w:rsid w:val="58E617C2"/>
    <w:rsid w:val="58E721D7"/>
    <w:rsid w:val="58E8573E"/>
    <w:rsid w:val="58E95BA9"/>
    <w:rsid w:val="58EA0B58"/>
    <w:rsid w:val="58EA21DF"/>
    <w:rsid w:val="58EB1921"/>
    <w:rsid w:val="58ED38EB"/>
    <w:rsid w:val="58ED7447"/>
    <w:rsid w:val="58EE0969"/>
    <w:rsid w:val="58EE31BF"/>
    <w:rsid w:val="58F20F01"/>
    <w:rsid w:val="58F22CAF"/>
    <w:rsid w:val="58F661AA"/>
    <w:rsid w:val="58FA0063"/>
    <w:rsid w:val="58FA1B64"/>
    <w:rsid w:val="58FA777D"/>
    <w:rsid w:val="58FB1ADD"/>
    <w:rsid w:val="58FC02AD"/>
    <w:rsid w:val="58FE1654"/>
    <w:rsid w:val="59011144"/>
    <w:rsid w:val="59012EF2"/>
    <w:rsid w:val="59017396"/>
    <w:rsid w:val="59024894"/>
    <w:rsid w:val="59030A18"/>
    <w:rsid w:val="590315FB"/>
    <w:rsid w:val="5903310E"/>
    <w:rsid w:val="590429E2"/>
    <w:rsid w:val="59044790"/>
    <w:rsid w:val="59050C34"/>
    <w:rsid w:val="5906675A"/>
    <w:rsid w:val="59070080"/>
    <w:rsid w:val="59084281"/>
    <w:rsid w:val="59091DA7"/>
    <w:rsid w:val="590B3D71"/>
    <w:rsid w:val="590E504B"/>
    <w:rsid w:val="590E7103"/>
    <w:rsid w:val="590F0808"/>
    <w:rsid w:val="590F3861"/>
    <w:rsid w:val="59101387"/>
    <w:rsid w:val="59103135"/>
    <w:rsid w:val="5914089C"/>
    <w:rsid w:val="59142C25"/>
    <w:rsid w:val="59153B14"/>
    <w:rsid w:val="59154BEF"/>
    <w:rsid w:val="5915699E"/>
    <w:rsid w:val="59170968"/>
    <w:rsid w:val="591765AF"/>
    <w:rsid w:val="591B0458"/>
    <w:rsid w:val="591C41D0"/>
    <w:rsid w:val="591C7D2C"/>
    <w:rsid w:val="591E7769"/>
    <w:rsid w:val="59215342"/>
    <w:rsid w:val="59232E69"/>
    <w:rsid w:val="59236118"/>
    <w:rsid w:val="5923730C"/>
    <w:rsid w:val="59253085"/>
    <w:rsid w:val="59253609"/>
    <w:rsid w:val="59254E33"/>
    <w:rsid w:val="59282B75"/>
    <w:rsid w:val="59284923"/>
    <w:rsid w:val="592866D1"/>
    <w:rsid w:val="5929341A"/>
    <w:rsid w:val="59295EC5"/>
    <w:rsid w:val="592C090B"/>
    <w:rsid w:val="592F16EE"/>
    <w:rsid w:val="592F3F03"/>
    <w:rsid w:val="593257A1"/>
    <w:rsid w:val="5932754F"/>
    <w:rsid w:val="59345076"/>
    <w:rsid w:val="59383056"/>
    <w:rsid w:val="593A0E1B"/>
    <w:rsid w:val="593A54A9"/>
    <w:rsid w:val="593A6404"/>
    <w:rsid w:val="593C4897"/>
    <w:rsid w:val="593D4460"/>
    <w:rsid w:val="59401C6C"/>
    <w:rsid w:val="59411BD9"/>
    <w:rsid w:val="59413C36"/>
    <w:rsid w:val="594159E5"/>
    <w:rsid w:val="5943350B"/>
    <w:rsid w:val="594352B9"/>
    <w:rsid w:val="59436B91"/>
    <w:rsid w:val="59462FFB"/>
    <w:rsid w:val="594828CF"/>
    <w:rsid w:val="594869A2"/>
    <w:rsid w:val="59492B43"/>
    <w:rsid w:val="594B0611"/>
    <w:rsid w:val="594B0694"/>
    <w:rsid w:val="594E379E"/>
    <w:rsid w:val="594F0101"/>
    <w:rsid w:val="594F1EAF"/>
    <w:rsid w:val="59505C28"/>
    <w:rsid w:val="59513E7A"/>
    <w:rsid w:val="59522625"/>
    <w:rsid w:val="59527BF2"/>
    <w:rsid w:val="59545718"/>
    <w:rsid w:val="59570D64"/>
    <w:rsid w:val="59575208"/>
    <w:rsid w:val="59577EF5"/>
    <w:rsid w:val="59581068"/>
    <w:rsid w:val="595A2602"/>
    <w:rsid w:val="595B4CF8"/>
    <w:rsid w:val="595E20F3"/>
    <w:rsid w:val="5960230F"/>
    <w:rsid w:val="596040BD"/>
    <w:rsid w:val="59611BE3"/>
    <w:rsid w:val="59633BAD"/>
    <w:rsid w:val="59637709"/>
    <w:rsid w:val="59644A3A"/>
    <w:rsid w:val="59667064"/>
    <w:rsid w:val="59682FC7"/>
    <w:rsid w:val="596B480F"/>
    <w:rsid w:val="596C0CB3"/>
    <w:rsid w:val="596C6317"/>
    <w:rsid w:val="596D2336"/>
    <w:rsid w:val="596F26C8"/>
    <w:rsid w:val="596F4300"/>
    <w:rsid w:val="59723DF0"/>
    <w:rsid w:val="59745DBA"/>
    <w:rsid w:val="59772F13"/>
    <w:rsid w:val="59777658"/>
    <w:rsid w:val="597903A1"/>
    <w:rsid w:val="597933D0"/>
    <w:rsid w:val="59796C38"/>
    <w:rsid w:val="59796F2C"/>
    <w:rsid w:val="597B2CA5"/>
    <w:rsid w:val="597C6A1D"/>
    <w:rsid w:val="597D6D22"/>
    <w:rsid w:val="597F1642"/>
    <w:rsid w:val="598002BB"/>
    <w:rsid w:val="5980475F"/>
    <w:rsid w:val="59821704"/>
    <w:rsid w:val="59832A99"/>
    <w:rsid w:val="59835FFD"/>
    <w:rsid w:val="598558D1"/>
    <w:rsid w:val="59875AED"/>
    <w:rsid w:val="59883613"/>
    <w:rsid w:val="59893FAB"/>
    <w:rsid w:val="598A0F77"/>
    <w:rsid w:val="598A2EE8"/>
    <w:rsid w:val="598E2878"/>
    <w:rsid w:val="598E65F1"/>
    <w:rsid w:val="598F04FE"/>
    <w:rsid w:val="598F1658"/>
    <w:rsid w:val="598F6750"/>
    <w:rsid w:val="59945B14"/>
    <w:rsid w:val="59945E9B"/>
    <w:rsid w:val="5996100A"/>
    <w:rsid w:val="59967ADE"/>
    <w:rsid w:val="599A41D0"/>
    <w:rsid w:val="599B22AB"/>
    <w:rsid w:val="599B3347"/>
    <w:rsid w:val="599B66D0"/>
    <w:rsid w:val="599B6EA3"/>
    <w:rsid w:val="599C2C1B"/>
    <w:rsid w:val="599C3BCA"/>
    <w:rsid w:val="599C6D84"/>
    <w:rsid w:val="599E2E37"/>
    <w:rsid w:val="59A01C7E"/>
    <w:rsid w:val="59A044B9"/>
    <w:rsid w:val="59A275AD"/>
    <w:rsid w:val="59A55F73"/>
    <w:rsid w:val="59A71CEC"/>
    <w:rsid w:val="59A85A64"/>
    <w:rsid w:val="59A87812"/>
    <w:rsid w:val="59AA20B5"/>
    <w:rsid w:val="59AC10B0"/>
    <w:rsid w:val="59AD6BD6"/>
    <w:rsid w:val="59AF294E"/>
    <w:rsid w:val="59AF6DF2"/>
    <w:rsid w:val="59B13FF3"/>
    <w:rsid w:val="59B14918"/>
    <w:rsid w:val="59B166C6"/>
    <w:rsid w:val="59B20D3B"/>
    <w:rsid w:val="59B368E2"/>
    <w:rsid w:val="59B44408"/>
    <w:rsid w:val="59B5180E"/>
    <w:rsid w:val="59B70776"/>
    <w:rsid w:val="59B81BCF"/>
    <w:rsid w:val="59B82F14"/>
    <w:rsid w:val="59B85CA7"/>
    <w:rsid w:val="59B97E5C"/>
    <w:rsid w:val="59BB12F3"/>
    <w:rsid w:val="59BB2A6E"/>
    <w:rsid w:val="59BB7545"/>
    <w:rsid w:val="59BC46C1"/>
    <w:rsid w:val="59BC506B"/>
    <w:rsid w:val="59BE0A86"/>
    <w:rsid w:val="59BE5287"/>
    <w:rsid w:val="59C02DAD"/>
    <w:rsid w:val="59C04B5B"/>
    <w:rsid w:val="59C12681"/>
    <w:rsid w:val="59C208D3"/>
    <w:rsid w:val="59C26B97"/>
    <w:rsid w:val="59C30027"/>
    <w:rsid w:val="59C43F01"/>
    <w:rsid w:val="59C503C4"/>
    <w:rsid w:val="59C55518"/>
    <w:rsid w:val="59C7413C"/>
    <w:rsid w:val="59C74CE3"/>
    <w:rsid w:val="59CA3C2C"/>
    <w:rsid w:val="59CA5DE3"/>
    <w:rsid w:val="59CB1BC1"/>
    <w:rsid w:val="59CD57B9"/>
    <w:rsid w:val="59CE54CA"/>
    <w:rsid w:val="59D14FBA"/>
    <w:rsid w:val="59D30FAC"/>
    <w:rsid w:val="59D453B7"/>
    <w:rsid w:val="59D46859"/>
    <w:rsid w:val="59D800F7"/>
    <w:rsid w:val="59D95C1D"/>
    <w:rsid w:val="59D979CB"/>
    <w:rsid w:val="59DD570D"/>
    <w:rsid w:val="59DE1485"/>
    <w:rsid w:val="59DF0C90"/>
    <w:rsid w:val="59E22D24"/>
    <w:rsid w:val="59E24AD2"/>
    <w:rsid w:val="59E32B32"/>
    <w:rsid w:val="59E36A9C"/>
    <w:rsid w:val="59E44CEE"/>
    <w:rsid w:val="59E545C2"/>
    <w:rsid w:val="59E6060A"/>
    <w:rsid w:val="59E7033A"/>
    <w:rsid w:val="59E7658C"/>
    <w:rsid w:val="59E92304"/>
    <w:rsid w:val="59E940B2"/>
    <w:rsid w:val="59E9425F"/>
    <w:rsid w:val="59EB1740"/>
    <w:rsid w:val="59EB7233"/>
    <w:rsid w:val="59EC5950"/>
    <w:rsid w:val="59EC76FE"/>
    <w:rsid w:val="59EE16C8"/>
    <w:rsid w:val="59EE791A"/>
    <w:rsid w:val="59EF5441"/>
    <w:rsid w:val="59EF71EF"/>
    <w:rsid w:val="59F111B9"/>
    <w:rsid w:val="59F1740B"/>
    <w:rsid w:val="59F22DF4"/>
    <w:rsid w:val="59F3513C"/>
    <w:rsid w:val="59F42A57"/>
    <w:rsid w:val="59F44805"/>
    <w:rsid w:val="59F46E55"/>
    <w:rsid w:val="59F64A21"/>
    <w:rsid w:val="59F842F5"/>
    <w:rsid w:val="59F9006D"/>
    <w:rsid w:val="59F91837"/>
    <w:rsid w:val="59F91E1B"/>
    <w:rsid w:val="59FA7809"/>
    <w:rsid w:val="59FD7B5D"/>
    <w:rsid w:val="5A0013FC"/>
    <w:rsid w:val="5A00764E"/>
    <w:rsid w:val="5A026F22"/>
    <w:rsid w:val="5A033C5F"/>
    <w:rsid w:val="5A0348DC"/>
    <w:rsid w:val="5A040EEC"/>
    <w:rsid w:val="5A04713E"/>
    <w:rsid w:val="5A0507C0"/>
    <w:rsid w:val="5A074538"/>
    <w:rsid w:val="5A094754"/>
    <w:rsid w:val="5A096502"/>
    <w:rsid w:val="5A0A227A"/>
    <w:rsid w:val="5A0A5DD6"/>
    <w:rsid w:val="5A0C7CAD"/>
    <w:rsid w:val="5A0E07B6"/>
    <w:rsid w:val="5A0E1D6B"/>
    <w:rsid w:val="5A0E5D14"/>
    <w:rsid w:val="5A0F163F"/>
    <w:rsid w:val="5A105AE3"/>
    <w:rsid w:val="5A10637D"/>
    <w:rsid w:val="5A106EF9"/>
    <w:rsid w:val="5A1153B7"/>
    <w:rsid w:val="5A13112F"/>
    <w:rsid w:val="5A134FB6"/>
    <w:rsid w:val="5A1629CD"/>
    <w:rsid w:val="5A165ADE"/>
    <w:rsid w:val="5A1804F3"/>
    <w:rsid w:val="5A1966F4"/>
    <w:rsid w:val="5A1B4488"/>
    <w:rsid w:val="5A1C68DD"/>
    <w:rsid w:val="5A1D1FAE"/>
    <w:rsid w:val="5A1E1882"/>
    <w:rsid w:val="5A1E79C1"/>
    <w:rsid w:val="5A1F5D26"/>
    <w:rsid w:val="5A201A9E"/>
    <w:rsid w:val="5A20384C"/>
    <w:rsid w:val="5A203D5A"/>
    <w:rsid w:val="5A22244B"/>
    <w:rsid w:val="5A236E98"/>
    <w:rsid w:val="5A2450EA"/>
    <w:rsid w:val="5A2473C4"/>
    <w:rsid w:val="5A252C10"/>
    <w:rsid w:val="5A255C83"/>
    <w:rsid w:val="5A2748B5"/>
    <w:rsid w:val="5A274BDA"/>
    <w:rsid w:val="5A276988"/>
    <w:rsid w:val="5A292701"/>
    <w:rsid w:val="5A2A0227"/>
    <w:rsid w:val="5A2C21F1"/>
    <w:rsid w:val="5A2E5F69"/>
    <w:rsid w:val="5A307F33"/>
    <w:rsid w:val="5A310538"/>
    <w:rsid w:val="5A32405E"/>
    <w:rsid w:val="5A355549"/>
    <w:rsid w:val="5A363ED7"/>
    <w:rsid w:val="5A364E1D"/>
    <w:rsid w:val="5A366BCB"/>
    <w:rsid w:val="5A38583A"/>
    <w:rsid w:val="5A386DE8"/>
    <w:rsid w:val="5A391297"/>
    <w:rsid w:val="5A395B66"/>
    <w:rsid w:val="5A3A33C6"/>
    <w:rsid w:val="5A3B2434"/>
    <w:rsid w:val="5A3B69CE"/>
    <w:rsid w:val="5A3D1A35"/>
    <w:rsid w:val="5A3D43FE"/>
    <w:rsid w:val="5A3D5A4E"/>
    <w:rsid w:val="5A3D61AC"/>
    <w:rsid w:val="5A3D7BB3"/>
    <w:rsid w:val="5A3E3C43"/>
    <w:rsid w:val="5A3E3CD2"/>
    <w:rsid w:val="5A3E7F6B"/>
    <w:rsid w:val="5A3F0176"/>
    <w:rsid w:val="5A405AC7"/>
    <w:rsid w:val="5A407A4A"/>
    <w:rsid w:val="5A421A14"/>
    <w:rsid w:val="5A4237C2"/>
    <w:rsid w:val="5A452065"/>
    <w:rsid w:val="5A455061"/>
    <w:rsid w:val="5A47527D"/>
    <w:rsid w:val="5A4968FF"/>
    <w:rsid w:val="5A4D7877"/>
    <w:rsid w:val="5A4E03B9"/>
    <w:rsid w:val="5A4E632B"/>
    <w:rsid w:val="5A4E660B"/>
    <w:rsid w:val="5A4F5EDF"/>
    <w:rsid w:val="5A511C57"/>
    <w:rsid w:val="5A5163E1"/>
    <w:rsid w:val="5A517EA9"/>
    <w:rsid w:val="5A533C21"/>
    <w:rsid w:val="5A544481"/>
    <w:rsid w:val="5A56039E"/>
    <w:rsid w:val="5A582FE6"/>
    <w:rsid w:val="5A584D94"/>
    <w:rsid w:val="5A5B4884"/>
    <w:rsid w:val="5A5E5E14"/>
    <w:rsid w:val="5A5F25C6"/>
    <w:rsid w:val="5A5F4374"/>
    <w:rsid w:val="5A6000EC"/>
    <w:rsid w:val="5A60106A"/>
    <w:rsid w:val="5A61633E"/>
    <w:rsid w:val="5A6220B6"/>
    <w:rsid w:val="5A624BEA"/>
    <w:rsid w:val="5A647BDD"/>
    <w:rsid w:val="5A663955"/>
    <w:rsid w:val="5A67091C"/>
    <w:rsid w:val="5A6951F3"/>
    <w:rsid w:val="5A6A382C"/>
    <w:rsid w:val="5A6A4B79"/>
    <w:rsid w:val="5A6B0F6B"/>
    <w:rsid w:val="5A6B2D19"/>
    <w:rsid w:val="5A6C4CE3"/>
    <w:rsid w:val="5A703EC3"/>
    <w:rsid w:val="5A7246B2"/>
    <w:rsid w:val="5A736072"/>
    <w:rsid w:val="5A737E20"/>
    <w:rsid w:val="5A7476F4"/>
    <w:rsid w:val="5A753B98"/>
    <w:rsid w:val="5A755946"/>
    <w:rsid w:val="5A767910"/>
    <w:rsid w:val="5A785436"/>
    <w:rsid w:val="5A7A11AE"/>
    <w:rsid w:val="5A7A7400"/>
    <w:rsid w:val="5A7D02F7"/>
    <w:rsid w:val="5A7D0C9E"/>
    <w:rsid w:val="5A7D2A4C"/>
    <w:rsid w:val="5A81253D"/>
    <w:rsid w:val="5A831ACB"/>
    <w:rsid w:val="5A8368E8"/>
    <w:rsid w:val="5A845B89"/>
    <w:rsid w:val="5A867B53"/>
    <w:rsid w:val="5A8B4CF4"/>
    <w:rsid w:val="5A8B5169"/>
    <w:rsid w:val="5A8C0EE1"/>
    <w:rsid w:val="5A8E22BC"/>
    <w:rsid w:val="5A8E2EAB"/>
    <w:rsid w:val="5A9009D2"/>
    <w:rsid w:val="5A90452E"/>
    <w:rsid w:val="5A9102A6"/>
    <w:rsid w:val="5A937721"/>
    <w:rsid w:val="5A951B44"/>
    <w:rsid w:val="5A9558D1"/>
    <w:rsid w:val="5A971D60"/>
    <w:rsid w:val="5A975FA5"/>
    <w:rsid w:val="5A981634"/>
    <w:rsid w:val="5A996F37"/>
    <w:rsid w:val="5A9A0FC6"/>
    <w:rsid w:val="5A9C0987"/>
    <w:rsid w:val="5A9D4E9D"/>
    <w:rsid w:val="5A9D6C4B"/>
    <w:rsid w:val="5A9E4346"/>
    <w:rsid w:val="5A9F29C3"/>
    <w:rsid w:val="5AA20705"/>
    <w:rsid w:val="5AA4622B"/>
    <w:rsid w:val="5AA63D51"/>
    <w:rsid w:val="5AA6432B"/>
    <w:rsid w:val="5AA6460A"/>
    <w:rsid w:val="5AA91A93"/>
    <w:rsid w:val="5AA93841"/>
    <w:rsid w:val="5AA955EF"/>
    <w:rsid w:val="5AAB58AA"/>
    <w:rsid w:val="5AAD1584"/>
    <w:rsid w:val="5AAE0E58"/>
    <w:rsid w:val="5AAE70AA"/>
    <w:rsid w:val="5AB20948"/>
    <w:rsid w:val="5AB22733"/>
    <w:rsid w:val="5AB346C0"/>
    <w:rsid w:val="5AB40868"/>
    <w:rsid w:val="5AB56F51"/>
    <w:rsid w:val="5AB640FE"/>
    <w:rsid w:val="5AB67D0C"/>
    <w:rsid w:val="5AB741B0"/>
    <w:rsid w:val="5AB7558E"/>
    <w:rsid w:val="5AB75F5E"/>
    <w:rsid w:val="5AB81CD6"/>
    <w:rsid w:val="5ABB39FE"/>
    <w:rsid w:val="5ABB5323"/>
    <w:rsid w:val="5ABD3B45"/>
    <w:rsid w:val="5ABF12B7"/>
    <w:rsid w:val="5ABF4E13"/>
    <w:rsid w:val="5ABF662D"/>
    <w:rsid w:val="5ABF6D03"/>
    <w:rsid w:val="5AC02F2C"/>
    <w:rsid w:val="5AC0307E"/>
    <w:rsid w:val="5AC04DAE"/>
    <w:rsid w:val="5AC16DDD"/>
    <w:rsid w:val="5AC17227"/>
    <w:rsid w:val="5AC32B55"/>
    <w:rsid w:val="5AC34708"/>
    <w:rsid w:val="5AC42429"/>
    <w:rsid w:val="5AC42E7D"/>
    <w:rsid w:val="5AC62645"/>
    <w:rsid w:val="5AC661A1"/>
    <w:rsid w:val="5AC8016B"/>
    <w:rsid w:val="5AC93EE4"/>
    <w:rsid w:val="5AC95C92"/>
    <w:rsid w:val="5ACB37B8"/>
    <w:rsid w:val="5ACB7C5C"/>
    <w:rsid w:val="5ACC4545"/>
    <w:rsid w:val="5ACC7530"/>
    <w:rsid w:val="5ACD5802"/>
    <w:rsid w:val="5ACE32A8"/>
    <w:rsid w:val="5ACE5056"/>
    <w:rsid w:val="5AD05272"/>
    <w:rsid w:val="5AD07020"/>
    <w:rsid w:val="5AD07876"/>
    <w:rsid w:val="5AD14A5C"/>
    <w:rsid w:val="5AD14B46"/>
    <w:rsid w:val="5AD20FEA"/>
    <w:rsid w:val="5AD22D98"/>
    <w:rsid w:val="5AD308BE"/>
    <w:rsid w:val="5AD36B10"/>
    <w:rsid w:val="5AD45CF7"/>
    <w:rsid w:val="5AD461F7"/>
    <w:rsid w:val="5AD52888"/>
    <w:rsid w:val="5AD53CC8"/>
    <w:rsid w:val="5AD55F46"/>
    <w:rsid w:val="5AD563E4"/>
    <w:rsid w:val="5AD71D5D"/>
    <w:rsid w:val="5AD72634"/>
    <w:rsid w:val="5AD73D3A"/>
    <w:rsid w:val="5ADA39FB"/>
    <w:rsid w:val="5ADC59C5"/>
    <w:rsid w:val="5ADD173D"/>
    <w:rsid w:val="5AE12FDB"/>
    <w:rsid w:val="5AE34FA5"/>
    <w:rsid w:val="5AE76118"/>
    <w:rsid w:val="5AE825BC"/>
    <w:rsid w:val="5AE8436A"/>
    <w:rsid w:val="5AE84932"/>
    <w:rsid w:val="5AE900E2"/>
    <w:rsid w:val="5AE91224"/>
    <w:rsid w:val="5AEA041D"/>
    <w:rsid w:val="5AEA5520"/>
    <w:rsid w:val="5AEB377B"/>
    <w:rsid w:val="5AEB447E"/>
    <w:rsid w:val="5AEC372E"/>
    <w:rsid w:val="5AF10A84"/>
    <w:rsid w:val="5AF251E8"/>
    <w:rsid w:val="5AF26F96"/>
    <w:rsid w:val="5AF34ABD"/>
    <w:rsid w:val="5AF70A51"/>
    <w:rsid w:val="5AF727FF"/>
    <w:rsid w:val="5AF744DA"/>
    <w:rsid w:val="5AF80325"/>
    <w:rsid w:val="5AF947C9"/>
    <w:rsid w:val="5AFA22EF"/>
    <w:rsid w:val="5AFA5E4B"/>
    <w:rsid w:val="5AFB13A2"/>
    <w:rsid w:val="5AFC7E15"/>
    <w:rsid w:val="5AFD12A8"/>
    <w:rsid w:val="5B010265"/>
    <w:rsid w:val="5B0171D9"/>
    <w:rsid w:val="5B0333C0"/>
    <w:rsid w:val="5B05479D"/>
    <w:rsid w:val="5B070568"/>
    <w:rsid w:val="5B0867BA"/>
    <w:rsid w:val="5B0A0784"/>
    <w:rsid w:val="5B0B0058"/>
    <w:rsid w:val="5B0B44FC"/>
    <w:rsid w:val="5B0B62AA"/>
    <w:rsid w:val="5B0C22C2"/>
    <w:rsid w:val="5B0E18F6"/>
    <w:rsid w:val="5B0E7B48"/>
    <w:rsid w:val="5B101B12"/>
    <w:rsid w:val="5B1038C0"/>
    <w:rsid w:val="5B127639"/>
    <w:rsid w:val="5B13515F"/>
    <w:rsid w:val="5B1424E5"/>
    <w:rsid w:val="5B1433B1"/>
    <w:rsid w:val="5B152C85"/>
    <w:rsid w:val="5B1549FD"/>
    <w:rsid w:val="5B157129"/>
    <w:rsid w:val="5B16081E"/>
    <w:rsid w:val="5B174357"/>
    <w:rsid w:val="5B175BE2"/>
    <w:rsid w:val="5B183EF5"/>
    <w:rsid w:val="5B1A473F"/>
    <w:rsid w:val="5B1C04B7"/>
    <w:rsid w:val="5B1C4013"/>
    <w:rsid w:val="5B1D4C4C"/>
    <w:rsid w:val="5B1E422F"/>
    <w:rsid w:val="5B1E5FDD"/>
    <w:rsid w:val="5B1F49B1"/>
    <w:rsid w:val="5B2130BD"/>
    <w:rsid w:val="5B2335F4"/>
    <w:rsid w:val="5B247662"/>
    <w:rsid w:val="5B256394"/>
    <w:rsid w:val="5B280C0A"/>
    <w:rsid w:val="5B286E5C"/>
    <w:rsid w:val="5B294982"/>
    <w:rsid w:val="5B296730"/>
    <w:rsid w:val="5B2A2BD4"/>
    <w:rsid w:val="5B2D2CC9"/>
    <w:rsid w:val="5B2D416D"/>
    <w:rsid w:val="5B2D7FCE"/>
    <w:rsid w:val="5B2F1F99"/>
    <w:rsid w:val="5B303F63"/>
    <w:rsid w:val="5B311471"/>
    <w:rsid w:val="5B341533"/>
    <w:rsid w:val="5B351579"/>
    <w:rsid w:val="5B353327"/>
    <w:rsid w:val="5B3550D5"/>
    <w:rsid w:val="5B366A24"/>
    <w:rsid w:val="5B370E4D"/>
    <w:rsid w:val="5B3752F1"/>
    <w:rsid w:val="5B377EB4"/>
    <w:rsid w:val="5B386973"/>
    <w:rsid w:val="5B392E17"/>
    <w:rsid w:val="5B3A093D"/>
    <w:rsid w:val="5B3A26EB"/>
    <w:rsid w:val="5B3E7A2A"/>
    <w:rsid w:val="5B4041A6"/>
    <w:rsid w:val="5B40505E"/>
    <w:rsid w:val="5B411CCC"/>
    <w:rsid w:val="5B4134F3"/>
    <w:rsid w:val="5B413A7A"/>
    <w:rsid w:val="5B417F1E"/>
    <w:rsid w:val="5B422FEB"/>
    <w:rsid w:val="5B423504"/>
    <w:rsid w:val="5B435A44"/>
    <w:rsid w:val="5B4377F2"/>
    <w:rsid w:val="5B44356A"/>
    <w:rsid w:val="5B4517BC"/>
    <w:rsid w:val="5B454BD4"/>
    <w:rsid w:val="5B456C2F"/>
    <w:rsid w:val="5B4623B2"/>
    <w:rsid w:val="5B48305A"/>
    <w:rsid w:val="5B484E08"/>
    <w:rsid w:val="5B4876F8"/>
    <w:rsid w:val="5B4A0204"/>
    <w:rsid w:val="5B4A6DD2"/>
    <w:rsid w:val="5B4B2B4A"/>
    <w:rsid w:val="5B4D68C3"/>
    <w:rsid w:val="5B4E4CAB"/>
    <w:rsid w:val="5B4E6197"/>
    <w:rsid w:val="5B4F10FD"/>
    <w:rsid w:val="5B500161"/>
    <w:rsid w:val="5B501F0F"/>
    <w:rsid w:val="5B5437AD"/>
    <w:rsid w:val="5B5629F4"/>
    <w:rsid w:val="5B5639C9"/>
    <w:rsid w:val="5B595267"/>
    <w:rsid w:val="5B5A4B3C"/>
    <w:rsid w:val="5B5C073F"/>
    <w:rsid w:val="5B5C4D58"/>
    <w:rsid w:val="5B5C6B06"/>
    <w:rsid w:val="5B5F2152"/>
    <w:rsid w:val="5B602F18"/>
    <w:rsid w:val="5B61282B"/>
    <w:rsid w:val="5B6218B9"/>
    <w:rsid w:val="5B631C42"/>
    <w:rsid w:val="5B6339F0"/>
    <w:rsid w:val="5B635A41"/>
    <w:rsid w:val="5B6360E6"/>
    <w:rsid w:val="5B6431F1"/>
    <w:rsid w:val="5B652251"/>
    <w:rsid w:val="5B656328"/>
    <w:rsid w:val="5B6634E0"/>
    <w:rsid w:val="5B667984"/>
    <w:rsid w:val="5B672C81"/>
    <w:rsid w:val="5B685D75"/>
    <w:rsid w:val="5B6A1602"/>
    <w:rsid w:val="5B6A7475"/>
    <w:rsid w:val="5B6B1327"/>
    <w:rsid w:val="5B6D486F"/>
    <w:rsid w:val="5B6F05E7"/>
    <w:rsid w:val="5B6F6839"/>
    <w:rsid w:val="5B706CF3"/>
    <w:rsid w:val="5B722965"/>
    <w:rsid w:val="5B726329"/>
    <w:rsid w:val="5B743E4F"/>
    <w:rsid w:val="5B751975"/>
    <w:rsid w:val="5B765E19"/>
    <w:rsid w:val="5B773940"/>
    <w:rsid w:val="5B7756EE"/>
    <w:rsid w:val="5B791466"/>
    <w:rsid w:val="5B7976B8"/>
    <w:rsid w:val="5B7A10F7"/>
    <w:rsid w:val="5B7A1136"/>
    <w:rsid w:val="5B7A6D19"/>
    <w:rsid w:val="5B7A6F8C"/>
    <w:rsid w:val="5B7B2587"/>
    <w:rsid w:val="5B7B3CC8"/>
    <w:rsid w:val="5B7C0F56"/>
    <w:rsid w:val="5B7E082A"/>
    <w:rsid w:val="5B7E2649"/>
    <w:rsid w:val="5B7E6A7C"/>
    <w:rsid w:val="5B7F45A2"/>
    <w:rsid w:val="5B857E0A"/>
    <w:rsid w:val="5B871DD5"/>
    <w:rsid w:val="5B8878EC"/>
    <w:rsid w:val="5B8912C7"/>
    <w:rsid w:val="5B8A0C0A"/>
    <w:rsid w:val="5B8A71CF"/>
    <w:rsid w:val="5B8B6EA9"/>
    <w:rsid w:val="5B8F47E5"/>
    <w:rsid w:val="5B91304E"/>
    <w:rsid w:val="5B920779"/>
    <w:rsid w:val="5B931C9E"/>
    <w:rsid w:val="5B94004E"/>
    <w:rsid w:val="5B962018"/>
    <w:rsid w:val="5B977B3E"/>
    <w:rsid w:val="5B991B08"/>
    <w:rsid w:val="5B997251"/>
    <w:rsid w:val="5B9A3007"/>
    <w:rsid w:val="5B9A7934"/>
    <w:rsid w:val="5B9B5880"/>
    <w:rsid w:val="5BA02E96"/>
    <w:rsid w:val="5BA12C7F"/>
    <w:rsid w:val="5BA26C0E"/>
    <w:rsid w:val="5BA54992"/>
    <w:rsid w:val="5BA646BB"/>
    <w:rsid w:val="5BA65FD3"/>
    <w:rsid w:val="5BA815A4"/>
    <w:rsid w:val="5BA843A6"/>
    <w:rsid w:val="5BAD07F8"/>
    <w:rsid w:val="5BAD7361"/>
    <w:rsid w:val="5BAE68A6"/>
    <w:rsid w:val="5BAF1BFA"/>
    <w:rsid w:val="5BAF3908"/>
    <w:rsid w:val="5BAF6C35"/>
    <w:rsid w:val="5BB029AE"/>
    <w:rsid w:val="5BB16E51"/>
    <w:rsid w:val="5BB46942"/>
    <w:rsid w:val="5BB66216"/>
    <w:rsid w:val="5BB852C7"/>
    <w:rsid w:val="5BBA55DA"/>
    <w:rsid w:val="5BBB1A7E"/>
    <w:rsid w:val="5BBE3B33"/>
    <w:rsid w:val="5BBE50CA"/>
    <w:rsid w:val="5BBF0F6C"/>
    <w:rsid w:val="5BC00194"/>
    <w:rsid w:val="5BC0071A"/>
    <w:rsid w:val="5BC14BBB"/>
    <w:rsid w:val="5BC16969"/>
    <w:rsid w:val="5BC3121F"/>
    <w:rsid w:val="5BC56459"/>
    <w:rsid w:val="5BC576D9"/>
    <w:rsid w:val="5BC621D1"/>
    <w:rsid w:val="5BC65322"/>
    <w:rsid w:val="5BC8038A"/>
    <w:rsid w:val="5BC87EDB"/>
    <w:rsid w:val="5BCA586A"/>
    <w:rsid w:val="5BCA7F13"/>
    <w:rsid w:val="5BCB77E7"/>
    <w:rsid w:val="5BCC36DC"/>
    <w:rsid w:val="5BCC4B7E"/>
    <w:rsid w:val="5BCC5A39"/>
    <w:rsid w:val="5BCC7FC8"/>
    <w:rsid w:val="5BCF72D8"/>
    <w:rsid w:val="5BD007B0"/>
    <w:rsid w:val="5BD01EF1"/>
    <w:rsid w:val="5BD14B39"/>
    <w:rsid w:val="5BD475BC"/>
    <w:rsid w:val="5BD62414"/>
    <w:rsid w:val="5BD7618C"/>
    <w:rsid w:val="5BD90156"/>
    <w:rsid w:val="5BD91F04"/>
    <w:rsid w:val="5BD9208C"/>
    <w:rsid w:val="5BDB1D61"/>
    <w:rsid w:val="5BDB1EAB"/>
    <w:rsid w:val="5BDB3ECE"/>
    <w:rsid w:val="5BDE576D"/>
    <w:rsid w:val="5BE07737"/>
    <w:rsid w:val="5BE21270"/>
    <w:rsid w:val="5BE24306"/>
    <w:rsid w:val="5BE2700B"/>
    <w:rsid w:val="5BE36C26"/>
    <w:rsid w:val="5BE54D4D"/>
    <w:rsid w:val="5BE670C0"/>
    <w:rsid w:val="5BE755A7"/>
    <w:rsid w:val="5BEC1C38"/>
    <w:rsid w:val="5BED3C02"/>
    <w:rsid w:val="5BED59B0"/>
    <w:rsid w:val="5BEF34D6"/>
    <w:rsid w:val="5BF1296B"/>
    <w:rsid w:val="5BF22FC6"/>
    <w:rsid w:val="5BF2528B"/>
    <w:rsid w:val="5BF31218"/>
    <w:rsid w:val="5BF41C15"/>
    <w:rsid w:val="5BF5103B"/>
    <w:rsid w:val="5BF62AB6"/>
    <w:rsid w:val="5BFB631F"/>
    <w:rsid w:val="5BFD239E"/>
    <w:rsid w:val="5BFD2608"/>
    <w:rsid w:val="5BFD3926"/>
    <w:rsid w:val="5BFD3E45"/>
    <w:rsid w:val="5BFF1238"/>
    <w:rsid w:val="5BFF2E00"/>
    <w:rsid w:val="5C001B87"/>
    <w:rsid w:val="5C001D04"/>
    <w:rsid w:val="5C003935"/>
    <w:rsid w:val="5C02145B"/>
    <w:rsid w:val="5C022664"/>
    <w:rsid w:val="5C0276AD"/>
    <w:rsid w:val="5C036F81"/>
    <w:rsid w:val="5C044ACF"/>
    <w:rsid w:val="5C047694"/>
    <w:rsid w:val="5C055345"/>
    <w:rsid w:val="5C067DA5"/>
    <w:rsid w:val="5C07081F"/>
    <w:rsid w:val="5C0731FC"/>
    <w:rsid w:val="5C076A71"/>
    <w:rsid w:val="5C077CBE"/>
    <w:rsid w:val="5C0827EA"/>
    <w:rsid w:val="5C084598"/>
    <w:rsid w:val="5C090A3C"/>
    <w:rsid w:val="5C0C4088"/>
    <w:rsid w:val="5C0D1BAE"/>
    <w:rsid w:val="5C0D63DB"/>
    <w:rsid w:val="5C0E5905"/>
    <w:rsid w:val="5C115B42"/>
    <w:rsid w:val="5C1318BA"/>
    <w:rsid w:val="5C1473E0"/>
    <w:rsid w:val="5C161238"/>
    <w:rsid w:val="5C164F06"/>
    <w:rsid w:val="5C190553"/>
    <w:rsid w:val="5C1967A5"/>
    <w:rsid w:val="5C1A0AC5"/>
    <w:rsid w:val="5C1A255B"/>
    <w:rsid w:val="5C1D44E7"/>
    <w:rsid w:val="5C1E3DBB"/>
    <w:rsid w:val="5C21669E"/>
    <w:rsid w:val="5C245875"/>
    <w:rsid w:val="5C25339C"/>
    <w:rsid w:val="5C272C70"/>
    <w:rsid w:val="5C277114"/>
    <w:rsid w:val="5C292E8C"/>
    <w:rsid w:val="5C2A09B2"/>
    <w:rsid w:val="5C2A6C04"/>
    <w:rsid w:val="5C2B62DF"/>
    <w:rsid w:val="5C2C64D8"/>
    <w:rsid w:val="5C2D3CD3"/>
    <w:rsid w:val="5C2D68AB"/>
    <w:rsid w:val="5C2E04A2"/>
    <w:rsid w:val="5C2E2250"/>
    <w:rsid w:val="5C2F0079"/>
    <w:rsid w:val="5C2F5FC8"/>
    <w:rsid w:val="5C2F7D76"/>
    <w:rsid w:val="5C317F92"/>
    <w:rsid w:val="5C341831"/>
    <w:rsid w:val="5C36109E"/>
    <w:rsid w:val="5C361105"/>
    <w:rsid w:val="5C37252E"/>
    <w:rsid w:val="5C3830CF"/>
    <w:rsid w:val="5C3A6E47"/>
    <w:rsid w:val="5C3B2BBF"/>
    <w:rsid w:val="5C3B496D"/>
    <w:rsid w:val="5C3C3BB3"/>
    <w:rsid w:val="5C3D2493"/>
    <w:rsid w:val="5C3E7FB9"/>
    <w:rsid w:val="5C3F22A3"/>
    <w:rsid w:val="5C3F445D"/>
    <w:rsid w:val="5C3F6B2E"/>
    <w:rsid w:val="5C4001D5"/>
    <w:rsid w:val="5C426CEB"/>
    <w:rsid w:val="5C433822"/>
    <w:rsid w:val="5C435CD8"/>
    <w:rsid w:val="5C451348"/>
    <w:rsid w:val="5C471564"/>
    <w:rsid w:val="5C480E38"/>
    <w:rsid w:val="5C48284E"/>
    <w:rsid w:val="5C4A7263"/>
    <w:rsid w:val="5C4C32C4"/>
    <w:rsid w:val="5C4C77BD"/>
    <w:rsid w:val="5C4D40E3"/>
    <w:rsid w:val="5C4E0695"/>
    <w:rsid w:val="5C4E0C1B"/>
    <w:rsid w:val="5C4E46A0"/>
    <w:rsid w:val="5C5123E2"/>
    <w:rsid w:val="5C514191"/>
    <w:rsid w:val="5C515F3F"/>
    <w:rsid w:val="5C537F09"/>
    <w:rsid w:val="5C5477DD"/>
    <w:rsid w:val="5C552490"/>
    <w:rsid w:val="5C562953"/>
    <w:rsid w:val="5C563555"/>
    <w:rsid w:val="5C566D9D"/>
    <w:rsid w:val="5C5679F9"/>
    <w:rsid w:val="5C574E90"/>
    <w:rsid w:val="5C581867"/>
    <w:rsid w:val="5C5A1297"/>
    <w:rsid w:val="5C5B500F"/>
    <w:rsid w:val="5C5B6DBD"/>
    <w:rsid w:val="5C5C127C"/>
    <w:rsid w:val="5C5D0D87"/>
    <w:rsid w:val="5C5F68AD"/>
    <w:rsid w:val="5C606182"/>
    <w:rsid w:val="5C621EFA"/>
    <w:rsid w:val="5C642116"/>
    <w:rsid w:val="5C64226D"/>
    <w:rsid w:val="5C643EC4"/>
    <w:rsid w:val="5C657343"/>
    <w:rsid w:val="5C6739B4"/>
    <w:rsid w:val="5C675762"/>
    <w:rsid w:val="5C69070D"/>
    <w:rsid w:val="5C693288"/>
    <w:rsid w:val="5C6B2BA7"/>
    <w:rsid w:val="5C6C4B26"/>
    <w:rsid w:val="5C6D3D3E"/>
    <w:rsid w:val="5C753C1B"/>
    <w:rsid w:val="5C757E7F"/>
    <w:rsid w:val="5C7659A5"/>
    <w:rsid w:val="5C7834CB"/>
    <w:rsid w:val="5C78796F"/>
    <w:rsid w:val="5C797243"/>
    <w:rsid w:val="5C7A36E7"/>
    <w:rsid w:val="5C7A5495"/>
    <w:rsid w:val="5C7B745F"/>
    <w:rsid w:val="5C7D4F86"/>
    <w:rsid w:val="5C7F0417"/>
    <w:rsid w:val="5C806824"/>
    <w:rsid w:val="5C806CD8"/>
    <w:rsid w:val="5C817389"/>
    <w:rsid w:val="5C841E70"/>
    <w:rsid w:val="5C8512CA"/>
    <w:rsid w:val="5C853E3A"/>
    <w:rsid w:val="5C864334"/>
    <w:rsid w:val="5C875E04"/>
    <w:rsid w:val="5C8956D8"/>
    <w:rsid w:val="5C8A31FF"/>
    <w:rsid w:val="5C8B05BC"/>
    <w:rsid w:val="5C8B76A2"/>
    <w:rsid w:val="5C8C341B"/>
    <w:rsid w:val="5C8C51C9"/>
    <w:rsid w:val="5C8F3053"/>
    <w:rsid w:val="5C901A04"/>
    <w:rsid w:val="5C904CB9"/>
    <w:rsid w:val="5C910060"/>
    <w:rsid w:val="5C930305"/>
    <w:rsid w:val="5C950521"/>
    <w:rsid w:val="5C967DF5"/>
    <w:rsid w:val="5C974299"/>
    <w:rsid w:val="5C981DBF"/>
    <w:rsid w:val="5C9A1694"/>
    <w:rsid w:val="5C9B365E"/>
    <w:rsid w:val="5C9B540C"/>
    <w:rsid w:val="5C9B567B"/>
    <w:rsid w:val="5C9D1184"/>
    <w:rsid w:val="5C9D5996"/>
    <w:rsid w:val="5C9E4DFE"/>
    <w:rsid w:val="5C9E7EAA"/>
    <w:rsid w:val="5C9F6CAA"/>
    <w:rsid w:val="5CA16EC6"/>
    <w:rsid w:val="5CA36A1D"/>
    <w:rsid w:val="5CA50038"/>
    <w:rsid w:val="5CA52A3F"/>
    <w:rsid w:val="5CA63ECF"/>
    <w:rsid w:val="5CA6628A"/>
    <w:rsid w:val="5CA72002"/>
    <w:rsid w:val="5CA83399"/>
    <w:rsid w:val="5CA943D8"/>
    <w:rsid w:val="5CA95D7B"/>
    <w:rsid w:val="5CA97877"/>
    <w:rsid w:val="5CAA0BDA"/>
    <w:rsid w:val="5CAC6600"/>
    <w:rsid w:val="5CAC69BE"/>
    <w:rsid w:val="5CAD11D1"/>
    <w:rsid w:val="5CAE4AFA"/>
    <w:rsid w:val="5CAE513F"/>
    <w:rsid w:val="5CAF2C65"/>
    <w:rsid w:val="5CAF45D9"/>
    <w:rsid w:val="5CAF66C2"/>
    <w:rsid w:val="5CB00EB7"/>
    <w:rsid w:val="5CB0535B"/>
    <w:rsid w:val="5CB07109"/>
    <w:rsid w:val="5CB169DD"/>
    <w:rsid w:val="5CB35043"/>
    <w:rsid w:val="5CB62278"/>
    <w:rsid w:val="5CB6331E"/>
    <w:rsid w:val="5CB70498"/>
    <w:rsid w:val="5CB85FBE"/>
    <w:rsid w:val="5CBA7F88"/>
    <w:rsid w:val="5CBD1826"/>
    <w:rsid w:val="5CC051CE"/>
    <w:rsid w:val="5CC05F06"/>
    <w:rsid w:val="5CC52489"/>
    <w:rsid w:val="5CC55F62"/>
    <w:rsid w:val="5CC606DB"/>
    <w:rsid w:val="5CC74453"/>
    <w:rsid w:val="5CCC1A69"/>
    <w:rsid w:val="5CCD7CBB"/>
    <w:rsid w:val="5CCE30DB"/>
    <w:rsid w:val="5CD105CC"/>
    <w:rsid w:val="5CD16FF4"/>
    <w:rsid w:val="5CD1707F"/>
    <w:rsid w:val="5CD2084E"/>
    <w:rsid w:val="5CD252D1"/>
    <w:rsid w:val="5CD31049"/>
    <w:rsid w:val="5CD86660"/>
    <w:rsid w:val="5CDA307C"/>
    <w:rsid w:val="5CDA4885"/>
    <w:rsid w:val="5CDC56DF"/>
    <w:rsid w:val="5CDD3C76"/>
    <w:rsid w:val="5CDD6B6F"/>
    <w:rsid w:val="5CDF354A"/>
    <w:rsid w:val="5CDF79EE"/>
    <w:rsid w:val="5CE054F0"/>
    <w:rsid w:val="5CE172C2"/>
    <w:rsid w:val="5CE2303B"/>
    <w:rsid w:val="5CE25D24"/>
    <w:rsid w:val="5CE329E1"/>
    <w:rsid w:val="5CE347FF"/>
    <w:rsid w:val="5CE46DB3"/>
    <w:rsid w:val="5CE60D7D"/>
    <w:rsid w:val="5CE70651"/>
    <w:rsid w:val="5CE84AF5"/>
    <w:rsid w:val="5CE84CF0"/>
    <w:rsid w:val="5CE9261B"/>
    <w:rsid w:val="5CE96177"/>
    <w:rsid w:val="5CE97822"/>
    <w:rsid w:val="5CEA0D70"/>
    <w:rsid w:val="5CEA56CB"/>
    <w:rsid w:val="5CEB0141"/>
    <w:rsid w:val="5CEB1EEF"/>
    <w:rsid w:val="5CEB31C6"/>
    <w:rsid w:val="5CEE5E83"/>
    <w:rsid w:val="5CEF0F84"/>
    <w:rsid w:val="5CF039A9"/>
    <w:rsid w:val="5CF1327E"/>
    <w:rsid w:val="5CF52D6E"/>
    <w:rsid w:val="5CFB28D8"/>
    <w:rsid w:val="5CFB5EAA"/>
    <w:rsid w:val="5CFC234E"/>
    <w:rsid w:val="5CFC40FC"/>
    <w:rsid w:val="5CFD1C22"/>
    <w:rsid w:val="5CFD72B6"/>
    <w:rsid w:val="5CFF3BED"/>
    <w:rsid w:val="5D011713"/>
    <w:rsid w:val="5D0134C1"/>
    <w:rsid w:val="5D017965"/>
    <w:rsid w:val="5D0531AA"/>
    <w:rsid w:val="5D062910"/>
    <w:rsid w:val="5D0631CD"/>
    <w:rsid w:val="5D064F7B"/>
    <w:rsid w:val="5D070B0E"/>
    <w:rsid w:val="5D072AA1"/>
    <w:rsid w:val="5D08326C"/>
    <w:rsid w:val="5D0B2591"/>
    <w:rsid w:val="5D0B3004"/>
    <w:rsid w:val="5D0D6309"/>
    <w:rsid w:val="5D0E599D"/>
    <w:rsid w:val="5D0F4E8E"/>
    <w:rsid w:val="5D0F6A9D"/>
    <w:rsid w:val="5D1256CE"/>
    <w:rsid w:val="5D13037F"/>
    <w:rsid w:val="5D131446"/>
    <w:rsid w:val="5D137698"/>
    <w:rsid w:val="5D156F6C"/>
    <w:rsid w:val="5D170F36"/>
    <w:rsid w:val="5D1737B8"/>
    <w:rsid w:val="5D17501F"/>
    <w:rsid w:val="5D181620"/>
    <w:rsid w:val="5D196DEA"/>
    <w:rsid w:val="5D1E6319"/>
    <w:rsid w:val="5D2111EA"/>
    <w:rsid w:val="5D2378DB"/>
    <w:rsid w:val="5D2418A5"/>
    <w:rsid w:val="5D24320F"/>
    <w:rsid w:val="5D245401"/>
    <w:rsid w:val="5D26561D"/>
    <w:rsid w:val="5D281683"/>
    <w:rsid w:val="5D284EF1"/>
    <w:rsid w:val="5D296EBB"/>
    <w:rsid w:val="5D2A794C"/>
    <w:rsid w:val="5D2D3AF7"/>
    <w:rsid w:val="5D2D534C"/>
    <w:rsid w:val="5D2D69AC"/>
    <w:rsid w:val="5D2E6280"/>
    <w:rsid w:val="5D303DA6"/>
    <w:rsid w:val="5D310D37"/>
    <w:rsid w:val="5D313CAB"/>
    <w:rsid w:val="5D323FC2"/>
    <w:rsid w:val="5D325D70"/>
    <w:rsid w:val="5D333896"/>
    <w:rsid w:val="5D373386"/>
    <w:rsid w:val="5D3A69D3"/>
    <w:rsid w:val="5D3C274B"/>
    <w:rsid w:val="5D3E4715"/>
    <w:rsid w:val="5D3E4A7C"/>
    <w:rsid w:val="5D40082C"/>
    <w:rsid w:val="5D43207A"/>
    <w:rsid w:val="5D43621A"/>
    <w:rsid w:val="5D443CF5"/>
    <w:rsid w:val="5D465377"/>
    <w:rsid w:val="5D465C1B"/>
    <w:rsid w:val="5D4810F0"/>
    <w:rsid w:val="5D487342"/>
    <w:rsid w:val="5D4930BA"/>
    <w:rsid w:val="5D494E68"/>
    <w:rsid w:val="5D4B0BE0"/>
    <w:rsid w:val="5D4C5E60"/>
    <w:rsid w:val="5D4D4958"/>
    <w:rsid w:val="5D4D55B1"/>
    <w:rsid w:val="5D4D55BA"/>
    <w:rsid w:val="5D4E247E"/>
    <w:rsid w:val="5D504448"/>
    <w:rsid w:val="5D5061F6"/>
    <w:rsid w:val="5D517666"/>
    <w:rsid w:val="5D532C33"/>
    <w:rsid w:val="5D535CE6"/>
    <w:rsid w:val="5D537A94"/>
    <w:rsid w:val="5D556264"/>
    <w:rsid w:val="5D557EC3"/>
    <w:rsid w:val="5D56755F"/>
    <w:rsid w:val="5D5757D7"/>
    <w:rsid w:val="5D577585"/>
    <w:rsid w:val="5D59154F"/>
    <w:rsid w:val="5D5977A1"/>
    <w:rsid w:val="5D5A0E23"/>
    <w:rsid w:val="5D5B265A"/>
    <w:rsid w:val="5D5B59A4"/>
    <w:rsid w:val="5D5C109E"/>
    <w:rsid w:val="5D5C6801"/>
    <w:rsid w:val="5D5E0FF9"/>
    <w:rsid w:val="5D5E4DB7"/>
    <w:rsid w:val="5D5F6439"/>
    <w:rsid w:val="5D607672"/>
    <w:rsid w:val="5D633BC6"/>
    <w:rsid w:val="5D635F29"/>
    <w:rsid w:val="5D641CA2"/>
    <w:rsid w:val="5D647EF4"/>
    <w:rsid w:val="5D656145"/>
    <w:rsid w:val="5D6677C8"/>
    <w:rsid w:val="5D683540"/>
    <w:rsid w:val="5D692DE7"/>
    <w:rsid w:val="5D69550A"/>
    <w:rsid w:val="5D6A7433"/>
    <w:rsid w:val="5D6D0B56"/>
    <w:rsid w:val="5D704AEA"/>
    <w:rsid w:val="5D706898"/>
    <w:rsid w:val="5D7416F1"/>
    <w:rsid w:val="5D755C5D"/>
    <w:rsid w:val="5D7646BC"/>
    <w:rsid w:val="5D774C0D"/>
    <w:rsid w:val="5D777C27"/>
    <w:rsid w:val="5D7874FB"/>
    <w:rsid w:val="5D7A14C5"/>
    <w:rsid w:val="5D7C348F"/>
    <w:rsid w:val="5D7C3F5D"/>
    <w:rsid w:val="5D7C6FEB"/>
    <w:rsid w:val="5D7C7462"/>
    <w:rsid w:val="5D7E0FB5"/>
    <w:rsid w:val="5D7E15C5"/>
    <w:rsid w:val="5D7E7207"/>
    <w:rsid w:val="5D7F0889"/>
    <w:rsid w:val="5D7F24B7"/>
    <w:rsid w:val="5D7F6ADB"/>
    <w:rsid w:val="5D810AA5"/>
    <w:rsid w:val="5D83481E"/>
    <w:rsid w:val="5D8440F2"/>
    <w:rsid w:val="5D845EA0"/>
    <w:rsid w:val="5D883BE2"/>
    <w:rsid w:val="5D8A5BAC"/>
    <w:rsid w:val="5D8A795A"/>
    <w:rsid w:val="5D8B4513"/>
    <w:rsid w:val="5D8B5480"/>
    <w:rsid w:val="5D8D2FA6"/>
    <w:rsid w:val="5D8F4F70"/>
    <w:rsid w:val="5D924A61"/>
    <w:rsid w:val="5D932CA5"/>
    <w:rsid w:val="5D932E5D"/>
    <w:rsid w:val="5D942587"/>
    <w:rsid w:val="5D944335"/>
    <w:rsid w:val="5D964F2C"/>
    <w:rsid w:val="5D9702C9"/>
    <w:rsid w:val="5D973E25"/>
    <w:rsid w:val="5D983F46"/>
    <w:rsid w:val="5D99194B"/>
    <w:rsid w:val="5D995DEF"/>
    <w:rsid w:val="5D997B9D"/>
    <w:rsid w:val="5D9C768D"/>
    <w:rsid w:val="5D9E51B4"/>
    <w:rsid w:val="5D9E6314"/>
    <w:rsid w:val="5DA12EF6"/>
    <w:rsid w:val="5DA30A1C"/>
    <w:rsid w:val="5DA36C6E"/>
    <w:rsid w:val="5DA44563"/>
    <w:rsid w:val="5DA54794"/>
    <w:rsid w:val="5DA56542"/>
    <w:rsid w:val="5DA6050C"/>
    <w:rsid w:val="5DA71300"/>
    <w:rsid w:val="5DA77940"/>
    <w:rsid w:val="5DA83A3A"/>
    <w:rsid w:val="5DA84284"/>
    <w:rsid w:val="5DAC6E75"/>
    <w:rsid w:val="5DAD14E4"/>
    <w:rsid w:val="5DAF116F"/>
    <w:rsid w:val="5DB03139"/>
    <w:rsid w:val="5DB036C4"/>
    <w:rsid w:val="5DB26EB1"/>
    <w:rsid w:val="5DB30B4D"/>
    <w:rsid w:val="5DB42C29"/>
    <w:rsid w:val="5DB54BAE"/>
    <w:rsid w:val="5DB63346"/>
    <w:rsid w:val="5DB669A1"/>
    <w:rsid w:val="5DB76355"/>
    <w:rsid w:val="5DB85CB6"/>
    <w:rsid w:val="5DB9023F"/>
    <w:rsid w:val="5DB90867"/>
    <w:rsid w:val="5DBB3FB7"/>
    <w:rsid w:val="5DBE20FA"/>
    <w:rsid w:val="5DBE7604"/>
    <w:rsid w:val="5DC015CE"/>
    <w:rsid w:val="5DC170F4"/>
    <w:rsid w:val="5DC213F1"/>
    <w:rsid w:val="5DC30642"/>
    <w:rsid w:val="5DC310BE"/>
    <w:rsid w:val="5DC42740"/>
    <w:rsid w:val="5DC6470A"/>
    <w:rsid w:val="5DC717BA"/>
    <w:rsid w:val="5DC818E3"/>
    <w:rsid w:val="5DC82124"/>
    <w:rsid w:val="5DC82230"/>
    <w:rsid w:val="5DCA7D57"/>
    <w:rsid w:val="5DCC1F63"/>
    <w:rsid w:val="5DCC7F73"/>
    <w:rsid w:val="5DCD16F4"/>
    <w:rsid w:val="5DCD7E02"/>
    <w:rsid w:val="5DD021F1"/>
    <w:rsid w:val="5DD0709E"/>
    <w:rsid w:val="5DD1171F"/>
    <w:rsid w:val="5DD21301"/>
    <w:rsid w:val="5DD24E5D"/>
    <w:rsid w:val="5DD46C06"/>
    <w:rsid w:val="5DD62B9F"/>
    <w:rsid w:val="5DD76917"/>
    <w:rsid w:val="5DD92868"/>
    <w:rsid w:val="5DDC7A8A"/>
    <w:rsid w:val="5DDE3B09"/>
    <w:rsid w:val="5DE05969"/>
    <w:rsid w:val="5DE101A1"/>
    <w:rsid w:val="5DE31F8A"/>
    <w:rsid w:val="5DE51034"/>
    <w:rsid w:val="5DE70250"/>
    <w:rsid w:val="5DE80B25"/>
    <w:rsid w:val="5DE828D3"/>
    <w:rsid w:val="5DE84681"/>
    <w:rsid w:val="5DEA0E92"/>
    <w:rsid w:val="5DED613B"/>
    <w:rsid w:val="5DEF1EB3"/>
    <w:rsid w:val="5DF23751"/>
    <w:rsid w:val="5DF26442"/>
    <w:rsid w:val="5DF338F9"/>
    <w:rsid w:val="5DF474C9"/>
    <w:rsid w:val="5DF608A7"/>
    <w:rsid w:val="5DF63241"/>
    <w:rsid w:val="5DF634D1"/>
    <w:rsid w:val="5DF66D9E"/>
    <w:rsid w:val="5DF72B16"/>
    <w:rsid w:val="5DF9063C"/>
    <w:rsid w:val="5DF90711"/>
    <w:rsid w:val="5DFB3B0C"/>
    <w:rsid w:val="5DFC012C"/>
    <w:rsid w:val="5DFF04E8"/>
    <w:rsid w:val="5E0016D0"/>
    <w:rsid w:val="5E0019CA"/>
    <w:rsid w:val="5E005E6E"/>
    <w:rsid w:val="5E007C1C"/>
    <w:rsid w:val="5E0314BA"/>
    <w:rsid w:val="5E03770C"/>
    <w:rsid w:val="5E054B47"/>
    <w:rsid w:val="5E0771FD"/>
    <w:rsid w:val="5E081BF5"/>
    <w:rsid w:val="5E0C10BA"/>
    <w:rsid w:val="5E0E058B"/>
    <w:rsid w:val="5E1128DA"/>
    <w:rsid w:val="5E1160C2"/>
    <w:rsid w:val="5E121317"/>
    <w:rsid w:val="5E1355CA"/>
    <w:rsid w:val="5E1436C8"/>
    <w:rsid w:val="5E162F9C"/>
    <w:rsid w:val="5E173D3C"/>
    <w:rsid w:val="5E175C38"/>
    <w:rsid w:val="5E1B4A56"/>
    <w:rsid w:val="5E1C2A8B"/>
    <w:rsid w:val="5E1D07CE"/>
    <w:rsid w:val="5E1E2FCB"/>
    <w:rsid w:val="5E1E4FE1"/>
    <w:rsid w:val="5E1E62F4"/>
    <w:rsid w:val="5E1E63BE"/>
    <w:rsid w:val="5E225DE5"/>
    <w:rsid w:val="5E225EEF"/>
    <w:rsid w:val="5E227B93"/>
    <w:rsid w:val="5E231B5D"/>
    <w:rsid w:val="5E23390B"/>
    <w:rsid w:val="5E2356B9"/>
    <w:rsid w:val="5E2558D5"/>
    <w:rsid w:val="5E257683"/>
    <w:rsid w:val="5E2579DF"/>
    <w:rsid w:val="5E260208"/>
    <w:rsid w:val="5E27164D"/>
    <w:rsid w:val="5E2733FB"/>
    <w:rsid w:val="5E2751A9"/>
    <w:rsid w:val="5E282CCF"/>
    <w:rsid w:val="5E283CF8"/>
    <w:rsid w:val="5E2977F0"/>
    <w:rsid w:val="5E2A6448"/>
    <w:rsid w:val="5E2C27BF"/>
    <w:rsid w:val="5E31427A"/>
    <w:rsid w:val="5E317DD6"/>
    <w:rsid w:val="5E335507"/>
    <w:rsid w:val="5E341674"/>
    <w:rsid w:val="5E346702"/>
    <w:rsid w:val="5E3478C6"/>
    <w:rsid w:val="5E3653EC"/>
    <w:rsid w:val="5E385608"/>
    <w:rsid w:val="5E390074"/>
    <w:rsid w:val="5E395BA4"/>
    <w:rsid w:val="5E3B39DE"/>
    <w:rsid w:val="5E3C677A"/>
    <w:rsid w:val="5E3D49CC"/>
    <w:rsid w:val="5E3D50DF"/>
    <w:rsid w:val="5E3E0745"/>
    <w:rsid w:val="5E3E24F3"/>
    <w:rsid w:val="5E3E6996"/>
    <w:rsid w:val="5E4129DB"/>
    <w:rsid w:val="5E414336"/>
    <w:rsid w:val="5E41653C"/>
    <w:rsid w:val="5E420235"/>
    <w:rsid w:val="5E421FE3"/>
    <w:rsid w:val="5E435D5B"/>
    <w:rsid w:val="5E436EF6"/>
    <w:rsid w:val="5E453A8F"/>
    <w:rsid w:val="5E465AA8"/>
    <w:rsid w:val="5E473A9D"/>
    <w:rsid w:val="5E4775F9"/>
    <w:rsid w:val="5E49416B"/>
    <w:rsid w:val="5E4A0E97"/>
    <w:rsid w:val="5E4A70E9"/>
    <w:rsid w:val="5E4C2E61"/>
    <w:rsid w:val="5E4E007B"/>
    <w:rsid w:val="5E4E4E2C"/>
    <w:rsid w:val="5E4E6BDA"/>
    <w:rsid w:val="5E4F0557"/>
    <w:rsid w:val="5E512226"/>
    <w:rsid w:val="5E522294"/>
    <w:rsid w:val="5E53131C"/>
    <w:rsid w:val="5E543EED"/>
    <w:rsid w:val="5E555187"/>
    <w:rsid w:val="5E5615C3"/>
    <w:rsid w:val="5E565A8E"/>
    <w:rsid w:val="5E5835B4"/>
    <w:rsid w:val="5E585E86"/>
    <w:rsid w:val="5E59557E"/>
    <w:rsid w:val="5E597342"/>
    <w:rsid w:val="5E5D3B0F"/>
    <w:rsid w:val="5E602469"/>
    <w:rsid w:val="5E604B5F"/>
    <w:rsid w:val="5E617BB3"/>
    <w:rsid w:val="5E6719CC"/>
    <w:rsid w:val="5E677720"/>
    <w:rsid w:val="5E68756F"/>
    <w:rsid w:val="5E69536C"/>
    <w:rsid w:val="5E6957C1"/>
    <w:rsid w:val="5E6B7794"/>
    <w:rsid w:val="5E6C3504"/>
    <w:rsid w:val="5E6C52B2"/>
    <w:rsid w:val="5E6C7060"/>
    <w:rsid w:val="5E6C7E5E"/>
    <w:rsid w:val="5E6E2DD8"/>
    <w:rsid w:val="5E6E5F24"/>
    <w:rsid w:val="5E6F08FE"/>
    <w:rsid w:val="5E6F4DA2"/>
    <w:rsid w:val="5E6F6B50"/>
    <w:rsid w:val="5E714676"/>
    <w:rsid w:val="5E727476"/>
    <w:rsid w:val="5E745F14"/>
    <w:rsid w:val="5E7646B6"/>
    <w:rsid w:val="5E766130"/>
    <w:rsid w:val="5E781EA8"/>
    <w:rsid w:val="5E785A05"/>
    <w:rsid w:val="5E7A5C21"/>
    <w:rsid w:val="5E7A79CF"/>
    <w:rsid w:val="5E7B39DC"/>
    <w:rsid w:val="5E7D301B"/>
    <w:rsid w:val="5E7E6D93"/>
    <w:rsid w:val="5E7F695A"/>
    <w:rsid w:val="5E820631"/>
    <w:rsid w:val="5E826883"/>
    <w:rsid w:val="5E84188B"/>
    <w:rsid w:val="5E850121"/>
    <w:rsid w:val="5E8720EC"/>
    <w:rsid w:val="5E886ACB"/>
    <w:rsid w:val="5E8922C5"/>
    <w:rsid w:val="5E8A398A"/>
    <w:rsid w:val="5E8A4E3A"/>
    <w:rsid w:val="5E8A5738"/>
    <w:rsid w:val="5E8B1BDC"/>
    <w:rsid w:val="5E8B6B8D"/>
    <w:rsid w:val="5E8C5954"/>
    <w:rsid w:val="5E8E5228"/>
    <w:rsid w:val="5E8F1B41"/>
    <w:rsid w:val="5E8F699E"/>
    <w:rsid w:val="5E9071F2"/>
    <w:rsid w:val="5E912F6A"/>
    <w:rsid w:val="5E930A90"/>
    <w:rsid w:val="5E9465B6"/>
    <w:rsid w:val="5E954808"/>
    <w:rsid w:val="5E960581"/>
    <w:rsid w:val="5E97264E"/>
    <w:rsid w:val="5E984040"/>
    <w:rsid w:val="5E9842F9"/>
    <w:rsid w:val="5E987E55"/>
    <w:rsid w:val="5E990FD6"/>
    <w:rsid w:val="5E99597B"/>
    <w:rsid w:val="5E9B16F3"/>
    <w:rsid w:val="5E9B7945"/>
    <w:rsid w:val="5E9C2D1A"/>
    <w:rsid w:val="5E9C63D1"/>
    <w:rsid w:val="5E9F11E3"/>
    <w:rsid w:val="5E9F7435"/>
    <w:rsid w:val="5EA205B0"/>
    <w:rsid w:val="5EA44A4C"/>
    <w:rsid w:val="5EA70098"/>
    <w:rsid w:val="5EA74C25"/>
    <w:rsid w:val="5EA92062"/>
    <w:rsid w:val="5EAA5DDA"/>
    <w:rsid w:val="5EAB402C"/>
    <w:rsid w:val="5EAC1B52"/>
    <w:rsid w:val="5EAD1F27"/>
    <w:rsid w:val="5EAD348C"/>
    <w:rsid w:val="5EAE31AF"/>
    <w:rsid w:val="5EAE33B7"/>
    <w:rsid w:val="5EAF519E"/>
    <w:rsid w:val="5EB14979"/>
    <w:rsid w:val="5EB17168"/>
    <w:rsid w:val="5EB24909"/>
    <w:rsid w:val="5EB24F70"/>
    <w:rsid w:val="5EB32EE1"/>
    <w:rsid w:val="5EB80FAA"/>
    <w:rsid w:val="5EB822A5"/>
    <w:rsid w:val="5EB84053"/>
    <w:rsid w:val="5EB86749"/>
    <w:rsid w:val="5EB8703A"/>
    <w:rsid w:val="5EBA426F"/>
    <w:rsid w:val="5EBB1968"/>
    <w:rsid w:val="5EBE0F2A"/>
    <w:rsid w:val="5EBF1885"/>
    <w:rsid w:val="5EBF433C"/>
    <w:rsid w:val="5EC057CC"/>
    <w:rsid w:val="5EC073AC"/>
    <w:rsid w:val="5EC155FD"/>
    <w:rsid w:val="5EC40C4A"/>
    <w:rsid w:val="5EC450EE"/>
    <w:rsid w:val="5EC501AE"/>
    <w:rsid w:val="5EC63DAB"/>
    <w:rsid w:val="5EC64C51"/>
    <w:rsid w:val="5EC7073A"/>
    <w:rsid w:val="5EC7569F"/>
    <w:rsid w:val="5EC7698C"/>
    <w:rsid w:val="5EC94AC8"/>
    <w:rsid w:val="5ECA7C63"/>
    <w:rsid w:val="5ECB022A"/>
    <w:rsid w:val="5ECD53B6"/>
    <w:rsid w:val="5ECE1AC8"/>
    <w:rsid w:val="5ECE29A1"/>
    <w:rsid w:val="5ECE7D1A"/>
    <w:rsid w:val="5ED05841"/>
    <w:rsid w:val="5ED076E5"/>
    <w:rsid w:val="5ED35331"/>
    <w:rsid w:val="5ED370DF"/>
    <w:rsid w:val="5ED428AD"/>
    <w:rsid w:val="5ED52E57"/>
    <w:rsid w:val="5ED54C05"/>
    <w:rsid w:val="5ED6097D"/>
    <w:rsid w:val="5ED8590B"/>
    <w:rsid w:val="5ED864A3"/>
    <w:rsid w:val="5EDC2437"/>
    <w:rsid w:val="5EDC5CD9"/>
    <w:rsid w:val="5EDD7F5D"/>
    <w:rsid w:val="5EDF3CD6"/>
    <w:rsid w:val="5EE0003A"/>
    <w:rsid w:val="5EE017FC"/>
    <w:rsid w:val="5EE035AA"/>
    <w:rsid w:val="5EE16246"/>
    <w:rsid w:val="5EE17A4E"/>
    <w:rsid w:val="5EE21607"/>
    <w:rsid w:val="5EE25574"/>
    <w:rsid w:val="5EE27322"/>
    <w:rsid w:val="5EE412EC"/>
    <w:rsid w:val="5EE50BC0"/>
    <w:rsid w:val="5EE62A00"/>
    <w:rsid w:val="5EE65064"/>
    <w:rsid w:val="5EE906B0"/>
    <w:rsid w:val="5EE94B54"/>
    <w:rsid w:val="5EEA61D6"/>
    <w:rsid w:val="5EEB267A"/>
    <w:rsid w:val="5EED5F2A"/>
    <w:rsid w:val="5EEF00C4"/>
    <w:rsid w:val="5EEF26F7"/>
    <w:rsid w:val="5EF05EE3"/>
    <w:rsid w:val="5EF0603F"/>
    <w:rsid w:val="5EF13A09"/>
    <w:rsid w:val="5EF157B7"/>
    <w:rsid w:val="5EF17565"/>
    <w:rsid w:val="5EF23378"/>
    <w:rsid w:val="5EF3152F"/>
    <w:rsid w:val="5EF332DD"/>
    <w:rsid w:val="5EF808F3"/>
    <w:rsid w:val="5EF977BF"/>
    <w:rsid w:val="5EFB03E4"/>
    <w:rsid w:val="5EFE033F"/>
    <w:rsid w:val="5F0059FA"/>
    <w:rsid w:val="5F013C4C"/>
    <w:rsid w:val="5F021772"/>
    <w:rsid w:val="5F024A3E"/>
    <w:rsid w:val="5F025C16"/>
    <w:rsid w:val="5F0279C4"/>
    <w:rsid w:val="5F03439A"/>
    <w:rsid w:val="5F04373C"/>
    <w:rsid w:val="5F0454EA"/>
    <w:rsid w:val="5F047298"/>
    <w:rsid w:val="5F053010"/>
    <w:rsid w:val="5F08322C"/>
    <w:rsid w:val="5F0D0843"/>
    <w:rsid w:val="5F110182"/>
    <w:rsid w:val="5F125E59"/>
    <w:rsid w:val="5F1576F7"/>
    <w:rsid w:val="5F1665C5"/>
    <w:rsid w:val="5F181EC0"/>
    <w:rsid w:val="5F194F46"/>
    <w:rsid w:val="5F1A3805"/>
    <w:rsid w:val="5F1B2917"/>
    <w:rsid w:val="5F1C0A86"/>
    <w:rsid w:val="5F1C0CF6"/>
    <w:rsid w:val="5F1D035A"/>
    <w:rsid w:val="5F1F2324"/>
    <w:rsid w:val="5F1F40D2"/>
    <w:rsid w:val="5F1F48E7"/>
    <w:rsid w:val="5F2000DD"/>
    <w:rsid w:val="5F2142EE"/>
    <w:rsid w:val="5F2143CF"/>
    <w:rsid w:val="5F21609C"/>
    <w:rsid w:val="5F2203E5"/>
    <w:rsid w:val="5F230066"/>
    <w:rsid w:val="5F236D0B"/>
    <w:rsid w:val="5F2416E8"/>
    <w:rsid w:val="5F24793A"/>
    <w:rsid w:val="5F2660BA"/>
    <w:rsid w:val="5F28567D"/>
    <w:rsid w:val="5F2913F5"/>
    <w:rsid w:val="5F2931A3"/>
    <w:rsid w:val="5F294F51"/>
    <w:rsid w:val="5F2D3AFE"/>
    <w:rsid w:val="5F2D4A41"/>
    <w:rsid w:val="5F2E07B9"/>
    <w:rsid w:val="5F2E12D0"/>
    <w:rsid w:val="5F30008D"/>
    <w:rsid w:val="5F3005FC"/>
    <w:rsid w:val="5F334021"/>
    <w:rsid w:val="5F35040D"/>
    <w:rsid w:val="5F380B81"/>
    <w:rsid w:val="5F3A0F0C"/>
    <w:rsid w:val="5F3D09FC"/>
    <w:rsid w:val="5F3D27AA"/>
    <w:rsid w:val="5F3F29C6"/>
    <w:rsid w:val="5F3F6522"/>
    <w:rsid w:val="5F4173F8"/>
    <w:rsid w:val="5F433EA1"/>
    <w:rsid w:val="5F436F24"/>
    <w:rsid w:val="5F441D8B"/>
    <w:rsid w:val="5F446A72"/>
    <w:rsid w:val="5F48187B"/>
    <w:rsid w:val="5F492122"/>
    <w:rsid w:val="5F4B5DD5"/>
    <w:rsid w:val="5F4D50E3"/>
    <w:rsid w:val="5F4D6E91"/>
    <w:rsid w:val="5F4E4706"/>
    <w:rsid w:val="5F4F0E5B"/>
    <w:rsid w:val="5F50072F"/>
    <w:rsid w:val="5F505015"/>
    <w:rsid w:val="5F506981"/>
    <w:rsid w:val="5F511076"/>
    <w:rsid w:val="5F5244A8"/>
    <w:rsid w:val="5F526256"/>
    <w:rsid w:val="5F526F5D"/>
    <w:rsid w:val="5F530220"/>
    <w:rsid w:val="5F546472"/>
    <w:rsid w:val="5F555D46"/>
    <w:rsid w:val="5F557AF4"/>
    <w:rsid w:val="5F563A58"/>
    <w:rsid w:val="5F577D10"/>
    <w:rsid w:val="5F585836"/>
    <w:rsid w:val="5F585957"/>
    <w:rsid w:val="5F5A15AE"/>
    <w:rsid w:val="5F5B2128"/>
    <w:rsid w:val="5F5C0E82"/>
    <w:rsid w:val="5F5D2E4C"/>
    <w:rsid w:val="5F5D467C"/>
    <w:rsid w:val="5F5D4BFA"/>
    <w:rsid w:val="5F5F0972"/>
    <w:rsid w:val="5F5F6BC4"/>
    <w:rsid w:val="5F630463"/>
    <w:rsid w:val="5F655DAB"/>
    <w:rsid w:val="5F677827"/>
    <w:rsid w:val="5F681281"/>
    <w:rsid w:val="5F681F1D"/>
    <w:rsid w:val="5F685A79"/>
    <w:rsid w:val="5F6917F1"/>
    <w:rsid w:val="5F6B3198"/>
    <w:rsid w:val="5F6D7533"/>
    <w:rsid w:val="5F6E010F"/>
    <w:rsid w:val="5F6F6A6C"/>
    <w:rsid w:val="5F7206A6"/>
    <w:rsid w:val="5F724B4A"/>
    <w:rsid w:val="5F7268F8"/>
    <w:rsid w:val="5F731B80"/>
    <w:rsid w:val="5F751F44"/>
    <w:rsid w:val="5F765359"/>
    <w:rsid w:val="5F767138"/>
    <w:rsid w:val="5F767659"/>
    <w:rsid w:val="5F773F0E"/>
    <w:rsid w:val="5F797C86"/>
    <w:rsid w:val="5F7A39FE"/>
    <w:rsid w:val="5F7C1524"/>
    <w:rsid w:val="5F7E529D"/>
    <w:rsid w:val="5F7F1015"/>
    <w:rsid w:val="5F7F7267"/>
    <w:rsid w:val="5F8108E9"/>
    <w:rsid w:val="5F816B3B"/>
    <w:rsid w:val="5F830B05"/>
    <w:rsid w:val="5F843F05"/>
    <w:rsid w:val="5F84662B"/>
    <w:rsid w:val="5F867CB5"/>
    <w:rsid w:val="5F8959EF"/>
    <w:rsid w:val="5F8A1E93"/>
    <w:rsid w:val="5F8A63C7"/>
    <w:rsid w:val="5F8B79B9"/>
    <w:rsid w:val="5F8D54E0"/>
    <w:rsid w:val="5F8F52CB"/>
    <w:rsid w:val="5F904FD0"/>
    <w:rsid w:val="5F906D7E"/>
    <w:rsid w:val="5F916758"/>
    <w:rsid w:val="5F920D48"/>
    <w:rsid w:val="5F926F9A"/>
    <w:rsid w:val="5F93061C"/>
    <w:rsid w:val="5F93686E"/>
    <w:rsid w:val="5F942D12"/>
    <w:rsid w:val="5F945F1D"/>
    <w:rsid w:val="5F947D4A"/>
    <w:rsid w:val="5F954394"/>
    <w:rsid w:val="5F9745B0"/>
    <w:rsid w:val="5F9920D6"/>
    <w:rsid w:val="5F9C0D94"/>
    <w:rsid w:val="5F9C1BC7"/>
    <w:rsid w:val="5F9C361C"/>
    <w:rsid w:val="5F9F3465"/>
    <w:rsid w:val="5FA171DD"/>
    <w:rsid w:val="5FA25B22"/>
    <w:rsid w:val="5FA32F55"/>
    <w:rsid w:val="5FA574F1"/>
    <w:rsid w:val="5FA6034F"/>
    <w:rsid w:val="5FA665A1"/>
    <w:rsid w:val="5FA97E40"/>
    <w:rsid w:val="5FAA6092"/>
    <w:rsid w:val="5FAB3BB8"/>
    <w:rsid w:val="5FAF18FA"/>
    <w:rsid w:val="5FAF36A8"/>
    <w:rsid w:val="5FB05672"/>
    <w:rsid w:val="5FB24F46"/>
    <w:rsid w:val="5FB40CBE"/>
    <w:rsid w:val="5FB46F10"/>
    <w:rsid w:val="5FB52D33"/>
    <w:rsid w:val="5FB641C3"/>
    <w:rsid w:val="5FB70BF2"/>
    <w:rsid w:val="5FB82DF5"/>
    <w:rsid w:val="5FB92779"/>
    <w:rsid w:val="5FB94527"/>
    <w:rsid w:val="5FB94EA3"/>
    <w:rsid w:val="5FBA204D"/>
    <w:rsid w:val="5FBC2A4E"/>
    <w:rsid w:val="5FBC4017"/>
    <w:rsid w:val="5FBC5DC5"/>
    <w:rsid w:val="5FBD2955"/>
    <w:rsid w:val="5FBE38EB"/>
    <w:rsid w:val="5FBF1411"/>
    <w:rsid w:val="5FC133DB"/>
    <w:rsid w:val="5FC37F08"/>
    <w:rsid w:val="5FC65A82"/>
    <w:rsid w:val="5FC8476A"/>
    <w:rsid w:val="5FC92290"/>
    <w:rsid w:val="5FCA2931"/>
    <w:rsid w:val="5FCB0F81"/>
    <w:rsid w:val="5FCB425A"/>
    <w:rsid w:val="5FCD7FD2"/>
    <w:rsid w:val="5FCF5AF8"/>
    <w:rsid w:val="5FD134CF"/>
    <w:rsid w:val="5FD16B14"/>
    <w:rsid w:val="5FD22E7C"/>
    <w:rsid w:val="5FD2383A"/>
    <w:rsid w:val="5FD41360"/>
    <w:rsid w:val="5FD4310E"/>
    <w:rsid w:val="5FD46863"/>
    <w:rsid w:val="5FD4774C"/>
    <w:rsid w:val="5FD56E87"/>
    <w:rsid w:val="5FD72BFF"/>
    <w:rsid w:val="5FD86F9D"/>
    <w:rsid w:val="5FD924D3"/>
    <w:rsid w:val="5FD96977"/>
    <w:rsid w:val="5FDA1B36"/>
    <w:rsid w:val="5FDC1FC3"/>
    <w:rsid w:val="5FDC5EDE"/>
    <w:rsid w:val="5FDF485F"/>
    <w:rsid w:val="5FE00D6D"/>
    <w:rsid w:val="5FE315A4"/>
    <w:rsid w:val="5FE3453E"/>
    <w:rsid w:val="5FE377F5"/>
    <w:rsid w:val="5FE61094"/>
    <w:rsid w:val="5FE771D2"/>
    <w:rsid w:val="5FED2422"/>
    <w:rsid w:val="5FED32A2"/>
    <w:rsid w:val="5FED5F7E"/>
    <w:rsid w:val="5FEF619A"/>
    <w:rsid w:val="5FF11F12"/>
    <w:rsid w:val="5FF50DB6"/>
    <w:rsid w:val="5FF612D7"/>
    <w:rsid w:val="5FF63777"/>
    <w:rsid w:val="5FF92B75"/>
    <w:rsid w:val="5FFB68ED"/>
    <w:rsid w:val="5FFC08B7"/>
    <w:rsid w:val="5FFC4219"/>
    <w:rsid w:val="5FFE462F"/>
    <w:rsid w:val="5FFF5CB2"/>
    <w:rsid w:val="60002155"/>
    <w:rsid w:val="60017C7C"/>
    <w:rsid w:val="60031C46"/>
    <w:rsid w:val="6004413A"/>
    <w:rsid w:val="6005776C"/>
    <w:rsid w:val="60067040"/>
    <w:rsid w:val="600751AC"/>
    <w:rsid w:val="60076477"/>
    <w:rsid w:val="6008663C"/>
    <w:rsid w:val="600A269D"/>
    <w:rsid w:val="600A2FD4"/>
    <w:rsid w:val="600B4656"/>
    <w:rsid w:val="600C0AFA"/>
    <w:rsid w:val="600E0D6D"/>
    <w:rsid w:val="600F2399"/>
    <w:rsid w:val="600F690F"/>
    <w:rsid w:val="60114363"/>
    <w:rsid w:val="60116111"/>
    <w:rsid w:val="60121E89"/>
    <w:rsid w:val="601259E5"/>
    <w:rsid w:val="60137B7A"/>
    <w:rsid w:val="6014175D"/>
    <w:rsid w:val="60144BDF"/>
    <w:rsid w:val="60145320"/>
    <w:rsid w:val="60154720"/>
    <w:rsid w:val="60157B8A"/>
    <w:rsid w:val="60161979"/>
    <w:rsid w:val="60163727"/>
    <w:rsid w:val="60164B74"/>
    <w:rsid w:val="601654D5"/>
    <w:rsid w:val="6017124D"/>
    <w:rsid w:val="60171DAE"/>
    <w:rsid w:val="60172FFB"/>
    <w:rsid w:val="60186131"/>
    <w:rsid w:val="60193217"/>
    <w:rsid w:val="601B0D3D"/>
    <w:rsid w:val="601F6EE8"/>
    <w:rsid w:val="602045A6"/>
    <w:rsid w:val="602110F2"/>
    <w:rsid w:val="60234096"/>
    <w:rsid w:val="60235E44"/>
    <w:rsid w:val="6024544B"/>
    <w:rsid w:val="602472A5"/>
    <w:rsid w:val="60261490"/>
    <w:rsid w:val="602660D5"/>
    <w:rsid w:val="602748C9"/>
    <w:rsid w:val="602776E2"/>
    <w:rsid w:val="602A5424"/>
    <w:rsid w:val="602C4CF9"/>
    <w:rsid w:val="602D68F7"/>
    <w:rsid w:val="602D6CC3"/>
    <w:rsid w:val="602F25BF"/>
    <w:rsid w:val="602F6597"/>
    <w:rsid w:val="603040BD"/>
    <w:rsid w:val="60310561"/>
    <w:rsid w:val="603218A9"/>
    <w:rsid w:val="60340051"/>
    <w:rsid w:val="603433C1"/>
    <w:rsid w:val="60343BAD"/>
    <w:rsid w:val="6034494B"/>
    <w:rsid w:val="60370B92"/>
    <w:rsid w:val="603911C4"/>
    <w:rsid w:val="603B4F3C"/>
    <w:rsid w:val="603D5158"/>
    <w:rsid w:val="603E0A66"/>
    <w:rsid w:val="603E454F"/>
    <w:rsid w:val="603F12DC"/>
    <w:rsid w:val="604007A4"/>
    <w:rsid w:val="604011A2"/>
    <w:rsid w:val="604069F6"/>
    <w:rsid w:val="6042276E"/>
    <w:rsid w:val="60433DF0"/>
    <w:rsid w:val="60433FA6"/>
    <w:rsid w:val="60442390"/>
    <w:rsid w:val="6045400C"/>
    <w:rsid w:val="60471B32"/>
    <w:rsid w:val="60473559"/>
    <w:rsid w:val="60477D84"/>
    <w:rsid w:val="60483AFC"/>
    <w:rsid w:val="60487659"/>
    <w:rsid w:val="604A517F"/>
    <w:rsid w:val="604C0EF7"/>
    <w:rsid w:val="604D2EC1"/>
    <w:rsid w:val="60504E56"/>
    <w:rsid w:val="60513DE0"/>
    <w:rsid w:val="60542072"/>
    <w:rsid w:val="605566FE"/>
    <w:rsid w:val="60556DBD"/>
    <w:rsid w:val="60561D75"/>
    <w:rsid w:val="6056593C"/>
    <w:rsid w:val="6057789C"/>
    <w:rsid w:val="60591866"/>
    <w:rsid w:val="605B3830"/>
    <w:rsid w:val="60600E46"/>
    <w:rsid w:val="6062112C"/>
    <w:rsid w:val="60624BBE"/>
    <w:rsid w:val="60634492"/>
    <w:rsid w:val="60651FB9"/>
    <w:rsid w:val="6065645C"/>
    <w:rsid w:val="60675D31"/>
    <w:rsid w:val="606819BC"/>
    <w:rsid w:val="606A3A73"/>
    <w:rsid w:val="606B5A8A"/>
    <w:rsid w:val="606C1599"/>
    <w:rsid w:val="606F1089"/>
    <w:rsid w:val="606F2E37"/>
    <w:rsid w:val="6071095D"/>
    <w:rsid w:val="60716BAF"/>
    <w:rsid w:val="60720B77"/>
    <w:rsid w:val="60732927"/>
    <w:rsid w:val="607448F1"/>
    <w:rsid w:val="607828CB"/>
    <w:rsid w:val="60787F3E"/>
    <w:rsid w:val="60791F08"/>
    <w:rsid w:val="607B17DC"/>
    <w:rsid w:val="607C7302"/>
    <w:rsid w:val="607F7D7A"/>
    <w:rsid w:val="60822B6A"/>
    <w:rsid w:val="60830691"/>
    <w:rsid w:val="608334BD"/>
    <w:rsid w:val="60841151"/>
    <w:rsid w:val="608508AD"/>
    <w:rsid w:val="6085265B"/>
    <w:rsid w:val="60854409"/>
    <w:rsid w:val="60870181"/>
    <w:rsid w:val="60874028"/>
    <w:rsid w:val="608A5EC3"/>
    <w:rsid w:val="608B6453"/>
    <w:rsid w:val="608E59B3"/>
    <w:rsid w:val="608E7761"/>
    <w:rsid w:val="608F56AA"/>
    <w:rsid w:val="608F7035"/>
    <w:rsid w:val="60932FCA"/>
    <w:rsid w:val="60934D78"/>
    <w:rsid w:val="60936074"/>
    <w:rsid w:val="6094289E"/>
    <w:rsid w:val="6095132F"/>
    <w:rsid w:val="60956D42"/>
    <w:rsid w:val="609603C4"/>
    <w:rsid w:val="6098238E"/>
    <w:rsid w:val="6098413C"/>
    <w:rsid w:val="60995980"/>
    <w:rsid w:val="609A4358"/>
    <w:rsid w:val="609A634F"/>
    <w:rsid w:val="609D1752"/>
    <w:rsid w:val="609D4E6C"/>
    <w:rsid w:val="609E371C"/>
    <w:rsid w:val="609E54CA"/>
    <w:rsid w:val="60A2320D"/>
    <w:rsid w:val="60A26D69"/>
    <w:rsid w:val="60A46F85"/>
    <w:rsid w:val="60A52CFD"/>
    <w:rsid w:val="60A56859"/>
    <w:rsid w:val="60A70823"/>
    <w:rsid w:val="60A7151B"/>
    <w:rsid w:val="60A800F7"/>
    <w:rsid w:val="60A81C41"/>
    <w:rsid w:val="60A9541E"/>
    <w:rsid w:val="60A96349"/>
    <w:rsid w:val="60AC408B"/>
    <w:rsid w:val="60AC5E39"/>
    <w:rsid w:val="60AD570E"/>
    <w:rsid w:val="60AE1BB1"/>
    <w:rsid w:val="60B13450"/>
    <w:rsid w:val="60B13610"/>
    <w:rsid w:val="60B151FE"/>
    <w:rsid w:val="60B4372F"/>
    <w:rsid w:val="60B57F7E"/>
    <w:rsid w:val="60B72F32"/>
    <w:rsid w:val="60B82A30"/>
    <w:rsid w:val="60B839C7"/>
    <w:rsid w:val="60B93098"/>
    <w:rsid w:val="60B9350C"/>
    <w:rsid w:val="60BA455B"/>
    <w:rsid w:val="60BB0A7A"/>
    <w:rsid w:val="60BB7E2A"/>
    <w:rsid w:val="60BC5280"/>
    <w:rsid w:val="60BE2771"/>
    <w:rsid w:val="60C018E5"/>
    <w:rsid w:val="60C56EFB"/>
    <w:rsid w:val="60C70EC5"/>
    <w:rsid w:val="60C74A21"/>
    <w:rsid w:val="60C96143"/>
    <w:rsid w:val="60C969EB"/>
    <w:rsid w:val="60C97884"/>
    <w:rsid w:val="60CA0D14"/>
    <w:rsid w:val="60CC028A"/>
    <w:rsid w:val="60CE7B5E"/>
    <w:rsid w:val="60D04B86"/>
    <w:rsid w:val="60D13AF2"/>
    <w:rsid w:val="60D25D78"/>
    <w:rsid w:val="60D31618"/>
    <w:rsid w:val="60D3786A"/>
    <w:rsid w:val="60D55E27"/>
    <w:rsid w:val="60D560AE"/>
    <w:rsid w:val="60D57568"/>
    <w:rsid w:val="60D847A8"/>
    <w:rsid w:val="60D84E80"/>
    <w:rsid w:val="60DB04CD"/>
    <w:rsid w:val="60DB227B"/>
    <w:rsid w:val="60DB671F"/>
    <w:rsid w:val="60DD4245"/>
    <w:rsid w:val="60DF620F"/>
    <w:rsid w:val="60E23609"/>
    <w:rsid w:val="60E47381"/>
    <w:rsid w:val="60E5134B"/>
    <w:rsid w:val="60E64ACF"/>
    <w:rsid w:val="60E73167"/>
    <w:rsid w:val="60E750C3"/>
    <w:rsid w:val="60E94998"/>
    <w:rsid w:val="60EA6962"/>
    <w:rsid w:val="60EB17E7"/>
    <w:rsid w:val="60EB4BB4"/>
    <w:rsid w:val="60EC26DA"/>
    <w:rsid w:val="60EE6452"/>
    <w:rsid w:val="60F15F42"/>
    <w:rsid w:val="60F33A68"/>
    <w:rsid w:val="60F670B5"/>
    <w:rsid w:val="60F8107F"/>
    <w:rsid w:val="60F872D1"/>
    <w:rsid w:val="60F9146A"/>
    <w:rsid w:val="60F91D87"/>
    <w:rsid w:val="60FA4DF7"/>
    <w:rsid w:val="60FA6BA5"/>
    <w:rsid w:val="60FB0B6F"/>
    <w:rsid w:val="60FD6695"/>
    <w:rsid w:val="60FE1428"/>
    <w:rsid w:val="60FF065F"/>
    <w:rsid w:val="61030EA5"/>
    <w:rsid w:val="61045C75"/>
    <w:rsid w:val="61047A23"/>
    <w:rsid w:val="610537C5"/>
    <w:rsid w:val="610572F8"/>
    <w:rsid w:val="6106379C"/>
    <w:rsid w:val="61073070"/>
    <w:rsid w:val="61077514"/>
    <w:rsid w:val="6109503A"/>
    <w:rsid w:val="61096DE8"/>
    <w:rsid w:val="610C0686"/>
    <w:rsid w:val="610C1A10"/>
    <w:rsid w:val="610C68D8"/>
    <w:rsid w:val="610E2650"/>
    <w:rsid w:val="610E43FE"/>
    <w:rsid w:val="610F0176"/>
    <w:rsid w:val="610F6AD4"/>
    <w:rsid w:val="611063C8"/>
    <w:rsid w:val="61112140"/>
    <w:rsid w:val="61120392"/>
    <w:rsid w:val="61135EB8"/>
    <w:rsid w:val="61141E2A"/>
    <w:rsid w:val="611511C3"/>
    <w:rsid w:val="611539DF"/>
    <w:rsid w:val="6115578D"/>
    <w:rsid w:val="61156EA2"/>
    <w:rsid w:val="61167757"/>
    <w:rsid w:val="6118702B"/>
    <w:rsid w:val="611A0FF5"/>
    <w:rsid w:val="611A5316"/>
    <w:rsid w:val="611A5C9C"/>
    <w:rsid w:val="611F2AAF"/>
    <w:rsid w:val="611F485D"/>
    <w:rsid w:val="61204131"/>
    <w:rsid w:val="61207A86"/>
    <w:rsid w:val="6121446F"/>
    <w:rsid w:val="61227EAA"/>
    <w:rsid w:val="612400C6"/>
    <w:rsid w:val="61251748"/>
    <w:rsid w:val="61273712"/>
    <w:rsid w:val="612871D9"/>
    <w:rsid w:val="61291238"/>
    <w:rsid w:val="612A5A76"/>
    <w:rsid w:val="612B3202"/>
    <w:rsid w:val="612B4FB0"/>
    <w:rsid w:val="612C0D28"/>
    <w:rsid w:val="612C2AD6"/>
    <w:rsid w:val="612C6F7A"/>
    <w:rsid w:val="612E55A2"/>
    <w:rsid w:val="612F6A32"/>
    <w:rsid w:val="613227E3"/>
    <w:rsid w:val="61330309"/>
    <w:rsid w:val="613320B7"/>
    <w:rsid w:val="61392BA7"/>
    <w:rsid w:val="613964C0"/>
    <w:rsid w:val="613A1697"/>
    <w:rsid w:val="613A3445"/>
    <w:rsid w:val="613C71BD"/>
    <w:rsid w:val="613D1187"/>
    <w:rsid w:val="613D2D03"/>
    <w:rsid w:val="613D2E17"/>
    <w:rsid w:val="613D4CE3"/>
    <w:rsid w:val="613D6E5B"/>
    <w:rsid w:val="613F6CAD"/>
    <w:rsid w:val="61412C54"/>
    <w:rsid w:val="614222FA"/>
    <w:rsid w:val="61442516"/>
    <w:rsid w:val="614442C4"/>
    <w:rsid w:val="61452399"/>
    <w:rsid w:val="61453B98"/>
    <w:rsid w:val="61471ACE"/>
    <w:rsid w:val="61475B62"/>
    <w:rsid w:val="6147707B"/>
    <w:rsid w:val="61483DB4"/>
    <w:rsid w:val="61485397"/>
    <w:rsid w:val="61493688"/>
    <w:rsid w:val="614A3DAA"/>
    <w:rsid w:val="614B38A4"/>
    <w:rsid w:val="614C4F26"/>
    <w:rsid w:val="61502C69"/>
    <w:rsid w:val="61504A17"/>
    <w:rsid w:val="61504B8D"/>
    <w:rsid w:val="61532759"/>
    <w:rsid w:val="61565757"/>
    <w:rsid w:val="61565DA5"/>
    <w:rsid w:val="61573FF7"/>
    <w:rsid w:val="615A312F"/>
    <w:rsid w:val="615A7643"/>
    <w:rsid w:val="615B45BF"/>
    <w:rsid w:val="615D6EDF"/>
    <w:rsid w:val="615E4B62"/>
    <w:rsid w:val="615F10FE"/>
    <w:rsid w:val="615F2EAC"/>
    <w:rsid w:val="61646714"/>
    <w:rsid w:val="6166248C"/>
    <w:rsid w:val="61685658"/>
    <w:rsid w:val="61693D2A"/>
    <w:rsid w:val="616A4C51"/>
    <w:rsid w:val="616B1851"/>
    <w:rsid w:val="616B40B4"/>
    <w:rsid w:val="616B7AA3"/>
    <w:rsid w:val="616C61A3"/>
    <w:rsid w:val="616D55C9"/>
    <w:rsid w:val="616E7CC6"/>
    <w:rsid w:val="616E7E64"/>
    <w:rsid w:val="616F3F04"/>
    <w:rsid w:val="61702784"/>
    <w:rsid w:val="6170330B"/>
    <w:rsid w:val="617049F9"/>
    <w:rsid w:val="61720E31"/>
    <w:rsid w:val="6172131F"/>
    <w:rsid w:val="617213B6"/>
    <w:rsid w:val="61722BDF"/>
    <w:rsid w:val="61730705"/>
    <w:rsid w:val="61733AD5"/>
    <w:rsid w:val="61740493"/>
    <w:rsid w:val="61745166"/>
    <w:rsid w:val="61750921"/>
    <w:rsid w:val="617526CF"/>
    <w:rsid w:val="617701F5"/>
    <w:rsid w:val="617821BF"/>
    <w:rsid w:val="61783F6D"/>
    <w:rsid w:val="617A7CE6"/>
    <w:rsid w:val="617C580C"/>
    <w:rsid w:val="617E2507"/>
    <w:rsid w:val="617E77D6"/>
    <w:rsid w:val="617F52FC"/>
    <w:rsid w:val="617F70AA"/>
    <w:rsid w:val="617F7CD4"/>
    <w:rsid w:val="61812E22"/>
    <w:rsid w:val="61834DEC"/>
    <w:rsid w:val="618741B1"/>
    <w:rsid w:val="61880654"/>
    <w:rsid w:val="61881A45"/>
    <w:rsid w:val="61882403"/>
    <w:rsid w:val="6189617B"/>
    <w:rsid w:val="618B3CA1"/>
    <w:rsid w:val="618B7C4E"/>
    <w:rsid w:val="618C17C7"/>
    <w:rsid w:val="618D7A19"/>
    <w:rsid w:val="618F19E3"/>
    <w:rsid w:val="618F442A"/>
    <w:rsid w:val="619012B7"/>
    <w:rsid w:val="61905993"/>
    <w:rsid w:val="619073AA"/>
    <w:rsid w:val="61930DA7"/>
    <w:rsid w:val="61932B55"/>
    <w:rsid w:val="61954B1F"/>
    <w:rsid w:val="61970500"/>
    <w:rsid w:val="61987FD6"/>
    <w:rsid w:val="619A0388"/>
    <w:rsid w:val="619C1A0A"/>
    <w:rsid w:val="619C5EAE"/>
    <w:rsid w:val="619D6F43"/>
    <w:rsid w:val="619F14FA"/>
    <w:rsid w:val="619F17C0"/>
    <w:rsid w:val="61A134C4"/>
    <w:rsid w:val="61A17736"/>
    <w:rsid w:val="61A43C83"/>
    <w:rsid w:val="61A60ADB"/>
    <w:rsid w:val="61A66B65"/>
    <w:rsid w:val="61A81485"/>
    <w:rsid w:val="61A84056"/>
    <w:rsid w:val="61A84853"/>
    <w:rsid w:val="61A94127"/>
    <w:rsid w:val="61AA5AEA"/>
    <w:rsid w:val="61AB4343"/>
    <w:rsid w:val="61AD00BB"/>
    <w:rsid w:val="61AD1E69"/>
    <w:rsid w:val="61AE1680"/>
    <w:rsid w:val="61AE798F"/>
    <w:rsid w:val="61B027E8"/>
    <w:rsid w:val="61B054B5"/>
    <w:rsid w:val="61B46487"/>
    <w:rsid w:val="61B52ACC"/>
    <w:rsid w:val="61B56F70"/>
    <w:rsid w:val="61B63755"/>
    <w:rsid w:val="61B76844"/>
    <w:rsid w:val="61BA27D8"/>
    <w:rsid w:val="61BA6334"/>
    <w:rsid w:val="61BB2AEC"/>
    <w:rsid w:val="61BC3E5A"/>
    <w:rsid w:val="61BD775D"/>
    <w:rsid w:val="61BF1B9C"/>
    <w:rsid w:val="61BF394A"/>
    <w:rsid w:val="61BF7DEE"/>
    <w:rsid w:val="61C11D2E"/>
    <w:rsid w:val="61C13B66"/>
    <w:rsid w:val="61C15914"/>
    <w:rsid w:val="61C176C2"/>
    <w:rsid w:val="61C45B06"/>
    <w:rsid w:val="61C55405"/>
    <w:rsid w:val="61C6117D"/>
    <w:rsid w:val="61C64A98"/>
    <w:rsid w:val="61C6614F"/>
    <w:rsid w:val="61C777A9"/>
    <w:rsid w:val="61C96577"/>
    <w:rsid w:val="61CC15EC"/>
    <w:rsid w:val="61CF0031"/>
    <w:rsid w:val="61D218D0"/>
    <w:rsid w:val="61D5316E"/>
    <w:rsid w:val="61D54F1C"/>
    <w:rsid w:val="61D76EE6"/>
    <w:rsid w:val="61DA69D6"/>
    <w:rsid w:val="61DB4C28"/>
    <w:rsid w:val="61DE0274"/>
    <w:rsid w:val="61E0223F"/>
    <w:rsid w:val="61E17D65"/>
    <w:rsid w:val="61E433B1"/>
    <w:rsid w:val="61E67129"/>
    <w:rsid w:val="61E7216C"/>
    <w:rsid w:val="61E82EA1"/>
    <w:rsid w:val="61E83289"/>
    <w:rsid w:val="61E84C4F"/>
    <w:rsid w:val="61E954F4"/>
    <w:rsid w:val="61EB2991"/>
    <w:rsid w:val="61ED04B8"/>
    <w:rsid w:val="61ED6709"/>
    <w:rsid w:val="61ED7BB9"/>
    <w:rsid w:val="61EF165A"/>
    <w:rsid w:val="61EF3C1A"/>
    <w:rsid w:val="61EF4230"/>
    <w:rsid w:val="61F07FA8"/>
    <w:rsid w:val="61F40BD2"/>
    <w:rsid w:val="61F41846"/>
    <w:rsid w:val="61F45CEA"/>
    <w:rsid w:val="61F47A98"/>
    <w:rsid w:val="61F50F1C"/>
    <w:rsid w:val="61F53810"/>
    <w:rsid w:val="61F77588"/>
    <w:rsid w:val="61F81837"/>
    <w:rsid w:val="61FD738B"/>
    <w:rsid w:val="61FE0917"/>
    <w:rsid w:val="61FE26C5"/>
    <w:rsid w:val="61FE4473"/>
    <w:rsid w:val="6200643D"/>
    <w:rsid w:val="62035F62"/>
    <w:rsid w:val="62051CA5"/>
    <w:rsid w:val="62061579"/>
    <w:rsid w:val="620677CB"/>
    <w:rsid w:val="62083543"/>
    <w:rsid w:val="620A1105"/>
    <w:rsid w:val="620B1CB1"/>
    <w:rsid w:val="620C3034"/>
    <w:rsid w:val="620D0B5A"/>
    <w:rsid w:val="620D71A2"/>
    <w:rsid w:val="620F48D2"/>
    <w:rsid w:val="621023F8"/>
    <w:rsid w:val="6210482A"/>
    <w:rsid w:val="62104A82"/>
    <w:rsid w:val="6211064A"/>
    <w:rsid w:val="621243C2"/>
    <w:rsid w:val="62126170"/>
    <w:rsid w:val="62145A44"/>
    <w:rsid w:val="62157A0E"/>
    <w:rsid w:val="62173786"/>
    <w:rsid w:val="62196B33"/>
    <w:rsid w:val="621974FF"/>
    <w:rsid w:val="621A5025"/>
    <w:rsid w:val="621B3277"/>
    <w:rsid w:val="621E2D67"/>
    <w:rsid w:val="621E68C3"/>
    <w:rsid w:val="62221679"/>
    <w:rsid w:val="6223037D"/>
    <w:rsid w:val="622540F5"/>
    <w:rsid w:val="62257C51"/>
    <w:rsid w:val="62261C1B"/>
    <w:rsid w:val="622639C9"/>
    <w:rsid w:val="62285994"/>
    <w:rsid w:val="62287742"/>
    <w:rsid w:val="62297E0B"/>
    <w:rsid w:val="622A34BA"/>
    <w:rsid w:val="622B272B"/>
    <w:rsid w:val="622F0AD0"/>
    <w:rsid w:val="622F287E"/>
    <w:rsid w:val="622F3C7D"/>
    <w:rsid w:val="623065F6"/>
    <w:rsid w:val="6232236E"/>
    <w:rsid w:val="62323828"/>
    <w:rsid w:val="6234020A"/>
    <w:rsid w:val="62343A8E"/>
    <w:rsid w:val="62347E94"/>
    <w:rsid w:val="62353C0D"/>
    <w:rsid w:val="62362B59"/>
    <w:rsid w:val="62370CCE"/>
    <w:rsid w:val="623720B9"/>
    <w:rsid w:val="62377985"/>
    <w:rsid w:val="623941D1"/>
    <w:rsid w:val="62397BA1"/>
    <w:rsid w:val="623C4F9B"/>
    <w:rsid w:val="623D6281"/>
    <w:rsid w:val="623E6F65"/>
    <w:rsid w:val="62415AA2"/>
    <w:rsid w:val="62422689"/>
    <w:rsid w:val="6243457B"/>
    <w:rsid w:val="62436985"/>
    <w:rsid w:val="624520A2"/>
    <w:rsid w:val="6247406C"/>
    <w:rsid w:val="62476092"/>
    <w:rsid w:val="62483940"/>
    <w:rsid w:val="624A4446"/>
    <w:rsid w:val="624B3430"/>
    <w:rsid w:val="624D53FA"/>
    <w:rsid w:val="624E361E"/>
    <w:rsid w:val="62514EEA"/>
    <w:rsid w:val="62516C98"/>
    <w:rsid w:val="625247BE"/>
    <w:rsid w:val="6252656D"/>
    <w:rsid w:val="625422E5"/>
    <w:rsid w:val="6256605D"/>
    <w:rsid w:val="62570027"/>
    <w:rsid w:val="62571DD5"/>
    <w:rsid w:val="62595B4D"/>
    <w:rsid w:val="6259672C"/>
    <w:rsid w:val="625C73EB"/>
    <w:rsid w:val="625D412A"/>
    <w:rsid w:val="625E13B5"/>
    <w:rsid w:val="62600B99"/>
    <w:rsid w:val="626016F8"/>
    <w:rsid w:val="62606EDB"/>
    <w:rsid w:val="6261136A"/>
    <w:rsid w:val="6263077A"/>
    <w:rsid w:val="62650996"/>
    <w:rsid w:val="626562A0"/>
    <w:rsid w:val="6266352A"/>
    <w:rsid w:val="62677DAD"/>
    <w:rsid w:val="62682234"/>
    <w:rsid w:val="62691B04"/>
    <w:rsid w:val="626926CD"/>
    <w:rsid w:val="626C3AD2"/>
    <w:rsid w:val="626D33A6"/>
    <w:rsid w:val="626F35C2"/>
    <w:rsid w:val="62712E97"/>
    <w:rsid w:val="6271733B"/>
    <w:rsid w:val="627174B3"/>
    <w:rsid w:val="62724E61"/>
    <w:rsid w:val="62734C34"/>
    <w:rsid w:val="62742987"/>
    <w:rsid w:val="627604AD"/>
    <w:rsid w:val="62764951"/>
    <w:rsid w:val="627666FF"/>
    <w:rsid w:val="62774225"/>
    <w:rsid w:val="62776161"/>
    <w:rsid w:val="627806C9"/>
    <w:rsid w:val="62783C0B"/>
    <w:rsid w:val="62791D4B"/>
    <w:rsid w:val="627961EF"/>
    <w:rsid w:val="627973F7"/>
    <w:rsid w:val="627A19DB"/>
    <w:rsid w:val="627B4304"/>
    <w:rsid w:val="627C183B"/>
    <w:rsid w:val="627D7A8D"/>
    <w:rsid w:val="627E4BEB"/>
    <w:rsid w:val="62801BFD"/>
    <w:rsid w:val="6280757E"/>
    <w:rsid w:val="628232F6"/>
    <w:rsid w:val="628250A4"/>
    <w:rsid w:val="62830E1C"/>
    <w:rsid w:val="62832BCA"/>
    <w:rsid w:val="628506F0"/>
    <w:rsid w:val="62861BF5"/>
    <w:rsid w:val="628726BA"/>
    <w:rsid w:val="628D4866"/>
    <w:rsid w:val="628F156F"/>
    <w:rsid w:val="628F5A13"/>
    <w:rsid w:val="628F68E9"/>
    <w:rsid w:val="62911715"/>
    <w:rsid w:val="6291178B"/>
    <w:rsid w:val="62911CC7"/>
    <w:rsid w:val="62917095"/>
    <w:rsid w:val="62922E0D"/>
    <w:rsid w:val="6293342F"/>
    <w:rsid w:val="62946DCA"/>
    <w:rsid w:val="629565D6"/>
    <w:rsid w:val="629628FD"/>
    <w:rsid w:val="62966DA1"/>
    <w:rsid w:val="62967EC8"/>
    <w:rsid w:val="629848C7"/>
    <w:rsid w:val="6299063F"/>
    <w:rsid w:val="629917AC"/>
    <w:rsid w:val="6299419B"/>
    <w:rsid w:val="629A2C3C"/>
    <w:rsid w:val="629B6165"/>
    <w:rsid w:val="629B7F14"/>
    <w:rsid w:val="629E7A04"/>
    <w:rsid w:val="62A019CE"/>
    <w:rsid w:val="62A212A2"/>
    <w:rsid w:val="62A25746"/>
    <w:rsid w:val="62A307E3"/>
    <w:rsid w:val="62A635F7"/>
    <w:rsid w:val="62A72D5C"/>
    <w:rsid w:val="62A96AD4"/>
    <w:rsid w:val="62AA6FC9"/>
    <w:rsid w:val="62AC5D05"/>
    <w:rsid w:val="62AF1C11"/>
    <w:rsid w:val="62AF7E63"/>
    <w:rsid w:val="62B114E5"/>
    <w:rsid w:val="62B31701"/>
    <w:rsid w:val="62B334AF"/>
    <w:rsid w:val="62B45479"/>
    <w:rsid w:val="62B62F9F"/>
    <w:rsid w:val="62B66AFB"/>
    <w:rsid w:val="62B86D17"/>
    <w:rsid w:val="62BA27AA"/>
    <w:rsid w:val="62BC7E8A"/>
    <w:rsid w:val="62BE1E54"/>
    <w:rsid w:val="62C0797A"/>
    <w:rsid w:val="62C15DE7"/>
    <w:rsid w:val="62C43520"/>
    <w:rsid w:val="62C474DE"/>
    <w:rsid w:val="62C51434"/>
    <w:rsid w:val="62C54F90"/>
    <w:rsid w:val="62C70D09"/>
    <w:rsid w:val="62C84579"/>
    <w:rsid w:val="62C84A81"/>
    <w:rsid w:val="62C90F25"/>
    <w:rsid w:val="62C92CD3"/>
    <w:rsid w:val="62CA07F9"/>
    <w:rsid w:val="62CC4571"/>
    <w:rsid w:val="62CC52AD"/>
    <w:rsid w:val="62CD039D"/>
    <w:rsid w:val="62CE090B"/>
    <w:rsid w:val="62CF5E0F"/>
    <w:rsid w:val="62D02854"/>
    <w:rsid w:val="62D11B87"/>
    <w:rsid w:val="62D1322E"/>
    <w:rsid w:val="62D17DD9"/>
    <w:rsid w:val="62D201FC"/>
    <w:rsid w:val="62D36C02"/>
    <w:rsid w:val="62D5177A"/>
    <w:rsid w:val="62D73E6A"/>
    <w:rsid w:val="62D8650D"/>
    <w:rsid w:val="62D90A3C"/>
    <w:rsid w:val="62D96C8E"/>
    <w:rsid w:val="62DA78F2"/>
    <w:rsid w:val="62DB2A06"/>
    <w:rsid w:val="62DB66A6"/>
    <w:rsid w:val="62DD677E"/>
    <w:rsid w:val="62DD7414"/>
    <w:rsid w:val="62DE6052"/>
    <w:rsid w:val="62DF1762"/>
    <w:rsid w:val="62E072AE"/>
    <w:rsid w:val="62E21FE6"/>
    <w:rsid w:val="62E25E9F"/>
    <w:rsid w:val="62E278F0"/>
    <w:rsid w:val="62E33669"/>
    <w:rsid w:val="62E61243"/>
    <w:rsid w:val="62E70B7B"/>
    <w:rsid w:val="62E7404D"/>
    <w:rsid w:val="62E80C7F"/>
    <w:rsid w:val="62E93375"/>
    <w:rsid w:val="62E95123"/>
    <w:rsid w:val="62EE098B"/>
    <w:rsid w:val="62EE28E2"/>
    <w:rsid w:val="62EE44E7"/>
    <w:rsid w:val="62EF025F"/>
    <w:rsid w:val="62EF64B1"/>
    <w:rsid w:val="62F35FA1"/>
    <w:rsid w:val="62F37D50"/>
    <w:rsid w:val="62F615EE"/>
    <w:rsid w:val="62F67840"/>
    <w:rsid w:val="62F835B8"/>
    <w:rsid w:val="62FA2560"/>
    <w:rsid w:val="62FA5DFC"/>
    <w:rsid w:val="62FB30A8"/>
    <w:rsid w:val="62FC5D87"/>
    <w:rsid w:val="62FD297C"/>
    <w:rsid w:val="62FE04A2"/>
    <w:rsid w:val="6300246C"/>
    <w:rsid w:val="6300421A"/>
    <w:rsid w:val="630224C7"/>
    <w:rsid w:val="63043D0B"/>
    <w:rsid w:val="63065CD5"/>
    <w:rsid w:val="63071A4D"/>
    <w:rsid w:val="630737FB"/>
    <w:rsid w:val="63081A0C"/>
    <w:rsid w:val="630857B3"/>
    <w:rsid w:val="63092BE9"/>
    <w:rsid w:val="63096718"/>
    <w:rsid w:val="630A6E47"/>
    <w:rsid w:val="630B606A"/>
    <w:rsid w:val="630E2DDB"/>
    <w:rsid w:val="631071FF"/>
    <w:rsid w:val="63141A74"/>
    <w:rsid w:val="6314461E"/>
    <w:rsid w:val="631502E8"/>
    <w:rsid w:val="6315416A"/>
    <w:rsid w:val="63155F18"/>
    <w:rsid w:val="631A52DC"/>
    <w:rsid w:val="631B1054"/>
    <w:rsid w:val="631B2E02"/>
    <w:rsid w:val="631C1312"/>
    <w:rsid w:val="63223FBC"/>
    <w:rsid w:val="63232A48"/>
    <w:rsid w:val="63247F09"/>
    <w:rsid w:val="63253C81"/>
    <w:rsid w:val="63253E3F"/>
    <w:rsid w:val="63263B05"/>
    <w:rsid w:val="63280FF6"/>
    <w:rsid w:val="63294B02"/>
    <w:rsid w:val="632A1297"/>
    <w:rsid w:val="632A4FD2"/>
    <w:rsid w:val="632B573B"/>
    <w:rsid w:val="632E2B36"/>
    <w:rsid w:val="633345F0"/>
    <w:rsid w:val="6333639E"/>
    <w:rsid w:val="63343EC4"/>
    <w:rsid w:val="63355430"/>
    <w:rsid w:val="633769A9"/>
    <w:rsid w:val="63383719"/>
    <w:rsid w:val="633839B4"/>
    <w:rsid w:val="633914DA"/>
    <w:rsid w:val="633A3BD0"/>
    <w:rsid w:val="633B165F"/>
    <w:rsid w:val="633B16F7"/>
    <w:rsid w:val="633B5253"/>
    <w:rsid w:val="633B719E"/>
    <w:rsid w:val="633D1D8C"/>
    <w:rsid w:val="633D721D"/>
    <w:rsid w:val="633F11E7"/>
    <w:rsid w:val="633F2F95"/>
    <w:rsid w:val="6340727D"/>
    <w:rsid w:val="63443EAF"/>
    <w:rsid w:val="634467FD"/>
    <w:rsid w:val="63450F1F"/>
    <w:rsid w:val="634560D1"/>
    <w:rsid w:val="63462575"/>
    <w:rsid w:val="6346377C"/>
    <w:rsid w:val="6346457F"/>
    <w:rsid w:val="63471E49"/>
    <w:rsid w:val="63480784"/>
    <w:rsid w:val="634832D6"/>
    <w:rsid w:val="63493E13"/>
    <w:rsid w:val="63497970"/>
    <w:rsid w:val="634B06D5"/>
    <w:rsid w:val="634B43D9"/>
    <w:rsid w:val="634B7B8C"/>
    <w:rsid w:val="634C3904"/>
    <w:rsid w:val="634C56B2"/>
    <w:rsid w:val="634C7460"/>
    <w:rsid w:val="634E142A"/>
    <w:rsid w:val="634E4F86"/>
    <w:rsid w:val="634F07DE"/>
    <w:rsid w:val="63506F50"/>
    <w:rsid w:val="63520F1A"/>
    <w:rsid w:val="635307EE"/>
    <w:rsid w:val="63535FA2"/>
    <w:rsid w:val="63536A40"/>
    <w:rsid w:val="6358752C"/>
    <w:rsid w:val="635A49E6"/>
    <w:rsid w:val="635B58F5"/>
    <w:rsid w:val="635D1218"/>
    <w:rsid w:val="635D4060"/>
    <w:rsid w:val="635F53E5"/>
    <w:rsid w:val="63604CB9"/>
    <w:rsid w:val="63622617"/>
    <w:rsid w:val="636429FB"/>
    <w:rsid w:val="63666773"/>
    <w:rsid w:val="636831B2"/>
    <w:rsid w:val="63691DC0"/>
    <w:rsid w:val="636C365E"/>
    <w:rsid w:val="636D5D54"/>
    <w:rsid w:val="636E5628"/>
    <w:rsid w:val="636F7DBB"/>
    <w:rsid w:val="637214ED"/>
    <w:rsid w:val="6372336A"/>
    <w:rsid w:val="63730E90"/>
    <w:rsid w:val="63732C3E"/>
    <w:rsid w:val="637349EC"/>
    <w:rsid w:val="63750765"/>
    <w:rsid w:val="63754C08"/>
    <w:rsid w:val="63760A8D"/>
    <w:rsid w:val="63761A35"/>
    <w:rsid w:val="637644DD"/>
    <w:rsid w:val="637707DC"/>
    <w:rsid w:val="6377272F"/>
    <w:rsid w:val="63780255"/>
    <w:rsid w:val="637864A7"/>
    <w:rsid w:val="637A5D7B"/>
    <w:rsid w:val="637C1EA8"/>
    <w:rsid w:val="637C7D45"/>
    <w:rsid w:val="637E06AE"/>
    <w:rsid w:val="638135AD"/>
    <w:rsid w:val="63814CC0"/>
    <w:rsid w:val="6384309D"/>
    <w:rsid w:val="63844520"/>
    <w:rsid w:val="63864720"/>
    <w:rsid w:val="63870498"/>
    <w:rsid w:val="638766EA"/>
    <w:rsid w:val="6388493C"/>
    <w:rsid w:val="63886467"/>
    <w:rsid w:val="63892462"/>
    <w:rsid w:val="6389533F"/>
    <w:rsid w:val="638C3D00"/>
    <w:rsid w:val="638D1F52"/>
    <w:rsid w:val="638E0EC0"/>
    <w:rsid w:val="638E1826"/>
    <w:rsid w:val="638E5F28"/>
    <w:rsid w:val="638F1633"/>
    <w:rsid w:val="638F7399"/>
    <w:rsid w:val="639037F0"/>
    <w:rsid w:val="63927568"/>
    <w:rsid w:val="639332E1"/>
    <w:rsid w:val="6393508F"/>
    <w:rsid w:val="63936E3D"/>
    <w:rsid w:val="63950E07"/>
    <w:rsid w:val="63972DD1"/>
    <w:rsid w:val="639A01CB"/>
    <w:rsid w:val="639A2609"/>
    <w:rsid w:val="639C2195"/>
    <w:rsid w:val="639E415F"/>
    <w:rsid w:val="639F3A33"/>
    <w:rsid w:val="639F57E1"/>
    <w:rsid w:val="63A1155A"/>
    <w:rsid w:val="63A13A48"/>
    <w:rsid w:val="63A23524"/>
    <w:rsid w:val="63A252D2"/>
    <w:rsid w:val="63A31776"/>
    <w:rsid w:val="63A4104A"/>
    <w:rsid w:val="63A701C6"/>
    <w:rsid w:val="63A82C36"/>
    <w:rsid w:val="63A96660"/>
    <w:rsid w:val="63AB062A"/>
    <w:rsid w:val="63AC6360"/>
    <w:rsid w:val="63AC7EFE"/>
    <w:rsid w:val="63AD372C"/>
    <w:rsid w:val="63AD43A2"/>
    <w:rsid w:val="63AF0227"/>
    <w:rsid w:val="63AF2BB8"/>
    <w:rsid w:val="63B04B6E"/>
    <w:rsid w:val="63B15515"/>
    <w:rsid w:val="63B20817"/>
    <w:rsid w:val="63B219B9"/>
    <w:rsid w:val="63B23767"/>
    <w:rsid w:val="63B35731"/>
    <w:rsid w:val="63B55005"/>
    <w:rsid w:val="63B76FCF"/>
    <w:rsid w:val="63B91AA2"/>
    <w:rsid w:val="63BC6393"/>
    <w:rsid w:val="63BD3EBA"/>
    <w:rsid w:val="63BD5913"/>
    <w:rsid w:val="63BE20DB"/>
    <w:rsid w:val="63BE5B41"/>
    <w:rsid w:val="63BE65AF"/>
    <w:rsid w:val="63BF5E84"/>
    <w:rsid w:val="63C0768E"/>
    <w:rsid w:val="63C13A7A"/>
    <w:rsid w:val="63C15E19"/>
    <w:rsid w:val="63C167A2"/>
    <w:rsid w:val="63C27722"/>
    <w:rsid w:val="63C3314D"/>
    <w:rsid w:val="63C416EC"/>
    <w:rsid w:val="63C51E93"/>
    <w:rsid w:val="63C67212"/>
    <w:rsid w:val="63C67A48"/>
    <w:rsid w:val="63C811DC"/>
    <w:rsid w:val="63C82F8A"/>
    <w:rsid w:val="63CB1C7B"/>
    <w:rsid w:val="63CB4828"/>
    <w:rsid w:val="63CC234F"/>
    <w:rsid w:val="63CD67F3"/>
    <w:rsid w:val="63CE60C7"/>
    <w:rsid w:val="63CF256B"/>
    <w:rsid w:val="63D00091"/>
    <w:rsid w:val="63D1522A"/>
    <w:rsid w:val="63D23E09"/>
    <w:rsid w:val="63D3192F"/>
    <w:rsid w:val="63D357D4"/>
    <w:rsid w:val="63D511F7"/>
    <w:rsid w:val="63D63DC8"/>
    <w:rsid w:val="63D731CD"/>
    <w:rsid w:val="63D74F7B"/>
    <w:rsid w:val="63D86F45"/>
    <w:rsid w:val="63D95197"/>
    <w:rsid w:val="63D957E0"/>
    <w:rsid w:val="63DC07E4"/>
    <w:rsid w:val="63DD630A"/>
    <w:rsid w:val="63DF02D4"/>
    <w:rsid w:val="63DF6526"/>
    <w:rsid w:val="63E31B72"/>
    <w:rsid w:val="63E37DC4"/>
    <w:rsid w:val="63E657E1"/>
    <w:rsid w:val="63E77893"/>
    <w:rsid w:val="63E8362C"/>
    <w:rsid w:val="63E94CAF"/>
    <w:rsid w:val="63EC16D0"/>
    <w:rsid w:val="63EC607B"/>
    <w:rsid w:val="63ED29F1"/>
    <w:rsid w:val="63EE0517"/>
    <w:rsid w:val="63EE6769"/>
    <w:rsid w:val="63EF4614"/>
    <w:rsid w:val="63F01742"/>
    <w:rsid w:val="63F024E1"/>
    <w:rsid w:val="63F20007"/>
    <w:rsid w:val="63F26259"/>
    <w:rsid w:val="63F30335"/>
    <w:rsid w:val="63F35B2D"/>
    <w:rsid w:val="63F36DE7"/>
    <w:rsid w:val="63F55D49"/>
    <w:rsid w:val="63F62B3F"/>
    <w:rsid w:val="63F919C1"/>
    <w:rsid w:val="63F91D33"/>
    <w:rsid w:val="63F975E8"/>
    <w:rsid w:val="63FA3360"/>
    <w:rsid w:val="63FA6EBC"/>
    <w:rsid w:val="63FB781E"/>
    <w:rsid w:val="63FC2C34"/>
    <w:rsid w:val="63FE69AC"/>
    <w:rsid w:val="640307DE"/>
    <w:rsid w:val="64044275"/>
    <w:rsid w:val="64063AB3"/>
    <w:rsid w:val="6408782B"/>
    <w:rsid w:val="64097F62"/>
    <w:rsid w:val="640A35A3"/>
    <w:rsid w:val="640B10C9"/>
    <w:rsid w:val="640B2E77"/>
    <w:rsid w:val="640B731B"/>
    <w:rsid w:val="640C2638"/>
    <w:rsid w:val="640D3093"/>
    <w:rsid w:val="640E3950"/>
    <w:rsid w:val="640F0BB9"/>
    <w:rsid w:val="6410048D"/>
    <w:rsid w:val="641066DF"/>
    <w:rsid w:val="64137F7D"/>
    <w:rsid w:val="64151F48"/>
    <w:rsid w:val="64155AA4"/>
    <w:rsid w:val="6416019A"/>
    <w:rsid w:val="64175CC0"/>
    <w:rsid w:val="641937E6"/>
    <w:rsid w:val="64195594"/>
    <w:rsid w:val="641963B7"/>
    <w:rsid w:val="641A130C"/>
    <w:rsid w:val="641C5084"/>
    <w:rsid w:val="641C6E32"/>
    <w:rsid w:val="641D4593"/>
    <w:rsid w:val="641D74E0"/>
    <w:rsid w:val="6420135F"/>
    <w:rsid w:val="64204BDA"/>
    <w:rsid w:val="64204D90"/>
    <w:rsid w:val="64213702"/>
    <w:rsid w:val="642301C1"/>
    <w:rsid w:val="64237CB4"/>
    <w:rsid w:val="6424218B"/>
    <w:rsid w:val="64244CEF"/>
    <w:rsid w:val="642503DD"/>
    <w:rsid w:val="64265F03"/>
    <w:rsid w:val="64283A29"/>
    <w:rsid w:val="6428796E"/>
    <w:rsid w:val="642A59F3"/>
    <w:rsid w:val="642A77A1"/>
    <w:rsid w:val="642C2497"/>
    <w:rsid w:val="642D7291"/>
    <w:rsid w:val="642F125B"/>
    <w:rsid w:val="642F4748"/>
    <w:rsid w:val="64300B2F"/>
    <w:rsid w:val="64322AF9"/>
    <w:rsid w:val="64326656"/>
    <w:rsid w:val="64340620"/>
    <w:rsid w:val="64357D9A"/>
    <w:rsid w:val="64366CDC"/>
    <w:rsid w:val="64371EBE"/>
    <w:rsid w:val="64395C36"/>
    <w:rsid w:val="64397DD4"/>
    <w:rsid w:val="643A375C"/>
    <w:rsid w:val="643A3F7A"/>
    <w:rsid w:val="643B2718"/>
    <w:rsid w:val="643D6FD7"/>
    <w:rsid w:val="643E4FFA"/>
    <w:rsid w:val="64405216"/>
    <w:rsid w:val="64412D3D"/>
    <w:rsid w:val="64414AEB"/>
    <w:rsid w:val="644326AE"/>
    <w:rsid w:val="6445282D"/>
    <w:rsid w:val="64485E79"/>
    <w:rsid w:val="64487C27"/>
    <w:rsid w:val="644A7E43"/>
    <w:rsid w:val="644B1C02"/>
    <w:rsid w:val="644B3210"/>
    <w:rsid w:val="644B7717"/>
    <w:rsid w:val="644C466D"/>
    <w:rsid w:val="644D16E1"/>
    <w:rsid w:val="644D1CEF"/>
    <w:rsid w:val="644D7933"/>
    <w:rsid w:val="6450287C"/>
    <w:rsid w:val="64504D2E"/>
    <w:rsid w:val="645111D2"/>
    <w:rsid w:val="64520AA6"/>
    <w:rsid w:val="64524F4A"/>
    <w:rsid w:val="64537D6D"/>
    <w:rsid w:val="6454481E"/>
    <w:rsid w:val="64550596"/>
    <w:rsid w:val="64552344"/>
    <w:rsid w:val="64570762"/>
    <w:rsid w:val="6457430E"/>
    <w:rsid w:val="6458256F"/>
    <w:rsid w:val="64590086"/>
    <w:rsid w:val="64591E34"/>
    <w:rsid w:val="645A5BAC"/>
    <w:rsid w:val="645B1FB1"/>
    <w:rsid w:val="645B3DFE"/>
    <w:rsid w:val="645B798F"/>
    <w:rsid w:val="645C1924"/>
    <w:rsid w:val="645E38EF"/>
    <w:rsid w:val="64601415"/>
    <w:rsid w:val="64607667"/>
    <w:rsid w:val="6461181D"/>
    <w:rsid w:val="6461518D"/>
    <w:rsid w:val="64620DB4"/>
    <w:rsid w:val="646627AF"/>
    <w:rsid w:val="6466523C"/>
    <w:rsid w:val="64670A14"/>
    <w:rsid w:val="6468651B"/>
    <w:rsid w:val="646A2293"/>
    <w:rsid w:val="646B1B68"/>
    <w:rsid w:val="646B7DB9"/>
    <w:rsid w:val="646C324A"/>
    <w:rsid w:val="646D3B32"/>
    <w:rsid w:val="646D768E"/>
    <w:rsid w:val="646F0B81"/>
    <w:rsid w:val="64713622"/>
    <w:rsid w:val="64722EF6"/>
    <w:rsid w:val="64725A78"/>
    <w:rsid w:val="64744EC0"/>
    <w:rsid w:val="64754794"/>
    <w:rsid w:val="647924D6"/>
    <w:rsid w:val="647A694B"/>
    <w:rsid w:val="647C3D75"/>
    <w:rsid w:val="647C7B30"/>
    <w:rsid w:val="647D1899"/>
    <w:rsid w:val="647E7AED"/>
    <w:rsid w:val="648315E1"/>
    <w:rsid w:val="64833355"/>
    <w:rsid w:val="64836EB1"/>
    <w:rsid w:val="64852C29"/>
    <w:rsid w:val="648570CD"/>
    <w:rsid w:val="6486074F"/>
    <w:rsid w:val="6488096B"/>
    <w:rsid w:val="64892398"/>
    <w:rsid w:val="648A6492"/>
    <w:rsid w:val="648C045C"/>
    <w:rsid w:val="648D7D30"/>
    <w:rsid w:val="648E281E"/>
    <w:rsid w:val="648E53EF"/>
    <w:rsid w:val="648F1CFA"/>
    <w:rsid w:val="648F5856"/>
    <w:rsid w:val="649116B7"/>
    <w:rsid w:val="64960891"/>
    <w:rsid w:val="64963088"/>
    <w:rsid w:val="64970BAF"/>
    <w:rsid w:val="64976F6F"/>
    <w:rsid w:val="64986E00"/>
    <w:rsid w:val="64992B79"/>
    <w:rsid w:val="64994927"/>
    <w:rsid w:val="649959E7"/>
    <w:rsid w:val="649B244D"/>
    <w:rsid w:val="649C69A8"/>
    <w:rsid w:val="649C7F73"/>
    <w:rsid w:val="649D4417"/>
    <w:rsid w:val="649E018F"/>
    <w:rsid w:val="649E0B76"/>
    <w:rsid w:val="649E1F3D"/>
    <w:rsid w:val="64A21FD2"/>
    <w:rsid w:val="64A22124"/>
    <w:rsid w:val="64A31AB1"/>
    <w:rsid w:val="64A357A5"/>
    <w:rsid w:val="64A37032"/>
    <w:rsid w:val="64A37553"/>
    <w:rsid w:val="64A50AA5"/>
    <w:rsid w:val="64A549CC"/>
    <w:rsid w:val="64A62BA0"/>
    <w:rsid w:val="64A84B6A"/>
    <w:rsid w:val="64A944EE"/>
    <w:rsid w:val="64AA2690"/>
    <w:rsid w:val="64AA6B34"/>
    <w:rsid w:val="64AC465A"/>
    <w:rsid w:val="64AC6EF1"/>
    <w:rsid w:val="64AD03D2"/>
    <w:rsid w:val="64AD2180"/>
    <w:rsid w:val="64B11C70"/>
    <w:rsid w:val="64B13D87"/>
    <w:rsid w:val="64B259E8"/>
    <w:rsid w:val="64B27796"/>
    <w:rsid w:val="64B4350F"/>
    <w:rsid w:val="64B5059A"/>
    <w:rsid w:val="64B81251"/>
    <w:rsid w:val="64B82FFF"/>
    <w:rsid w:val="64B90B25"/>
    <w:rsid w:val="64BB664B"/>
    <w:rsid w:val="64BD0615"/>
    <w:rsid w:val="64BD0E51"/>
    <w:rsid w:val="64BE011B"/>
    <w:rsid w:val="64C00105"/>
    <w:rsid w:val="64C33752"/>
    <w:rsid w:val="64C50777"/>
    <w:rsid w:val="64C5571C"/>
    <w:rsid w:val="64C6327F"/>
    <w:rsid w:val="64C912C9"/>
    <w:rsid w:val="64C952CF"/>
    <w:rsid w:val="64C96A10"/>
    <w:rsid w:val="64CB56DB"/>
    <w:rsid w:val="64CD637E"/>
    <w:rsid w:val="64CE4121"/>
    <w:rsid w:val="64D12312"/>
    <w:rsid w:val="64D255E5"/>
    <w:rsid w:val="64D34C5F"/>
    <w:rsid w:val="64D37E39"/>
    <w:rsid w:val="64D423E2"/>
    <w:rsid w:val="64D73CCC"/>
    <w:rsid w:val="64D8544F"/>
    <w:rsid w:val="64D94D23"/>
    <w:rsid w:val="64DA3A31"/>
    <w:rsid w:val="64DE058B"/>
    <w:rsid w:val="64E02555"/>
    <w:rsid w:val="64E060B2"/>
    <w:rsid w:val="64E21E2A"/>
    <w:rsid w:val="64E536C8"/>
    <w:rsid w:val="64E77440"/>
    <w:rsid w:val="64E8140A"/>
    <w:rsid w:val="64EA6F30"/>
    <w:rsid w:val="64ED07CF"/>
    <w:rsid w:val="64EF18C2"/>
    <w:rsid w:val="64EF2799"/>
    <w:rsid w:val="64EF4B6C"/>
    <w:rsid w:val="64F120BA"/>
    <w:rsid w:val="64F52E5B"/>
    <w:rsid w:val="64F733FB"/>
    <w:rsid w:val="64F953C5"/>
    <w:rsid w:val="64F97173"/>
    <w:rsid w:val="64FA19FD"/>
    <w:rsid w:val="64FB2EEB"/>
    <w:rsid w:val="64FC7057"/>
    <w:rsid w:val="64FC7253"/>
    <w:rsid w:val="64FD3107"/>
    <w:rsid w:val="64FD4EB5"/>
    <w:rsid w:val="65006F5E"/>
    <w:rsid w:val="65007F6E"/>
    <w:rsid w:val="6502071E"/>
    <w:rsid w:val="650224CC"/>
    <w:rsid w:val="65030E4E"/>
    <w:rsid w:val="65032DF9"/>
    <w:rsid w:val="650368EF"/>
    <w:rsid w:val="65037FF2"/>
    <w:rsid w:val="650414C0"/>
    <w:rsid w:val="65053D6A"/>
    <w:rsid w:val="65066CFA"/>
    <w:rsid w:val="65071890"/>
    <w:rsid w:val="65073528"/>
    <w:rsid w:val="65075D34"/>
    <w:rsid w:val="65085608"/>
    <w:rsid w:val="65091AAC"/>
    <w:rsid w:val="6509385A"/>
    <w:rsid w:val="650E0CA2"/>
    <w:rsid w:val="650E0E71"/>
    <w:rsid w:val="650F4BE9"/>
    <w:rsid w:val="65102E3B"/>
    <w:rsid w:val="6513190D"/>
    <w:rsid w:val="651346D9"/>
    <w:rsid w:val="65143FAD"/>
    <w:rsid w:val="6516510E"/>
    <w:rsid w:val="65165F77"/>
    <w:rsid w:val="651761F5"/>
    <w:rsid w:val="651A3995"/>
    <w:rsid w:val="651B358E"/>
    <w:rsid w:val="651D2E62"/>
    <w:rsid w:val="651E4E2C"/>
    <w:rsid w:val="65202952"/>
    <w:rsid w:val="65206DF6"/>
    <w:rsid w:val="6522491C"/>
    <w:rsid w:val="6525440C"/>
    <w:rsid w:val="6525502C"/>
    <w:rsid w:val="6526485A"/>
    <w:rsid w:val="65271F32"/>
    <w:rsid w:val="65297A59"/>
    <w:rsid w:val="652A0877"/>
    <w:rsid w:val="652C12F7"/>
    <w:rsid w:val="652C5AFB"/>
    <w:rsid w:val="652C6F14"/>
    <w:rsid w:val="652C7549"/>
    <w:rsid w:val="652E1513"/>
    <w:rsid w:val="652E506F"/>
    <w:rsid w:val="652F2B95"/>
    <w:rsid w:val="652F32E1"/>
    <w:rsid w:val="652F447C"/>
    <w:rsid w:val="652F7039"/>
    <w:rsid w:val="65301C31"/>
    <w:rsid w:val="6531196D"/>
    <w:rsid w:val="6531690D"/>
    <w:rsid w:val="65334B65"/>
    <w:rsid w:val="6535464F"/>
    <w:rsid w:val="65384140"/>
    <w:rsid w:val="65385EEE"/>
    <w:rsid w:val="65393A14"/>
    <w:rsid w:val="653A1C66"/>
    <w:rsid w:val="653D4140"/>
    <w:rsid w:val="653D52B2"/>
    <w:rsid w:val="653F54CE"/>
    <w:rsid w:val="654551A9"/>
    <w:rsid w:val="65473B93"/>
    <w:rsid w:val="65474383"/>
    <w:rsid w:val="6549634D"/>
    <w:rsid w:val="654A79CF"/>
    <w:rsid w:val="654E3963"/>
    <w:rsid w:val="654E74BF"/>
    <w:rsid w:val="654F4FE5"/>
    <w:rsid w:val="65500EA6"/>
    <w:rsid w:val="65515201"/>
    <w:rsid w:val="65515F6B"/>
    <w:rsid w:val="65534AD5"/>
    <w:rsid w:val="6556081F"/>
    <w:rsid w:val="65562818"/>
    <w:rsid w:val="655652A5"/>
    <w:rsid w:val="6557253B"/>
    <w:rsid w:val="65577A21"/>
    <w:rsid w:val="65586590"/>
    <w:rsid w:val="655A5E64"/>
    <w:rsid w:val="655B1BDC"/>
    <w:rsid w:val="655B2F90"/>
    <w:rsid w:val="655B3561"/>
    <w:rsid w:val="655C6080"/>
    <w:rsid w:val="655D4322"/>
    <w:rsid w:val="655F18AD"/>
    <w:rsid w:val="656211BC"/>
    <w:rsid w:val="65622F6B"/>
    <w:rsid w:val="6562740E"/>
    <w:rsid w:val="65644F35"/>
    <w:rsid w:val="65652A5B"/>
    <w:rsid w:val="65670581"/>
    <w:rsid w:val="656767D3"/>
    <w:rsid w:val="65685D4E"/>
    <w:rsid w:val="6569254B"/>
    <w:rsid w:val="656A1E1F"/>
    <w:rsid w:val="656B0071"/>
    <w:rsid w:val="656B62C3"/>
    <w:rsid w:val="656C203B"/>
    <w:rsid w:val="656D1304"/>
    <w:rsid w:val="656E7B61"/>
    <w:rsid w:val="656F190F"/>
    <w:rsid w:val="65705687"/>
    <w:rsid w:val="65711400"/>
    <w:rsid w:val="657131AE"/>
    <w:rsid w:val="65717652"/>
    <w:rsid w:val="65735178"/>
    <w:rsid w:val="65744A4C"/>
    <w:rsid w:val="65755781"/>
    <w:rsid w:val="6578278E"/>
    <w:rsid w:val="657A4758"/>
    <w:rsid w:val="657D326A"/>
    <w:rsid w:val="657F3B1C"/>
    <w:rsid w:val="657F58CB"/>
    <w:rsid w:val="657F5EE5"/>
    <w:rsid w:val="6581012C"/>
    <w:rsid w:val="65820E39"/>
    <w:rsid w:val="658253BB"/>
    <w:rsid w:val="65841133"/>
    <w:rsid w:val="65864EAB"/>
    <w:rsid w:val="65883BF7"/>
    <w:rsid w:val="658904F7"/>
    <w:rsid w:val="6589499B"/>
    <w:rsid w:val="65896749"/>
    <w:rsid w:val="658C6239"/>
    <w:rsid w:val="658E1FB1"/>
    <w:rsid w:val="65901886"/>
    <w:rsid w:val="65905D2A"/>
    <w:rsid w:val="65921AA2"/>
    <w:rsid w:val="6593322E"/>
    <w:rsid w:val="659333F2"/>
    <w:rsid w:val="65953340"/>
    <w:rsid w:val="65956E9C"/>
    <w:rsid w:val="65984BDE"/>
    <w:rsid w:val="659860AF"/>
    <w:rsid w:val="6598698C"/>
    <w:rsid w:val="65993ABC"/>
    <w:rsid w:val="65995E7E"/>
    <w:rsid w:val="659A6BA8"/>
    <w:rsid w:val="659B6B75"/>
    <w:rsid w:val="659D0447"/>
    <w:rsid w:val="659F5F6D"/>
    <w:rsid w:val="65A03AAB"/>
    <w:rsid w:val="65A05841"/>
    <w:rsid w:val="65A14B9C"/>
    <w:rsid w:val="65A25A5D"/>
    <w:rsid w:val="65A417D5"/>
    <w:rsid w:val="65A6554D"/>
    <w:rsid w:val="65A672FB"/>
    <w:rsid w:val="65A73073"/>
    <w:rsid w:val="65A96DEB"/>
    <w:rsid w:val="65AA56B7"/>
    <w:rsid w:val="65AA5B01"/>
    <w:rsid w:val="65AB4911"/>
    <w:rsid w:val="65AC2438"/>
    <w:rsid w:val="65AD68DC"/>
    <w:rsid w:val="65B02BE0"/>
    <w:rsid w:val="65B05059"/>
    <w:rsid w:val="65B25CA0"/>
    <w:rsid w:val="65B31A18"/>
    <w:rsid w:val="65B337C6"/>
    <w:rsid w:val="65B71508"/>
    <w:rsid w:val="65B8702E"/>
    <w:rsid w:val="65BA2DA7"/>
    <w:rsid w:val="65BB267B"/>
    <w:rsid w:val="65BD4645"/>
    <w:rsid w:val="65BE3CC6"/>
    <w:rsid w:val="65BF216B"/>
    <w:rsid w:val="65C126CF"/>
    <w:rsid w:val="65C14135"/>
    <w:rsid w:val="65C366A8"/>
    <w:rsid w:val="65C6174B"/>
    <w:rsid w:val="65C71020"/>
    <w:rsid w:val="65C77271"/>
    <w:rsid w:val="65C9123C"/>
    <w:rsid w:val="65C92FEA"/>
    <w:rsid w:val="65CB2E66"/>
    <w:rsid w:val="65CB6D62"/>
    <w:rsid w:val="65CD0D2C"/>
    <w:rsid w:val="65CD2ADA"/>
    <w:rsid w:val="65D04378"/>
    <w:rsid w:val="65D11E9E"/>
    <w:rsid w:val="65D26342"/>
    <w:rsid w:val="65D73958"/>
    <w:rsid w:val="65D75707"/>
    <w:rsid w:val="65D774B5"/>
    <w:rsid w:val="65D8147F"/>
    <w:rsid w:val="65D8322D"/>
    <w:rsid w:val="65DA0D53"/>
    <w:rsid w:val="65DA1F1B"/>
    <w:rsid w:val="65DC0F6F"/>
    <w:rsid w:val="65DC4ACB"/>
    <w:rsid w:val="65DF45BB"/>
    <w:rsid w:val="65DF5E81"/>
    <w:rsid w:val="65E06EF7"/>
    <w:rsid w:val="65E137EA"/>
    <w:rsid w:val="65E63B9C"/>
    <w:rsid w:val="65E6594A"/>
    <w:rsid w:val="65E7150F"/>
    <w:rsid w:val="65E9368C"/>
    <w:rsid w:val="65E9792F"/>
    <w:rsid w:val="65EB2F60"/>
    <w:rsid w:val="65EC365B"/>
    <w:rsid w:val="65ED4F2A"/>
    <w:rsid w:val="65F01A78"/>
    <w:rsid w:val="65F04A1A"/>
    <w:rsid w:val="65F067C8"/>
    <w:rsid w:val="65F22540"/>
    <w:rsid w:val="65F22BB6"/>
    <w:rsid w:val="65F242EE"/>
    <w:rsid w:val="65F30067"/>
    <w:rsid w:val="65F53DDF"/>
    <w:rsid w:val="65F64108"/>
    <w:rsid w:val="65F71905"/>
    <w:rsid w:val="65F91B21"/>
    <w:rsid w:val="65FA13F5"/>
    <w:rsid w:val="65FA7647"/>
    <w:rsid w:val="65FC516D"/>
    <w:rsid w:val="65FE1159"/>
    <w:rsid w:val="65FF4C5D"/>
    <w:rsid w:val="65FF5657"/>
    <w:rsid w:val="66005FC1"/>
    <w:rsid w:val="66033402"/>
    <w:rsid w:val="66063A14"/>
    <w:rsid w:val="66063C37"/>
    <w:rsid w:val="66065CB4"/>
    <w:rsid w:val="66065FEC"/>
    <w:rsid w:val="66072951"/>
    <w:rsid w:val="66081D64"/>
    <w:rsid w:val="66083B12"/>
    <w:rsid w:val="66091638"/>
    <w:rsid w:val="660A48EA"/>
    <w:rsid w:val="660B1854"/>
    <w:rsid w:val="660D1128"/>
    <w:rsid w:val="660D737A"/>
    <w:rsid w:val="660E4EA0"/>
    <w:rsid w:val="661028BE"/>
    <w:rsid w:val="661204ED"/>
    <w:rsid w:val="66124991"/>
    <w:rsid w:val="6612673F"/>
    <w:rsid w:val="66141EEF"/>
    <w:rsid w:val="6615012A"/>
    <w:rsid w:val="661701F9"/>
    <w:rsid w:val="66171FA7"/>
    <w:rsid w:val="6619029C"/>
    <w:rsid w:val="66195D61"/>
    <w:rsid w:val="661A1A97"/>
    <w:rsid w:val="661A3845"/>
    <w:rsid w:val="661B5A2B"/>
    <w:rsid w:val="661B7749"/>
    <w:rsid w:val="661C580F"/>
    <w:rsid w:val="661D46E2"/>
    <w:rsid w:val="661D4CF5"/>
    <w:rsid w:val="661E3722"/>
    <w:rsid w:val="66212E26"/>
    <w:rsid w:val="66214BD4"/>
    <w:rsid w:val="662326FA"/>
    <w:rsid w:val="662501A6"/>
    <w:rsid w:val="66255A45"/>
    <w:rsid w:val="6626043C"/>
    <w:rsid w:val="662621EA"/>
    <w:rsid w:val="66266ED5"/>
    <w:rsid w:val="66272F46"/>
    <w:rsid w:val="66275298"/>
    <w:rsid w:val="66283247"/>
    <w:rsid w:val="66291CDA"/>
    <w:rsid w:val="66291FA9"/>
    <w:rsid w:val="662B5A52"/>
    <w:rsid w:val="662D5327"/>
    <w:rsid w:val="663012BB"/>
    <w:rsid w:val="66303069"/>
    <w:rsid w:val="66344907"/>
    <w:rsid w:val="66351800"/>
    <w:rsid w:val="663568D1"/>
    <w:rsid w:val="663602D9"/>
    <w:rsid w:val="663703BD"/>
    <w:rsid w:val="66377F53"/>
    <w:rsid w:val="663C1A0D"/>
    <w:rsid w:val="663C37BC"/>
    <w:rsid w:val="663F14FE"/>
    <w:rsid w:val="663F7A7C"/>
    <w:rsid w:val="66415276"/>
    <w:rsid w:val="66417024"/>
    <w:rsid w:val="66430A77"/>
    <w:rsid w:val="66430FEE"/>
    <w:rsid w:val="66432D9C"/>
    <w:rsid w:val="6645086A"/>
    <w:rsid w:val="6646288C"/>
    <w:rsid w:val="664663E8"/>
    <w:rsid w:val="664803B2"/>
    <w:rsid w:val="66482160"/>
    <w:rsid w:val="664A36FF"/>
    <w:rsid w:val="664B7EA3"/>
    <w:rsid w:val="664E34EF"/>
    <w:rsid w:val="66503848"/>
    <w:rsid w:val="665118D3"/>
    <w:rsid w:val="66522FDF"/>
    <w:rsid w:val="66524A62"/>
    <w:rsid w:val="66524D8D"/>
    <w:rsid w:val="66546D57"/>
    <w:rsid w:val="66551A28"/>
    <w:rsid w:val="665925BF"/>
    <w:rsid w:val="6659611C"/>
    <w:rsid w:val="665A00E6"/>
    <w:rsid w:val="665A1E94"/>
    <w:rsid w:val="665D7ABB"/>
    <w:rsid w:val="665E3732"/>
    <w:rsid w:val="665F42E9"/>
    <w:rsid w:val="66601C37"/>
    <w:rsid w:val="66611682"/>
    <w:rsid w:val="6661413C"/>
    <w:rsid w:val="666351EC"/>
    <w:rsid w:val="66636D55"/>
    <w:rsid w:val="666618FF"/>
    <w:rsid w:val="66664CDC"/>
    <w:rsid w:val="666A58BA"/>
    <w:rsid w:val="666B5E4F"/>
    <w:rsid w:val="666D166A"/>
    <w:rsid w:val="666D1BC7"/>
    <w:rsid w:val="666D7E19"/>
    <w:rsid w:val="666F3B91"/>
    <w:rsid w:val="66703465"/>
    <w:rsid w:val="66710823"/>
    <w:rsid w:val="66742F55"/>
    <w:rsid w:val="667473F9"/>
    <w:rsid w:val="6675083A"/>
    <w:rsid w:val="66756CCD"/>
    <w:rsid w:val="66761FB4"/>
    <w:rsid w:val="66763E5C"/>
    <w:rsid w:val="66765A87"/>
    <w:rsid w:val="667718A6"/>
    <w:rsid w:val="667747F4"/>
    <w:rsid w:val="66794A10"/>
    <w:rsid w:val="667967BE"/>
    <w:rsid w:val="667A42E4"/>
    <w:rsid w:val="667A72F2"/>
    <w:rsid w:val="667B091A"/>
    <w:rsid w:val="667C1E0A"/>
    <w:rsid w:val="667E2026"/>
    <w:rsid w:val="667E30EB"/>
    <w:rsid w:val="66836460"/>
    <w:rsid w:val="668455C8"/>
    <w:rsid w:val="668533B4"/>
    <w:rsid w:val="668543CC"/>
    <w:rsid w:val="668718AC"/>
    <w:rsid w:val="66892A91"/>
    <w:rsid w:val="668A09CB"/>
    <w:rsid w:val="668B029F"/>
    <w:rsid w:val="668C3D21"/>
    <w:rsid w:val="668D4017"/>
    <w:rsid w:val="66901922"/>
    <w:rsid w:val="66911D59"/>
    <w:rsid w:val="66925AD1"/>
    <w:rsid w:val="6694184A"/>
    <w:rsid w:val="669453A6"/>
    <w:rsid w:val="6695111E"/>
    <w:rsid w:val="66951FBF"/>
    <w:rsid w:val="66952ECC"/>
    <w:rsid w:val="669730E8"/>
    <w:rsid w:val="66974E96"/>
    <w:rsid w:val="66981296"/>
    <w:rsid w:val="66984625"/>
    <w:rsid w:val="66984A31"/>
    <w:rsid w:val="66990C0E"/>
    <w:rsid w:val="66993B3D"/>
    <w:rsid w:val="66996E60"/>
    <w:rsid w:val="669B2BD8"/>
    <w:rsid w:val="669B5489"/>
    <w:rsid w:val="669C06FE"/>
    <w:rsid w:val="669C24AC"/>
    <w:rsid w:val="669D541F"/>
    <w:rsid w:val="669F44F8"/>
    <w:rsid w:val="66A01F9C"/>
    <w:rsid w:val="66A05988"/>
    <w:rsid w:val="66A12632"/>
    <w:rsid w:val="66A12CE9"/>
    <w:rsid w:val="66A15D14"/>
    <w:rsid w:val="66A55805"/>
    <w:rsid w:val="66A82BFF"/>
    <w:rsid w:val="66A852F5"/>
    <w:rsid w:val="66A870A3"/>
    <w:rsid w:val="66A97F51"/>
    <w:rsid w:val="66AC3F2B"/>
    <w:rsid w:val="66AD290B"/>
    <w:rsid w:val="66AD6467"/>
    <w:rsid w:val="66AD6A92"/>
    <w:rsid w:val="66AF1CE0"/>
    <w:rsid w:val="66B27F22"/>
    <w:rsid w:val="66B3122D"/>
    <w:rsid w:val="66B477F6"/>
    <w:rsid w:val="66B5531C"/>
    <w:rsid w:val="66B67BAE"/>
    <w:rsid w:val="66B772E6"/>
    <w:rsid w:val="66B912B0"/>
    <w:rsid w:val="66BA2932"/>
    <w:rsid w:val="66BB1425"/>
    <w:rsid w:val="66BB6DD6"/>
    <w:rsid w:val="66BC0678"/>
    <w:rsid w:val="66BC66AA"/>
    <w:rsid w:val="66BE0674"/>
    <w:rsid w:val="66BE2423"/>
    <w:rsid w:val="66C0263F"/>
    <w:rsid w:val="66C13CC1"/>
    <w:rsid w:val="66C27892"/>
    <w:rsid w:val="66C37A39"/>
    <w:rsid w:val="66C4713E"/>
    <w:rsid w:val="66C47783"/>
    <w:rsid w:val="66C546F2"/>
    <w:rsid w:val="66C814F3"/>
    <w:rsid w:val="66C8504F"/>
    <w:rsid w:val="66CF4630"/>
    <w:rsid w:val="66D02A1C"/>
    <w:rsid w:val="66D03326"/>
    <w:rsid w:val="66D25ECE"/>
    <w:rsid w:val="66D439F4"/>
    <w:rsid w:val="66D47E98"/>
    <w:rsid w:val="66D52158"/>
    <w:rsid w:val="66D63C10"/>
    <w:rsid w:val="66D71D69"/>
    <w:rsid w:val="66D9230F"/>
    <w:rsid w:val="66D94689"/>
    <w:rsid w:val="66D95744"/>
    <w:rsid w:val="66DB14FC"/>
    <w:rsid w:val="66DB2C8F"/>
    <w:rsid w:val="66DB2FD4"/>
    <w:rsid w:val="66DC0AFB"/>
    <w:rsid w:val="66DC6D4D"/>
    <w:rsid w:val="66E005EB"/>
    <w:rsid w:val="66E072CC"/>
    <w:rsid w:val="66E206E0"/>
    <w:rsid w:val="66E3632D"/>
    <w:rsid w:val="66E52C2C"/>
    <w:rsid w:val="66E53E53"/>
    <w:rsid w:val="66E6069B"/>
    <w:rsid w:val="66E61293"/>
    <w:rsid w:val="66E83943"/>
    <w:rsid w:val="66E856F1"/>
    <w:rsid w:val="66ED2D08"/>
    <w:rsid w:val="66F02910"/>
    <w:rsid w:val="66F127F8"/>
    <w:rsid w:val="66F145A6"/>
    <w:rsid w:val="66F26971"/>
    <w:rsid w:val="66F3712C"/>
    <w:rsid w:val="66F45E44"/>
    <w:rsid w:val="66F479EA"/>
    <w:rsid w:val="66F83B86"/>
    <w:rsid w:val="66F94E82"/>
    <w:rsid w:val="66F95B50"/>
    <w:rsid w:val="66F97394"/>
    <w:rsid w:val="66F978FF"/>
    <w:rsid w:val="66FD119D"/>
    <w:rsid w:val="66FE6ADC"/>
    <w:rsid w:val="66FE6CC3"/>
    <w:rsid w:val="67000C8D"/>
    <w:rsid w:val="670047E9"/>
    <w:rsid w:val="67006EDF"/>
    <w:rsid w:val="670415F3"/>
    <w:rsid w:val="67050AFD"/>
    <w:rsid w:val="670536F6"/>
    <w:rsid w:val="670544F5"/>
    <w:rsid w:val="67065B78"/>
    <w:rsid w:val="67095D94"/>
    <w:rsid w:val="670A0CA3"/>
    <w:rsid w:val="670A5668"/>
    <w:rsid w:val="670B7518"/>
    <w:rsid w:val="670D5C87"/>
    <w:rsid w:val="670E33AA"/>
    <w:rsid w:val="670F5E99"/>
    <w:rsid w:val="671007B9"/>
    <w:rsid w:val="67103692"/>
    <w:rsid w:val="67104C61"/>
    <w:rsid w:val="671127A5"/>
    <w:rsid w:val="67120124"/>
    <w:rsid w:val="671309C0"/>
    <w:rsid w:val="67144738"/>
    <w:rsid w:val="671464E6"/>
    <w:rsid w:val="67151ADD"/>
    <w:rsid w:val="67156247"/>
    <w:rsid w:val="671604B0"/>
    <w:rsid w:val="6716225F"/>
    <w:rsid w:val="67184229"/>
    <w:rsid w:val="67185FD7"/>
    <w:rsid w:val="67191B1C"/>
    <w:rsid w:val="67191D4F"/>
    <w:rsid w:val="671A6A80"/>
    <w:rsid w:val="671B5AC7"/>
    <w:rsid w:val="671C049D"/>
    <w:rsid w:val="671E2DBD"/>
    <w:rsid w:val="671E7365"/>
    <w:rsid w:val="672020EF"/>
    <w:rsid w:val="672077D9"/>
    <w:rsid w:val="67212E7F"/>
    <w:rsid w:val="67222BCE"/>
    <w:rsid w:val="6723796C"/>
    <w:rsid w:val="67242BCD"/>
    <w:rsid w:val="672506F4"/>
    <w:rsid w:val="672524A2"/>
    <w:rsid w:val="67254250"/>
    <w:rsid w:val="6727446C"/>
    <w:rsid w:val="672843FB"/>
    <w:rsid w:val="672901E4"/>
    <w:rsid w:val="672A125D"/>
    <w:rsid w:val="672A5D0A"/>
    <w:rsid w:val="672A7AB8"/>
    <w:rsid w:val="672B6D3E"/>
    <w:rsid w:val="672C3830"/>
    <w:rsid w:val="672D1356"/>
    <w:rsid w:val="673152EA"/>
    <w:rsid w:val="6732696D"/>
    <w:rsid w:val="673426E5"/>
    <w:rsid w:val="6735657C"/>
    <w:rsid w:val="6736645D"/>
    <w:rsid w:val="673750A5"/>
    <w:rsid w:val="67380427"/>
    <w:rsid w:val="673821D5"/>
    <w:rsid w:val="67386679"/>
    <w:rsid w:val="6739062A"/>
    <w:rsid w:val="67397CFB"/>
    <w:rsid w:val="673A0E55"/>
    <w:rsid w:val="673D3C8F"/>
    <w:rsid w:val="673D459B"/>
    <w:rsid w:val="673D5A3D"/>
    <w:rsid w:val="673D77EB"/>
    <w:rsid w:val="673E23A7"/>
    <w:rsid w:val="673E3563"/>
    <w:rsid w:val="673F17B5"/>
    <w:rsid w:val="674072DB"/>
    <w:rsid w:val="674212A6"/>
    <w:rsid w:val="67424EA0"/>
    <w:rsid w:val="67452B44"/>
    <w:rsid w:val="674548F2"/>
    <w:rsid w:val="674566A0"/>
    <w:rsid w:val="67472418"/>
    <w:rsid w:val="67486190"/>
    <w:rsid w:val="674A094A"/>
    <w:rsid w:val="674A1B4F"/>
    <w:rsid w:val="674C3ED2"/>
    <w:rsid w:val="674C5C80"/>
    <w:rsid w:val="674D7EE2"/>
    <w:rsid w:val="675039C2"/>
    <w:rsid w:val="6751081D"/>
    <w:rsid w:val="67526095"/>
    <w:rsid w:val="67534D81"/>
    <w:rsid w:val="6753700F"/>
    <w:rsid w:val="6755062E"/>
    <w:rsid w:val="67564D51"/>
    <w:rsid w:val="67582877"/>
    <w:rsid w:val="675A65EF"/>
    <w:rsid w:val="675A7590"/>
    <w:rsid w:val="675B2367"/>
    <w:rsid w:val="675D60DF"/>
    <w:rsid w:val="675E59B4"/>
    <w:rsid w:val="675F3C06"/>
    <w:rsid w:val="6760172C"/>
    <w:rsid w:val="676034DA"/>
    <w:rsid w:val="676254A4"/>
    <w:rsid w:val="67627252"/>
    <w:rsid w:val="67650123"/>
    <w:rsid w:val="67652B95"/>
    <w:rsid w:val="67654F94"/>
    <w:rsid w:val="67670D0C"/>
    <w:rsid w:val="676905E0"/>
    <w:rsid w:val="67694D5A"/>
    <w:rsid w:val="67696832"/>
    <w:rsid w:val="676A3A02"/>
    <w:rsid w:val="676A4358"/>
    <w:rsid w:val="676B07FC"/>
    <w:rsid w:val="676E5BF7"/>
    <w:rsid w:val="676F196F"/>
    <w:rsid w:val="677068A2"/>
    <w:rsid w:val="67714F23"/>
    <w:rsid w:val="677156E7"/>
    <w:rsid w:val="677166C6"/>
    <w:rsid w:val="67717495"/>
    <w:rsid w:val="67746F85"/>
    <w:rsid w:val="677610A8"/>
    <w:rsid w:val="67762CFD"/>
    <w:rsid w:val="67780823"/>
    <w:rsid w:val="6779459B"/>
    <w:rsid w:val="677A0EB9"/>
    <w:rsid w:val="677B47B7"/>
    <w:rsid w:val="677D0530"/>
    <w:rsid w:val="677D22DE"/>
    <w:rsid w:val="677D408C"/>
    <w:rsid w:val="677F2CA8"/>
    <w:rsid w:val="677F6056"/>
    <w:rsid w:val="67801DCE"/>
    <w:rsid w:val="6780592A"/>
    <w:rsid w:val="67815A07"/>
    <w:rsid w:val="678161BB"/>
    <w:rsid w:val="678278F4"/>
    <w:rsid w:val="6784253D"/>
    <w:rsid w:val="6784366C"/>
    <w:rsid w:val="67851192"/>
    <w:rsid w:val="67852F40"/>
    <w:rsid w:val="678533FB"/>
    <w:rsid w:val="6787060F"/>
    <w:rsid w:val="67874F0A"/>
    <w:rsid w:val="67896ED4"/>
    <w:rsid w:val="678A0557"/>
    <w:rsid w:val="678C0773"/>
    <w:rsid w:val="67915D89"/>
    <w:rsid w:val="67917B37"/>
    <w:rsid w:val="679353D0"/>
    <w:rsid w:val="67937FA4"/>
    <w:rsid w:val="679413D5"/>
    <w:rsid w:val="67955879"/>
    <w:rsid w:val="6796339F"/>
    <w:rsid w:val="67964380"/>
    <w:rsid w:val="6796514D"/>
    <w:rsid w:val="679715D7"/>
    <w:rsid w:val="679A2E90"/>
    <w:rsid w:val="679B26D1"/>
    <w:rsid w:val="679D028A"/>
    <w:rsid w:val="679F2254"/>
    <w:rsid w:val="67A1421E"/>
    <w:rsid w:val="67A71109"/>
    <w:rsid w:val="67A755AC"/>
    <w:rsid w:val="67A927F6"/>
    <w:rsid w:val="67A942EF"/>
    <w:rsid w:val="67AA29A7"/>
    <w:rsid w:val="67AA53C7"/>
    <w:rsid w:val="67AB0BF9"/>
    <w:rsid w:val="67AB7CE7"/>
    <w:rsid w:val="67B10EDE"/>
    <w:rsid w:val="67B11F87"/>
    <w:rsid w:val="67B33F51"/>
    <w:rsid w:val="67B359E4"/>
    <w:rsid w:val="67B37AAD"/>
    <w:rsid w:val="67B46E9D"/>
    <w:rsid w:val="67B57CC9"/>
    <w:rsid w:val="67B6134C"/>
    <w:rsid w:val="67B6653B"/>
    <w:rsid w:val="67B72B89"/>
    <w:rsid w:val="67B779CB"/>
    <w:rsid w:val="67B808DF"/>
    <w:rsid w:val="67B81568"/>
    <w:rsid w:val="67BA6213"/>
    <w:rsid w:val="67BB4BB4"/>
    <w:rsid w:val="67BC1058"/>
    <w:rsid w:val="67BE4CCD"/>
    <w:rsid w:val="67BF46A4"/>
    <w:rsid w:val="67BF6452"/>
    <w:rsid w:val="67C25F42"/>
    <w:rsid w:val="67C31FD3"/>
    <w:rsid w:val="67C340D4"/>
    <w:rsid w:val="67C63C85"/>
    <w:rsid w:val="67C73559"/>
    <w:rsid w:val="67C857CF"/>
    <w:rsid w:val="67C940D7"/>
    <w:rsid w:val="67C972D1"/>
    <w:rsid w:val="67CB129B"/>
    <w:rsid w:val="67CB3049"/>
    <w:rsid w:val="67CB5B84"/>
    <w:rsid w:val="67CD1BF1"/>
    <w:rsid w:val="67CE2B39"/>
    <w:rsid w:val="67CE48E7"/>
    <w:rsid w:val="67D0065F"/>
    <w:rsid w:val="67D11A02"/>
    <w:rsid w:val="67D143D7"/>
    <w:rsid w:val="67D35A63"/>
    <w:rsid w:val="67D363A2"/>
    <w:rsid w:val="67D515AA"/>
    <w:rsid w:val="67D839B8"/>
    <w:rsid w:val="67DB0DB2"/>
    <w:rsid w:val="67DB7004"/>
    <w:rsid w:val="67DD4B2A"/>
    <w:rsid w:val="67DE4A60"/>
    <w:rsid w:val="67DF4D46"/>
    <w:rsid w:val="67E00067"/>
    <w:rsid w:val="67E22067"/>
    <w:rsid w:val="67E469E8"/>
    <w:rsid w:val="67E47547"/>
    <w:rsid w:val="67E519F4"/>
    <w:rsid w:val="67E61C31"/>
    <w:rsid w:val="67E660D5"/>
    <w:rsid w:val="67E67E83"/>
    <w:rsid w:val="67E81E4D"/>
    <w:rsid w:val="67E91721"/>
    <w:rsid w:val="67EA267E"/>
    <w:rsid w:val="67EB36EB"/>
    <w:rsid w:val="67EB5499"/>
    <w:rsid w:val="67EB73E9"/>
    <w:rsid w:val="67EC1211"/>
    <w:rsid w:val="67EC2FBF"/>
    <w:rsid w:val="67ED1A09"/>
    <w:rsid w:val="67EE31DB"/>
    <w:rsid w:val="67F04C9E"/>
    <w:rsid w:val="67F20C2B"/>
    <w:rsid w:val="67F2247B"/>
    <w:rsid w:val="67F24A7A"/>
    <w:rsid w:val="67F3434E"/>
    <w:rsid w:val="67F8513F"/>
    <w:rsid w:val="67F87BB6"/>
    <w:rsid w:val="67FA1B80"/>
    <w:rsid w:val="67FA392E"/>
    <w:rsid w:val="67FD341E"/>
    <w:rsid w:val="67FD51CC"/>
    <w:rsid w:val="67FF7197"/>
    <w:rsid w:val="68000819"/>
    <w:rsid w:val="680227E3"/>
    <w:rsid w:val="68024591"/>
    <w:rsid w:val="680400D2"/>
    <w:rsid w:val="6804475B"/>
    <w:rsid w:val="68053E4E"/>
    <w:rsid w:val="68085971"/>
    <w:rsid w:val="68091DC3"/>
    <w:rsid w:val="6809591F"/>
    <w:rsid w:val="680B78E9"/>
    <w:rsid w:val="680D1544"/>
    <w:rsid w:val="680E1188"/>
    <w:rsid w:val="680E2F36"/>
    <w:rsid w:val="68103152"/>
    <w:rsid w:val="68112A26"/>
    <w:rsid w:val="68120C78"/>
    <w:rsid w:val="681244FC"/>
    <w:rsid w:val="68125DA9"/>
    <w:rsid w:val="68135BF6"/>
    <w:rsid w:val="681542C4"/>
    <w:rsid w:val="68155CD8"/>
    <w:rsid w:val="68165D32"/>
    <w:rsid w:val="68182006"/>
    <w:rsid w:val="68183DB4"/>
    <w:rsid w:val="68190258"/>
    <w:rsid w:val="68196D67"/>
    <w:rsid w:val="681B47D4"/>
    <w:rsid w:val="681C1AF7"/>
    <w:rsid w:val="681C38A5"/>
    <w:rsid w:val="681C56E8"/>
    <w:rsid w:val="68212C69"/>
    <w:rsid w:val="68257256"/>
    <w:rsid w:val="68264723"/>
    <w:rsid w:val="68282249"/>
    <w:rsid w:val="68294213"/>
    <w:rsid w:val="68295FC1"/>
    <w:rsid w:val="682A3123"/>
    <w:rsid w:val="682B3AE8"/>
    <w:rsid w:val="682C160E"/>
    <w:rsid w:val="682D5AB2"/>
    <w:rsid w:val="682E182A"/>
    <w:rsid w:val="682F0F8D"/>
    <w:rsid w:val="6832131A"/>
    <w:rsid w:val="683230C8"/>
    <w:rsid w:val="68330BEE"/>
    <w:rsid w:val="68355718"/>
    <w:rsid w:val="68365788"/>
    <w:rsid w:val="68383780"/>
    <w:rsid w:val="683A3D2B"/>
    <w:rsid w:val="683C5CF5"/>
    <w:rsid w:val="683C6127"/>
    <w:rsid w:val="683E1DD2"/>
    <w:rsid w:val="683E7CBF"/>
    <w:rsid w:val="683F57E5"/>
    <w:rsid w:val="68442DFB"/>
    <w:rsid w:val="68443284"/>
    <w:rsid w:val="684626D0"/>
    <w:rsid w:val="68464AB7"/>
    <w:rsid w:val="68464DC5"/>
    <w:rsid w:val="684828EC"/>
    <w:rsid w:val="6848469A"/>
    <w:rsid w:val="684C2F26"/>
    <w:rsid w:val="684E2DD5"/>
    <w:rsid w:val="684E5A28"/>
    <w:rsid w:val="684F3C7A"/>
    <w:rsid w:val="685079F2"/>
    <w:rsid w:val="685221B2"/>
    <w:rsid w:val="685272C6"/>
    <w:rsid w:val="6854495A"/>
    <w:rsid w:val="68555008"/>
    <w:rsid w:val="685703E9"/>
    <w:rsid w:val="68570D81"/>
    <w:rsid w:val="685748DD"/>
    <w:rsid w:val="685A568A"/>
    <w:rsid w:val="685C1EF3"/>
    <w:rsid w:val="685E3EBD"/>
    <w:rsid w:val="685E4373"/>
    <w:rsid w:val="685F19E3"/>
    <w:rsid w:val="68600DD5"/>
    <w:rsid w:val="686474E1"/>
    <w:rsid w:val="68662D72"/>
    <w:rsid w:val="68664B20"/>
    <w:rsid w:val="68683C5B"/>
    <w:rsid w:val="68686AEA"/>
    <w:rsid w:val="68697E7C"/>
    <w:rsid w:val="686B0388"/>
    <w:rsid w:val="686B6B0D"/>
    <w:rsid w:val="686D4100"/>
    <w:rsid w:val="686E1C26"/>
    <w:rsid w:val="686E384F"/>
    <w:rsid w:val="686F60CA"/>
    <w:rsid w:val="6870315E"/>
    <w:rsid w:val="68703BF0"/>
    <w:rsid w:val="687078B0"/>
    <w:rsid w:val="68721717"/>
    <w:rsid w:val="68725BBA"/>
    <w:rsid w:val="68736231"/>
    <w:rsid w:val="6873723D"/>
    <w:rsid w:val="68751AA8"/>
    <w:rsid w:val="68752179"/>
    <w:rsid w:val="68776D2D"/>
    <w:rsid w:val="68784853"/>
    <w:rsid w:val="68790962"/>
    <w:rsid w:val="687A05CB"/>
    <w:rsid w:val="687A4A6F"/>
    <w:rsid w:val="687A63AD"/>
    <w:rsid w:val="687B730F"/>
    <w:rsid w:val="687C07E7"/>
    <w:rsid w:val="687C2E13"/>
    <w:rsid w:val="687C5E53"/>
    <w:rsid w:val="687D72E3"/>
    <w:rsid w:val="687E3344"/>
    <w:rsid w:val="687F3E33"/>
    <w:rsid w:val="68803A39"/>
    <w:rsid w:val="68824CC1"/>
    <w:rsid w:val="688356D2"/>
    <w:rsid w:val="68864B26"/>
    <w:rsid w:val="688651C2"/>
    <w:rsid w:val="688746A7"/>
    <w:rsid w:val="68882CE8"/>
    <w:rsid w:val="688A2F04"/>
    <w:rsid w:val="688A4CB2"/>
    <w:rsid w:val="688B149D"/>
    <w:rsid w:val="688C0519"/>
    <w:rsid w:val="688C21D7"/>
    <w:rsid w:val="688D106D"/>
    <w:rsid w:val="688D31C4"/>
    <w:rsid w:val="688D6550"/>
    <w:rsid w:val="688E4077"/>
    <w:rsid w:val="688F051A"/>
    <w:rsid w:val="688F22C8"/>
    <w:rsid w:val="68927B0C"/>
    <w:rsid w:val="68936CB9"/>
    <w:rsid w:val="68955405"/>
    <w:rsid w:val="689618A9"/>
    <w:rsid w:val="68997610"/>
    <w:rsid w:val="689A0B09"/>
    <w:rsid w:val="689A0C6D"/>
    <w:rsid w:val="689C49E5"/>
    <w:rsid w:val="689E69AF"/>
    <w:rsid w:val="68A33BCF"/>
    <w:rsid w:val="68A3581D"/>
    <w:rsid w:val="68A6255E"/>
    <w:rsid w:val="68A67612"/>
    <w:rsid w:val="68A868B4"/>
    <w:rsid w:val="68A903C8"/>
    <w:rsid w:val="68AA0DA2"/>
    <w:rsid w:val="68AA5354"/>
    <w:rsid w:val="68AA7102"/>
    <w:rsid w:val="68AB2361"/>
    <w:rsid w:val="68AB2E7A"/>
    <w:rsid w:val="68AB2EBD"/>
    <w:rsid w:val="68AB3AA2"/>
    <w:rsid w:val="68AB721C"/>
    <w:rsid w:val="68AE0CE2"/>
    <w:rsid w:val="68AF45D8"/>
    <w:rsid w:val="68AF64C7"/>
    <w:rsid w:val="68B24209"/>
    <w:rsid w:val="68B41D2F"/>
    <w:rsid w:val="68B47F81"/>
    <w:rsid w:val="68B7339D"/>
    <w:rsid w:val="68BA7285"/>
    <w:rsid w:val="68BB130F"/>
    <w:rsid w:val="68BB2F83"/>
    <w:rsid w:val="68BE670A"/>
    <w:rsid w:val="68BE6C24"/>
    <w:rsid w:val="68BF1C67"/>
    <w:rsid w:val="68C11DF2"/>
    <w:rsid w:val="68C1444C"/>
    <w:rsid w:val="68C15CC8"/>
    <w:rsid w:val="68C161FA"/>
    <w:rsid w:val="68C360B6"/>
    <w:rsid w:val="68C42F08"/>
    <w:rsid w:val="68C53AFB"/>
    <w:rsid w:val="68C55CEA"/>
    <w:rsid w:val="68C606AA"/>
    <w:rsid w:val="68C77CB4"/>
    <w:rsid w:val="68CA77A4"/>
    <w:rsid w:val="68CB7079"/>
    <w:rsid w:val="68CC2DDB"/>
    <w:rsid w:val="68CD2DF1"/>
    <w:rsid w:val="68D26659"/>
    <w:rsid w:val="68D4417F"/>
    <w:rsid w:val="68D51CA5"/>
    <w:rsid w:val="68D73C6F"/>
    <w:rsid w:val="68D91796"/>
    <w:rsid w:val="68D97919"/>
    <w:rsid w:val="68DB3760"/>
    <w:rsid w:val="68DB72BC"/>
    <w:rsid w:val="68DC3034"/>
    <w:rsid w:val="68DC4DE2"/>
    <w:rsid w:val="68DE4F7B"/>
    <w:rsid w:val="68E00A78"/>
    <w:rsid w:val="68E00D76"/>
    <w:rsid w:val="68E24AEE"/>
    <w:rsid w:val="68E36170"/>
    <w:rsid w:val="68E51EE8"/>
    <w:rsid w:val="68E52654"/>
    <w:rsid w:val="68E5638C"/>
    <w:rsid w:val="68E65C61"/>
    <w:rsid w:val="68E66874"/>
    <w:rsid w:val="68E85E7D"/>
    <w:rsid w:val="68E87C2B"/>
    <w:rsid w:val="68EC14C9"/>
    <w:rsid w:val="68EC771B"/>
    <w:rsid w:val="68ED2E70"/>
    <w:rsid w:val="68ED60DB"/>
    <w:rsid w:val="68ED6FEF"/>
    <w:rsid w:val="68EE32FE"/>
    <w:rsid w:val="68EF0FB9"/>
    <w:rsid w:val="68EF720B"/>
    <w:rsid w:val="68F0088D"/>
    <w:rsid w:val="68F13666"/>
    <w:rsid w:val="68F20AA9"/>
    <w:rsid w:val="68F24605"/>
    <w:rsid w:val="68F337B7"/>
    <w:rsid w:val="68F4037D"/>
    <w:rsid w:val="68F41D3C"/>
    <w:rsid w:val="68F56F50"/>
    <w:rsid w:val="68F6059A"/>
    <w:rsid w:val="68F62348"/>
    <w:rsid w:val="68F71C1C"/>
    <w:rsid w:val="68F75FCA"/>
    <w:rsid w:val="68F760C0"/>
    <w:rsid w:val="68FB5BB0"/>
    <w:rsid w:val="68FC61BF"/>
    <w:rsid w:val="68FC7232"/>
    <w:rsid w:val="68FD47DA"/>
    <w:rsid w:val="690031C6"/>
    <w:rsid w:val="69006D22"/>
    <w:rsid w:val="690115CE"/>
    <w:rsid w:val="69012A9A"/>
    <w:rsid w:val="69016322"/>
    <w:rsid w:val="69020CEC"/>
    <w:rsid w:val="690507DD"/>
    <w:rsid w:val="6905258B"/>
    <w:rsid w:val="69054339"/>
    <w:rsid w:val="690568EF"/>
    <w:rsid w:val="690802CD"/>
    <w:rsid w:val="69097C9D"/>
    <w:rsid w:val="690A10CA"/>
    <w:rsid w:val="690A7BA1"/>
    <w:rsid w:val="690C1B6B"/>
    <w:rsid w:val="690D143F"/>
    <w:rsid w:val="690D7691"/>
    <w:rsid w:val="690E4BD1"/>
    <w:rsid w:val="690E58E3"/>
    <w:rsid w:val="690F51B7"/>
    <w:rsid w:val="69112CDD"/>
    <w:rsid w:val="69125E38"/>
    <w:rsid w:val="6914401E"/>
    <w:rsid w:val="69146C72"/>
    <w:rsid w:val="69164798"/>
    <w:rsid w:val="6917406C"/>
    <w:rsid w:val="69180510"/>
    <w:rsid w:val="69185D6E"/>
    <w:rsid w:val="691B1DAE"/>
    <w:rsid w:val="691B43CA"/>
    <w:rsid w:val="691C78D4"/>
    <w:rsid w:val="691E189E"/>
    <w:rsid w:val="691E5254"/>
    <w:rsid w:val="691F2D09"/>
    <w:rsid w:val="69202CA9"/>
    <w:rsid w:val="69205616"/>
    <w:rsid w:val="6922138F"/>
    <w:rsid w:val="6922313D"/>
    <w:rsid w:val="69223BD5"/>
    <w:rsid w:val="69224EEB"/>
    <w:rsid w:val="69232D7F"/>
    <w:rsid w:val="69236EB5"/>
    <w:rsid w:val="69256789"/>
    <w:rsid w:val="69280027"/>
    <w:rsid w:val="69295F34"/>
    <w:rsid w:val="692A0243"/>
    <w:rsid w:val="692A3D9F"/>
    <w:rsid w:val="692C5D69"/>
    <w:rsid w:val="692C5E02"/>
    <w:rsid w:val="692C6117"/>
    <w:rsid w:val="69305699"/>
    <w:rsid w:val="69333419"/>
    <w:rsid w:val="69342E70"/>
    <w:rsid w:val="693569FE"/>
    <w:rsid w:val="69366BE8"/>
    <w:rsid w:val="693A01CE"/>
    <w:rsid w:val="693A6297"/>
    <w:rsid w:val="693B7C29"/>
    <w:rsid w:val="693C2B17"/>
    <w:rsid w:val="693D7F76"/>
    <w:rsid w:val="693E052C"/>
    <w:rsid w:val="6941377C"/>
    <w:rsid w:val="6942033D"/>
    <w:rsid w:val="6944439E"/>
    <w:rsid w:val="69450BA7"/>
    <w:rsid w:val="6945507D"/>
    <w:rsid w:val="69472BA3"/>
    <w:rsid w:val="69476A6B"/>
    <w:rsid w:val="69477BA3"/>
    <w:rsid w:val="69482CC6"/>
    <w:rsid w:val="694C01BA"/>
    <w:rsid w:val="694C1F68"/>
    <w:rsid w:val="694C2425"/>
    <w:rsid w:val="694D6ED3"/>
    <w:rsid w:val="694F2539"/>
    <w:rsid w:val="69521D58"/>
    <w:rsid w:val="69531548"/>
    <w:rsid w:val="69562DE6"/>
    <w:rsid w:val="69564B94"/>
    <w:rsid w:val="69570204"/>
    <w:rsid w:val="69586B5E"/>
    <w:rsid w:val="695B664F"/>
    <w:rsid w:val="695D4175"/>
    <w:rsid w:val="695E1C9B"/>
    <w:rsid w:val="695E558A"/>
    <w:rsid w:val="695E7EED"/>
    <w:rsid w:val="695F613F"/>
    <w:rsid w:val="69605A13"/>
    <w:rsid w:val="696279DD"/>
    <w:rsid w:val="69643755"/>
    <w:rsid w:val="69692D83"/>
    <w:rsid w:val="696A6892"/>
    <w:rsid w:val="696B2119"/>
    <w:rsid w:val="696C260A"/>
    <w:rsid w:val="696C43B8"/>
    <w:rsid w:val="696E0130"/>
    <w:rsid w:val="696F3A23"/>
    <w:rsid w:val="696F3EA8"/>
    <w:rsid w:val="697119CE"/>
    <w:rsid w:val="6972741B"/>
    <w:rsid w:val="69731BEA"/>
    <w:rsid w:val="69732145"/>
    <w:rsid w:val="69733998"/>
    <w:rsid w:val="69735746"/>
    <w:rsid w:val="69766FE4"/>
    <w:rsid w:val="69780FAF"/>
    <w:rsid w:val="697A1BEC"/>
    <w:rsid w:val="697B45FB"/>
    <w:rsid w:val="697D4817"/>
    <w:rsid w:val="697D65C5"/>
    <w:rsid w:val="697F233D"/>
    <w:rsid w:val="698060B5"/>
    <w:rsid w:val="69807E63"/>
    <w:rsid w:val="69877444"/>
    <w:rsid w:val="698A0CE2"/>
    <w:rsid w:val="698A6F34"/>
    <w:rsid w:val="698D2ACE"/>
    <w:rsid w:val="698F557F"/>
    <w:rsid w:val="699102C2"/>
    <w:rsid w:val="69931A65"/>
    <w:rsid w:val="69937E95"/>
    <w:rsid w:val="69941325"/>
    <w:rsid w:val="699456BD"/>
    <w:rsid w:val="699658D9"/>
    <w:rsid w:val="69974C48"/>
    <w:rsid w:val="699833FF"/>
    <w:rsid w:val="699851AD"/>
    <w:rsid w:val="69986D1C"/>
    <w:rsid w:val="699A7177"/>
    <w:rsid w:val="699B2EEF"/>
    <w:rsid w:val="699C0F47"/>
    <w:rsid w:val="699D0A15"/>
    <w:rsid w:val="699D27C3"/>
    <w:rsid w:val="699E5E58"/>
    <w:rsid w:val="699F478D"/>
    <w:rsid w:val="69A022B3"/>
    <w:rsid w:val="69A040D3"/>
    <w:rsid w:val="69A439EF"/>
    <w:rsid w:val="69A55B1C"/>
    <w:rsid w:val="69A71894"/>
    <w:rsid w:val="69A73642"/>
    <w:rsid w:val="69A753F0"/>
    <w:rsid w:val="69A9560C"/>
    <w:rsid w:val="69A973BA"/>
    <w:rsid w:val="69AA44E9"/>
    <w:rsid w:val="69AA4EE0"/>
    <w:rsid w:val="69AC2A06"/>
    <w:rsid w:val="69AD41A1"/>
    <w:rsid w:val="69AE677E"/>
    <w:rsid w:val="69AF0748"/>
    <w:rsid w:val="69AF24F6"/>
    <w:rsid w:val="69B01A0C"/>
    <w:rsid w:val="69B01F8E"/>
    <w:rsid w:val="69B103D3"/>
    <w:rsid w:val="69B1341E"/>
    <w:rsid w:val="69B25C51"/>
    <w:rsid w:val="69B47B0D"/>
    <w:rsid w:val="69B5322F"/>
    <w:rsid w:val="69B67D29"/>
    <w:rsid w:val="69B8584F"/>
    <w:rsid w:val="69B924AD"/>
    <w:rsid w:val="69BA15C7"/>
    <w:rsid w:val="69BB0E9B"/>
    <w:rsid w:val="69BF3B13"/>
    <w:rsid w:val="69C12F13"/>
    <w:rsid w:val="69C3534C"/>
    <w:rsid w:val="69C42668"/>
    <w:rsid w:val="69C53AC8"/>
    <w:rsid w:val="69C657B9"/>
    <w:rsid w:val="69C75A92"/>
    <w:rsid w:val="69C86033"/>
    <w:rsid w:val="69C91A79"/>
    <w:rsid w:val="69CA7330"/>
    <w:rsid w:val="69CB37D4"/>
    <w:rsid w:val="69CC3811"/>
    <w:rsid w:val="69CC4E56"/>
    <w:rsid w:val="69CE51D8"/>
    <w:rsid w:val="69CF2F25"/>
    <w:rsid w:val="69D16911"/>
    <w:rsid w:val="69D34437"/>
    <w:rsid w:val="69D361E5"/>
    <w:rsid w:val="69D501AF"/>
    <w:rsid w:val="69D56401"/>
    <w:rsid w:val="69D63F27"/>
    <w:rsid w:val="69D722B5"/>
    <w:rsid w:val="69D81736"/>
    <w:rsid w:val="69D87C9F"/>
    <w:rsid w:val="69DA6CBE"/>
    <w:rsid w:val="69DB153D"/>
    <w:rsid w:val="69DB32EB"/>
    <w:rsid w:val="69DC5183"/>
    <w:rsid w:val="69DC778F"/>
    <w:rsid w:val="69DD4D90"/>
    <w:rsid w:val="69E00902"/>
    <w:rsid w:val="69E06B54"/>
    <w:rsid w:val="69E40F29"/>
    <w:rsid w:val="69E421A0"/>
    <w:rsid w:val="69E5416A"/>
    <w:rsid w:val="69E55F18"/>
    <w:rsid w:val="69E623BC"/>
    <w:rsid w:val="69E62BF3"/>
    <w:rsid w:val="69E82B0F"/>
    <w:rsid w:val="69E93FCD"/>
    <w:rsid w:val="69E95A08"/>
    <w:rsid w:val="69EA352F"/>
    <w:rsid w:val="69EB1906"/>
    <w:rsid w:val="69EC374B"/>
    <w:rsid w:val="69ED6D3E"/>
    <w:rsid w:val="69EE1271"/>
    <w:rsid w:val="69EE74C3"/>
    <w:rsid w:val="69EF3146"/>
    <w:rsid w:val="69F0323B"/>
    <w:rsid w:val="69F06D97"/>
    <w:rsid w:val="69F108B1"/>
    <w:rsid w:val="69F10D61"/>
    <w:rsid w:val="69F17170"/>
    <w:rsid w:val="69F426A7"/>
    <w:rsid w:val="69F44661"/>
    <w:rsid w:val="69F97B76"/>
    <w:rsid w:val="69FA19C4"/>
    <w:rsid w:val="69FC1BE0"/>
    <w:rsid w:val="69FC4283"/>
    <w:rsid w:val="69FF1774"/>
    <w:rsid w:val="69FF347E"/>
    <w:rsid w:val="69FF522C"/>
    <w:rsid w:val="69FF6511"/>
    <w:rsid w:val="69FF6FDA"/>
    <w:rsid w:val="6A0025C8"/>
    <w:rsid w:val="6A002C04"/>
    <w:rsid w:val="6A0078BC"/>
    <w:rsid w:val="6A010FA4"/>
    <w:rsid w:val="6A024D1C"/>
    <w:rsid w:val="6A040A94"/>
    <w:rsid w:val="6A0445F0"/>
    <w:rsid w:val="6A072332"/>
    <w:rsid w:val="6A0740E0"/>
    <w:rsid w:val="6A086555"/>
    <w:rsid w:val="6A091D64"/>
    <w:rsid w:val="6A0936F4"/>
    <w:rsid w:val="6A0B3BD1"/>
    <w:rsid w:val="6A0C4BA4"/>
    <w:rsid w:val="6A0D5B9B"/>
    <w:rsid w:val="6A0E1913"/>
    <w:rsid w:val="6A102F95"/>
    <w:rsid w:val="6A136F29"/>
    <w:rsid w:val="6A1521B5"/>
    <w:rsid w:val="6A155AAE"/>
    <w:rsid w:val="6A163A51"/>
    <w:rsid w:val="6A1707C7"/>
    <w:rsid w:val="6A18009C"/>
    <w:rsid w:val="6A1862EE"/>
    <w:rsid w:val="6A1A2066"/>
    <w:rsid w:val="6A1A3E14"/>
    <w:rsid w:val="6A1D1B56"/>
    <w:rsid w:val="6A1F767C"/>
    <w:rsid w:val="6A206B82"/>
    <w:rsid w:val="6A2133F4"/>
    <w:rsid w:val="6A283551"/>
    <w:rsid w:val="6A2A361C"/>
    <w:rsid w:val="6A2B4273"/>
    <w:rsid w:val="6A2B7301"/>
    <w:rsid w:val="6A2E3D63"/>
    <w:rsid w:val="6A30361C"/>
    <w:rsid w:val="6A3273AF"/>
    <w:rsid w:val="6A3460AD"/>
    <w:rsid w:val="6A3A2708"/>
    <w:rsid w:val="6A3B4FCE"/>
    <w:rsid w:val="6A3C022E"/>
    <w:rsid w:val="6A3F00E0"/>
    <w:rsid w:val="6A3F1ACC"/>
    <w:rsid w:val="6A3F387A"/>
    <w:rsid w:val="6A3F7D1E"/>
    <w:rsid w:val="6A413A96"/>
    <w:rsid w:val="6A4415E9"/>
    <w:rsid w:val="6A4472A4"/>
    <w:rsid w:val="6A453FB3"/>
    <w:rsid w:val="6A462E5B"/>
    <w:rsid w:val="6A464C09"/>
    <w:rsid w:val="6A484E25"/>
    <w:rsid w:val="6A49294B"/>
    <w:rsid w:val="6A4946F9"/>
    <w:rsid w:val="6A4A3D1A"/>
    <w:rsid w:val="6A4B0DB5"/>
    <w:rsid w:val="6A4D070F"/>
    <w:rsid w:val="6A4E3ABD"/>
    <w:rsid w:val="6A4F0335"/>
    <w:rsid w:val="6A5135AE"/>
    <w:rsid w:val="6A521800"/>
    <w:rsid w:val="6A531ADF"/>
    <w:rsid w:val="6A537326"/>
    <w:rsid w:val="6A550CD8"/>
    <w:rsid w:val="6A5527D2"/>
    <w:rsid w:val="6A55309E"/>
    <w:rsid w:val="6A573B5F"/>
    <w:rsid w:val="6A58493C"/>
    <w:rsid w:val="6A5A6906"/>
    <w:rsid w:val="6A5C267E"/>
    <w:rsid w:val="6A5C61DA"/>
    <w:rsid w:val="6A5D2190"/>
    <w:rsid w:val="6A5E431B"/>
    <w:rsid w:val="6A5F3F1C"/>
    <w:rsid w:val="6A5F5CCB"/>
    <w:rsid w:val="6A60436C"/>
    <w:rsid w:val="6A6136E2"/>
    <w:rsid w:val="6A615EE7"/>
    <w:rsid w:val="6A623385"/>
    <w:rsid w:val="6A6407F6"/>
    <w:rsid w:val="6A641533"/>
    <w:rsid w:val="6A6432E1"/>
    <w:rsid w:val="6A647785"/>
    <w:rsid w:val="6A655780"/>
    <w:rsid w:val="6A6634FD"/>
    <w:rsid w:val="6A67567A"/>
    <w:rsid w:val="6A681023"/>
    <w:rsid w:val="6A69271D"/>
    <w:rsid w:val="6A6C5C24"/>
    <w:rsid w:val="6A701C86"/>
    <w:rsid w:val="6A70612A"/>
    <w:rsid w:val="6A7158D1"/>
    <w:rsid w:val="6A731776"/>
    <w:rsid w:val="6A7506A4"/>
    <w:rsid w:val="6A757C9B"/>
    <w:rsid w:val="6A771266"/>
    <w:rsid w:val="6A797ABA"/>
    <w:rsid w:val="6A7A48B2"/>
    <w:rsid w:val="6A7C062B"/>
    <w:rsid w:val="6A7C4ACE"/>
    <w:rsid w:val="6A7D43A3"/>
    <w:rsid w:val="6A7E2D55"/>
    <w:rsid w:val="6A885221"/>
    <w:rsid w:val="6A890342"/>
    <w:rsid w:val="6A8A14AB"/>
    <w:rsid w:val="6A8B5641"/>
    <w:rsid w:val="6A8B6AC0"/>
    <w:rsid w:val="6A8D6CDC"/>
    <w:rsid w:val="6A8F1722"/>
    <w:rsid w:val="6A922510"/>
    <w:rsid w:val="6A9260A0"/>
    <w:rsid w:val="6A927E4E"/>
    <w:rsid w:val="6A935974"/>
    <w:rsid w:val="6A94006A"/>
    <w:rsid w:val="6A9811DC"/>
    <w:rsid w:val="6A987ACE"/>
    <w:rsid w:val="6A990E0E"/>
    <w:rsid w:val="6A99742E"/>
    <w:rsid w:val="6A9A31A7"/>
    <w:rsid w:val="6A9F256B"/>
    <w:rsid w:val="6AA162E3"/>
    <w:rsid w:val="6AA3205B"/>
    <w:rsid w:val="6AA66A23"/>
    <w:rsid w:val="6AA858C3"/>
    <w:rsid w:val="6AA87672"/>
    <w:rsid w:val="6AAB7162"/>
    <w:rsid w:val="6AAD4C88"/>
    <w:rsid w:val="6AAF0A00"/>
    <w:rsid w:val="6AB03B85"/>
    <w:rsid w:val="6AB26742"/>
    <w:rsid w:val="6AB32F8A"/>
    <w:rsid w:val="6AB51D8E"/>
    <w:rsid w:val="6ABA55F7"/>
    <w:rsid w:val="6ABC577D"/>
    <w:rsid w:val="6ABE009D"/>
    <w:rsid w:val="6ABE0C43"/>
    <w:rsid w:val="6ABE6E95"/>
    <w:rsid w:val="6ABF152D"/>
    <w:rsid w:val="6AC040FE"/>
    <w:rsid w:val="6AC27BFE"/>
    <w:rsid w:val="6AC326FD"/>
    <w:rsid w:val="6AC36259"/>
    <w:rsid w:val="6AC46683"/>
    <w:rsid w:val="6AC50223"/>
    <w:rsid w:val="6AC67AF8"/>
    <w:rsid w:val="6AC95053"/>
    <w:rsid w:val="6ACA4ACB"/>
    <w:rsid w:val="6ACC26A1"/>
    <w:rsid w:val="6ACD0E86"/>
    <w:rsid w:val="6AD024B2"/>
    <w:rsid w:val="6AD14E1A"/>
    <w:rsid w:val="6AD20B92"/>
    <w:rsid w:val="6AD4522E"/>
    <w:rsid w:val="6AD541DF"/>
    <w:rsid w:val="6AD55F8D"/>
    <w:rsid w:val="6AD85384"/>
    <w:rsid w:val="6ADA35A3"/>
    <w:rsid w:val="6ADE7537"/>
    <w:rsid w:val="6ADF6E0B"/>
    <w:rsid w:val="6ADF6E40"/>
    <w:rsid w:val="6AE12B83"/>
    <w:rsid w:val="6AE26907"/>
    <w:rsid w:val="6AE27DE1"/>
    <w:rsid w:val="6AE306AA"/>
    <w:rsid w:val="6AE30ED8"/>
    <w:rsid w:val="6AE52674"/>
    <w:rsid w:val="6AE54422"/>
    <w:rsid w:val="6AE6019A"/>
    <w:rsid w:val="6AE65374"/>
    <w:rsid w:val="6AE663EC"/>
    <w:rsid w:val="6AE82164"/>
    <w:rsid w:val="6AE8488B"/>
    <w:rsid w:val="6AE85CC0"/>
    <w:rsid w:val="6AE9571E"/>
    <w:rsid w:val="6AEB755E"/>
    <w:rsid w:val="6AEC2279"/>
    <w:rsid w:val="6AED1528"/>
    <w:rsid w:val="6AED19D9"/>
    <w:rsid w:val="6AED777A"/>
    <w:rsid w:val="6AEE5E05"/>
    <w:rsid w:val="6AEF34F2"/>
    <w:rsid w:val="6AEF4C45"/>
    <w:rsid w:val="6AEF704E"/>
    <w:rsid w:val="6AF01018"/>
    <w:rsid w:val="6AF13BD6"/>
    <w:rsid w:val="6AF26B3F"/>
    <w:rsid w:val="6AF428B7"/>
    <w:rsid w:val="6AF530C4"/>
    <w:rsid w:val="6AF705F9"/>
    <w:rsid w:val="6AF71568"/>
    <w:rsid w:val="6AFA799D"/>
    <w:rsid w:val="6AFB3C45"/>
    <w:rsid w:val="6AFE54E3"/>
    <w:rsid w:val="6AFF0859"/>
    <w:rsid w:val="6B00125C"/>
    <w:rsid w:val="6B015D55"/>
    <w:rsid w:val="6B032AFA"/>
    <w:rsid w:val="6B036F9E"/>
    <w:rsid w:val="6B053E46"/>
    <w:rsid w:val="6B054AC4"/>
    <w:rsid w:val="6B082537"/>
    <w:rsid w:val="6B0845B4"/>
    <w:rsid w:val="6B09648E"/>
    <w:rsid w:val="6B0A20DA"/>
    <w:rsid w:val="6B0A3AD2"/>
    <w:rsid w:val="6B0A3E88"/>
    <w:rsid w:val="6B0B19AE"/>
    <w:rsid w:val="6B0B4F62"/>
    <w:rsid w:val="6B0C1E5D"/>
    <w:rsid w:val="6B0C5E52"/>
    <w:rsid w:val="6B0D1BCA"/>
    <w:rsid w:val="6B0D36DB"/>
    <w:rsid w:val="6B0F76F1"/>
    <w:rsid w:val="6B105217"/>
    <w:rsid w:val="6B106FC5"/>
    <w:rsid w:val="6B117058"/>
    <w:rsid w:val="6B12629B"/>
    <w:rsid w:val="6B1341A6"/>
    <w:rsid w:val="6B1473B3"/>
    <w:rsid w:val="6B160A7F"/>
    <w:rsid w:val="6B166CD1"/>
    <w:rsid w:val="6B1747F7"/>
    <w:rsid w:val="6B182A49"/>
    <w:rsid w:val="6B19056F"/>
    <w:rsid w:val="6B1909F6"/>
    <w:rsid w:val="6B1B3A5A"/>
    <w:rsid w:val="6B1B6095"/>
    <w:rsid w:val="6B1B77E3"/>
    <w:rsid w:val="6B1C3BBC"/>
    <w:rsid w:val="6B1C54CA"/>
    <w:rsid w:val="6B1D005F"/>
    <w:rsid w:val="6B1E5B86"/>
    <w:rsid w:val="6B2018FE"/>
    <w:rsid w:val="6B216E94"/>
    <w:rsid w:val="6B24356A"/>
    <w:rsid w:val="6B264A3A"/>
    <w:rsid w:val="6B2667E8"/>
    <w:rsid w:val="6B272C8C"/>
    <w:rsid w:val="6B272FFA"/>
    <w:rsid w:val="6B274543"/>
    <w:rsid w:val="6B2807B2"/>
    <w:rsid w:val="6B286A04"/>
    <w:rsid w:val="6B2A0087"/>
    <w:rsid w:val="6B2B3DFF"/>
    <w:rsid w:val="6B2F1B41"/>
    <w:rsid w:val="6B2F7D0C"/>
    <w:rsid w:val="6B314CDA"/>
    <w:rsid w:val="6B317667"/>
    <w:rsid w:val="6B320DBF"/>
    <w:rsid w:val="6B32518D"/>
    <w:rsid w:val="6B36378E"/>
    <w:rsid w:val="6B3B4041"/>
    <w:rsid w:val="6B3C2414"/>
    <w:rsid w:val="6B3C600C"/>
    <w:rsid w:val="6B3C7DBA"/>
    <w:rsid w:val="6B3E1D84"/>
    <w:rsid w:val="6B3E3B32"/>
    <w:rsid w:val="6B3E524C"/>
    <w:rsid w:val="6B3E7DF1"/>
    <w:rsid w:val="6B405AFC"/>
    <w:rsid w:val="6B43383E"/>
    <w:rsid w:val="6B43739A"/>
    <w:rsid w:val="6B444612"/>
    <w:rsid w:val="6B447DEC"/>
    <w:rsid w:val="6B451364"/>
    <w:rsid w:val="6B4677CC"/>
    <w:rsid w:val="6B4750DC"/>
    <w:rsid w:val="6B4B624F"/>
    <w:rsid w:val="6B4C26F3"/>
    <w:rsid w:val="6B4C42C2"/>
    <w:rsid w:val="6B4D0219"/>
    <w:rsid w:val="6B4D1FC7"/>
    <w:rsid w:val="6B4E0D76"/>
    <w:rsid w:val="6B4F3F91"/>
    <w:rsid w:val="6B511AB7"/>
    <w:rsid w:val="6B5275DD"/>
    <w:rsid w:val="6B5368F9"/>
    <w:rsid w:val="6B572E46"/>
    <w:rsid w:val="6B59096C"/>
    <w:rsid w:val="6B594E10"/>
    <w:rsid w:val="6B596BBE"/>
    <w:rsid w:val="6B5B0B88"/>
    <w:rsid w:val="6B5C220A"/>
    <w:rsid w:val="6B5D73DB"/>
    <w:rsid w:val="6B607F4C"/>
    <w:rsid w:val="6B623CC4"/>
    <w:rsid w:val="6B655563"/>
    <w:rsid w:val="6B667407"/>
    <w:rsid w:val="6B681286"/>
    <w:rsid w:val="6B6932A5"/>
    <w:rsid w:val="6B6A0DCB"/>
    <w:rsid w:val="6B6A2B79"/>
    <w:rsid w:val="6B6B39F8"/>
    <w:rsid w:val="6B6C46CF"/>
    <w:rsid w:val="6B6C4B43"/>
    <w:rsid w:val="6B6D2669"/>
    <w:rsid w:val="6B704EBD"/>
    <w:rsid w:val="6B735ED1"/>
    <w:rsid w:val="6B741C4A"/>
    <w:rsid w:val="6B7457A6"/>
    <w:rsid w:val="6B7532A3"/>
    <w:rsid w:val="6B76151E"/>
    <w:rsid w:val="6B7632CC"/>
    <w:rsid w:val="6B782BF2"/>
    <w:rsid w:val="6B7951A8"/>
    <w:rsid w:val="6B797260"/>
    <w:rsid w:val="6B7B2FD8"/>
    <w:rsid w:val="6B7B6B34"/>
    <w:rsid w:val="6B7C465A"/>
    <w:rsid w:val="6B7D28AC"/>
    <w:rsid w:val="6B7E647F"/>
    <w:rsid w:val="6B80414A"/>
    <w:rsid w:val="6B815645"/>
    <w:rsid w:val="6B822D5F"/>
    <w:rsid w:val="6B824366"/>
    <w:rsid w:val="6B826114"/>
    <w:rsid w:val="6B851761"/>
    <w:rsid w:val="6B855C05"/>
    <w:rsid w:val="6B87197D"/>
    <w:rsid w:val="6B8A321B"/>
    <w:rsid w:val="6B8C0D18"/>
    <w:rsid w:val="6B8E2D0B"/>
    <w:rsid w:val="6B8E4AB9"/>
    <w:rsid w:val="6B8F25DF"/>
    <w:rsid w:val="6B8F6814"/>
    <w:rsid w:val="6B916358"/>
    <w:rsid w:val="6B945E48"/>
    <w:rsid w:val="6B945E63"/>
    <w:rsid w:val="6B963D9C"/>
    <w:rsid w:val="6B9809FC"/>
    <w:rsid w:val="6B981494"/>
    <w:rsid w:val="6B985938"/>
    <w:rsid w:val="6B99520C"/>
    <w:rsid w:val="6B9B2D32"/>
    <w:rsid w:val="6B9D2F4E"/>
    <w:rsid w:val="6B9D6AAA"/>
    <w:rsid w:val="6B9E312D"/>
    <w:rsid w:val="6BA01D5F"/>
    <w:rsid w:val="6BA138DB"/>
    <w:rsid w:val="6BA173F5"/>
    <w:rsid w:val="6BA442DD"/>
    <w:rsid w:val="6BA47251"/>
    <w:rsid w:val="6BA50055"/>
    <w:rsid w:val="6BA53BB1"/>
    <w:rsid w:val="6BA73DCD"/>
    <w:rsid w:val="6BA9363B"/>
    <w:rsid w:val="6BA951C5"/>
    <w:rsid w:val="6BAA11C7"/>
    <w:rsid w:val="6BAA566B"/>
    <w:rsid w:val="6BAD2A66"/>
    <w:rsid w:val="6BAE515B"/>
    <w:rsid w:val="6BAF2C82"/>
    <w:rsid w:val="6BAF4A30"/>
    <w:rsid w:val="6BAF67DE"/>
    <w:rsid w:val="6BB107A8"/>
    <w:rsid w:val="6BB10ADB"/>
    <w:rsid w:val="6BB12556"/>
    <w:rsid w:val="6BB43DF4"/>
    <w:rsid w:val="6BB65DBE"/>
    <w:rsid w:val="6BB72AEA"/>
    <w:rsid w:val="6BB81476"/>
    <w:rsid w:val="6BBA3B00"/>
    <w:rsid w:val="6BBA58AE"/>
    <w:rsid w:val="6BBB33D4"/>
    <w:rsid w:val="6BBB5183"/>
    <w:rsid w:val="6BBB556A"/>
    <w:rsid w:val="6BC02799"/>
    <w:rsid w:val="6BC26511"/>
    <w:rsid w:val="6BC27E91"/>
    <w:rsid w:val="6BC31DAE"/>
    <w:rsid w:val="6BC63A7A"/>
    <w:rsid w:val="6BC73B27"/>
    <w:rsid w:val="6BCA186A"/>
    <w:rsid w:val="6BCA3618"/>
    <w:rsid w:val="6BCB52BA"/>
    <w:rsid w:val="6BCC7390"/>
    <w:rsid w:val="6BCE4EB6"/>
    <w:rsid w:val="6BCF0C2E"/>
    <w:rsid w:val="6BD05FDD"/>
    <w:rsid w:val="6BD07E5F"/>
    <w:rsid w:val="6BD149A6"/>
    <w:rsid w:val="6BD3071E"/>
    <w:rsid w:val="6BD34BC2"/>
    <w:rsid w:val="6BD46244"/>
    <w:rsid w:val="6BD66460"/>
    <w:rsid w:val="6BD821D8"/>
    <w:rsid w:val="6BDB3A77"/>
    <w:rsid w:val="6BDD1DB2"/>
    <w:rsid w:val="6BDF5315"/>
    <w:rsid w:val="6BDF6624"/>
    <w:rsid w:val="6BE04BE9"/>
    <w:rsid w:val="6BE071F2"/>
    <w:rsid w:val="6BE1452D"/>
    <w:rsid w:val="6BE56D52"/>
    <w:rsid w:val="6BE658BE"/>
    <w:rsid w:val="6BE741CA"/>
    <w:rsid w:val="6BE83187"/>
    <w:rsid w:val="6BE97F42"/>
    <w:rsid w:val="6BEA10F5"/>
    <w:rsid w:val="6BEA3CBA"/>
    <w:rsid w:val="6BEC358E"/>
    <w:rsid w:val="6BEC5C84"/>
    <w:rsid w:val="6BEE5558"/>
    <w:rsid w:val="6BEF4CD4"/>
    <w:rsid w:val="6BF1329A"/>
    <w:rsid w:val="6BF22320"/>
    <w:rsid w:val="6BF30DC0"/>
    <w:rsid w:val="6BF32FC3"/>
    <w:rsid w:val="6BF3795B"/>
    <w:rsid w:val="6BF61418"/>
    <w:rsid w:val="6BF61D55"/>
    <w:rsid w:val="6BF757CF"/>
    <w:rsid w:val="6BF863D7"/>
    <w:rsid w:val="6BF92A4A"/>
    <w:rsid w:val="6BFA214F"/>
    <w:rsid w:val="6BFA4EC3"/>
    <w:rsid w:val="6BFB5EC7"/>
    <w:rsid w:val="6BFD39ED"/>
    <w:rsid w:val="6BFF59B7"/>
    <w:rsid w:val="6C00528B"/>
    <w:rsid w:val="6C042FCD"/>
    <w:rsid w:val="6C044EAC"/>
    <w:rsid w:val="6C0515A8"/>
    <w:rsid w:val="6C054650"/>
    <w:rsid w:val="6C060AF4"/>
    <w:rsid w:val="6C087355"/>
    <w:rsid w:val="6C092392"/>
    <w:rsid w:val="6C0A0D1E"/>
    <w:rsid w:val="6C116688"/>
    <w:rsid w:val="6C1338EE"/>
    <w:rsid w:val="6C136D6D"/>
    <w:rsid w:val="6C150D37"/>
    <w:rsid w:val="6C164AAF"/>
    <w:rsid w:val="6C180827"/>
    <w:rsid w:val="6C184383"/>
    <w:rsid w:val="6C1D5E3D"/>
    <w:rsid w:val="6C210BBC"/>
    <w:rsid w:val="6C21592D"/>
    <w:rsid w:val="6C225202"/>
    <w:rsid w:val="6C244496"/>
    <w:rsid w:val="6C24541E"/>
    <w:rsid w:val="6C273BFF"/>
    <w:rsid w:val="6C292A34"/>
    <w:rsid w:val="6C2947E2"/>
    <w:rsid w:val="6C2A6BC7"/>
    <w:rsid w:val="6C2B2308"/>
    <w:rsid w:val="6C2B67AC"/>
    <w:rsid w:val="6C2C7E2E"/>
    <w:rsid w:val="6C2D5FFC"/>
    <w:rsid w:val="6C2E1722"/>
    <w:rsid w:val="6C305B70"/>
    <w:rsid w:val="6C30660C"/>
    <w:rsid w:val="6C307E68"/>
    <w:rsid w:val="6C313697"/>
    <w:rsid w:val="6C327B3B"/>
    <w:rsid w:val="6C33740F"/>
    <w:rsid w:val="6C353187"/>
    <w:rsid w:val="6C376EFF"/>
    <w:rsid w:val="6C395827"/>
    <w:rsid w:val="6C3A254B"/>
    <w:rsid w:val="6C3A66BC"/>
    <w:rsid w:val="6C3B1304"/>
    <w:rsid w:val="6C3F7B62"/>
    <w:rsid w:val="6C411B2C"/>
    <w:rsid w:val="6C427652"/>
    <w:rsid w:val="6C433A6B"/>
    <w:rsid w:val="6C445178"/>
    <w:rsid w:val="6C4663A0"/>
    <w:rsid w:val="6C46693E"/>
    <w:rsid w:val="6C494E84"/>
    <w:rsid w:val="6C4B6506"/>
    <w:rsid w:val="6C4B7641"/>
    <w:rsid w:val="6C4C227F"/>
    <w:rsid w:val="6C4E4249"/>
    <w:rsid w:val="6C4F5FC2"/>
    <w:rsid w:val="6C501277"/>
    <w:rsid w:val="6C506213"/>
    <w:rsid w:val="6C507FC1"/>
    <w:rsid w:val="6C5134B2"/>
    <w:rsid w:val="6C515AE7"/>
    <w:rsid w:val="6C517895"/>
    <w:rsid w:val="6C53360D"/>
    <w:rsid w:val="6C553829"/>
    <w:rsid w:val="6C557385"/>
    <w:rsid w:val="6C5775A1"/>
    <w:rsid w:val="6C5850C7"/>
    <w:rsid w:val="6C5A0E3F"/>
    <w:rsid w:val="6C5B6EDA"/>
    <w:rsid w:val="6C5D1A55"/>
    <w:rsid w:val="6C5D5536"/>
    <w:rsid w:val="6C6153F8"/>
    <w:rsid w:val="6C624437"/>
    <w:rsid w:val="6C661592"/>
    <w:rsid w:val="6C663340"/>
    <w:rsid w:val="6C696D19"/>
    <w:rsid w:val="6C6A4059"/>
    <w:rsid w:val="6C6B4DFB"/>
    <w:rsid w:val="6C6B6BA9"/>
    <w:rsid w:val="6C6D2E49"/>
    <w:rsid w:val="6C6E0447"/>
    <w:rsid w:val="6C7034BB"/>
    <w:rsid w:val="6C7041BF"/>
    <w:rsid w:val="6C705F6D"/>
    <w:rsid w:val="6C724FE5"/>
    <w:rsid w:val="6C731F01"/>
    <w:rsid w:val="6C735A5D"/>
    <w:rsid w:val="6C757A27"/>
    <w:rsid w:val="6C77379F"/>
    <w:rsid w:val="6C775A85"/>
    <w:rsid w:val="6C78665D"/>
    <w:rsid w:val="6C787517"/>
    <w:rsid w:val="6C7A01D8"/>
    <w:rsid w:val="6C7D068A"/>
    <w:rsid w:val="6C7D68DC"/>
    <w:rsid w:val="6C7E0D8E"/>
    <w:rsid w:val="6C7E69B1"/>
    <w:rsid w:val="6C81627F"/>
    <w:rsid w:val="6C823EF2"/>
    <w:rsid w:val="6C83396F"/>
    <w:rsid w:val="6C841A18"/>
    <w:rsid w:val="6C845EBC"/>
    <w:rsid w:val="6C8859AD"/>
    <w:rsid w:val="6C891725"/>
    <w:rsid w:val="6C89702F"/>
    <w:rsid w:val="6C8B2DA7"/>
    <w:rsid w:val="6C8B724B"/>
    <w:rsid w:val="6C8D4D71"/>
    <w:rsid w:val="6C8F53FD"/>
    <w:rsid w:val="6C90660F"/>
    <w:rsid w:val="6C917C2E"/>
    <w:rsid w:val="6C9241E0"/>
    <w:rsid w:val="6C935654"/>
    <w:rsid w:val="6C944351"/>
    <w:rsid w:val="6C950756"/>
    <w:rsid w:val="6C953C26"/>
    <w:rsid w:val="6C954DEA"/>
    <w:rsid w:val="6C97174C"/>
    <w:rsid w:val="6C974F09"/>
    <w:rsid w:val="6C983361"/>
    <w:rsid w:val="6C983716"/>
    <w:rsid w:val="6C991968"/>
    <w:rsid w:val="6C9A56E0"/>
    <w:rsid w:val="6C9A748E"/>
    <w:rsid w:val="6C9C1458"/>
    <w:rsid w:val="6C9C3206"/>
    <w:rsid w:val="6C9E0378"/>
    <w:rsid w:val="6C9F6852"/>
    <w:rsid w:val="6CA02C98"/>
    <w:rsid w:val="6CA36342"/>
    <w:rsid w:val="6CA47ACB"/>
    <w:rsid w:val="6CA6001D"/>
    <w:rsid w:val="6CA75A03"/>
    <w:rsid w:val="6CA95F6B"/>
    <w:rsid w:val="6CAB36AD"/>
    <w:rsid w:val="6CAB51F7"/>
    <w:rsid w:val="6CAE4CE7"/>
    <w:rsid w:val="6CB0280D"/>
    <w:rsid w:val="6CB22A29"/>
    <w:rsid w:val="6CB247D7"/>
    <w:rsid w:val="6CB45EDB"/>
    <w:rsid w:val="6CB542C8"/>
    <w:rsid w:val="6CB665FF"/>
    <w:rsid w:val="6CB703B6"/>
    <w:rsid w:val="6CB73B9C"/>
    <w:rsid w:val="6CB87914"/>
    <w:rsid w:val="6CB93DB8"/>
    <w:rsid w:val="6CBA4774"/>
    <w:rsid w:val="6CBA7B30"/>
    <w:rsid w:val="6CBC11B2"/>
    <w:rsid w:val="6CBF6EF4"/>
    <w:rsid w:val="6CC12C6C"/>
    <w:rsid w:val="6CC22541"/>
    <w:rsid w:val="6CC24BA2"/>
    <w:rsid w:val="6CC35B2A"/>
    <w:rsid w:val="6CC4450B"/>
    <w:rsid w:val="6CC51A83"/>
    <w:rsid w:val="6CC53523"/>
    <w:rsid w:val="6CC8224D"/>
    <w:rsid w:val="6CC83FFB"/>
    <w:rsid w:val="6CC85DA9"/>
    <w:rsid w:val="6CC87B57"/>
    <w:rsid w:val="6CC938CF"/>
    <w:rsid w:val="6CCB7647"/>
    <w:rsid w:val="6CCD7863"/>
    <w:rsid w:val="6CCE030A"/>
    <w:rsid w:val="6CCF6F2D"/>
    <w:rsid w:val="6CD01102"/>
    <w:rsid w:val="6CD04C5E"/>
    <w:rsid w:val="6CD209D6"/>
    <w:rsid w:val="6CD40BF2"/>
    <w:rsid w:val="6CD429A0"/>
    <w:rsid w:val="6CD504C6"/>
    <w:rsid w:val="6CD70509"/>
    <w:rsid w:val="6CD7450B"/>
    <w:rsid w:val="6CD81D64"/>
    <w:rsid w:val="6CD830DA"/>
    <w:rsid w:val="6CD92C9B"/>
    <w:rsid w:val="6CDB6E8A"/>
    <w:rsid w:val="6CDF03DC"/>
    <w:rsid w:val="6CDF2AE4"/>
    <w:rsid w:val="6CDF30F3"/>
    <w:rsid w:val="6CE1142C"/>
    <w:rsid w:val="6CE27379"/>
    <w:rsid w:val="6CE30E35"/>
    <w:rsid w:val="6CE36AAC"/>
    <w:rsid w:val="6CE40709"/>
    <w:rsid w:val="6CE4695B"/>
    <w:rsid w:val="6CE60925"/>
    <w:rsid w:val="6CE8148E"/>
    <w:rsid w:val="6CE81FA7"/>
    <w:rsid w:val="6CE93F71"/>
    <w:rsid w:val="6CE95D1F"/>
    <w:rsid w:val="6CEA21C3"/>
    <w:rsid w:val="6CEB1A97"/>
    <w:rsid w:val="6CEB405B"/>
    <w:rsid w:val="6CEB7CE9"/>
    <w:rsid w:val="6CED1CB3"/>
    <w:rsid w:val="6CEE3336"/>
    <w:rsid w:val="6CEF77DA"/>
    <w:rsid w:val="6CF07C20"/>
    <w:rsid w:val="6CF22212"/>
    <w:rsid w:val="6CF25111"/>
    <w:rsid w:val="6CF3094C"/>
    <w:rsid w:val="6CF31A87"/>
    <w:rsid w:val="6CF36879"/>
    <w:rsid w:val="6CF44DF0"/>
    <w:rsid w:val="6CF45339"/>
    <w:rsid w:val="6CF4628B"/>
    <w:rsid w:val="6CF50B68"/>
    <w:rsid w:val="6CF7668E"/>
    <w:rsid w:val="6CF941B4"/>
    <w:rsid w:val="6CFA7F2C"/>
    <w:rsid w:val="6CFC0D94"/>
    <w:rsid w:val="6CFC3CA5"/>
    <w:rsid w:val="6CFC43D3"/>
    <w:rsid w:val="6CFD408C"/>
    <w:rsid w:val="6CFE5C6F"/>
    <w:rsid w:val="6CFE7A1D"/>
    <w:rsid w:val="6D005FDA"/>
    <w:rsid w:val="6D0142E7"/>
    <w:rsid w:val="6D033285"/>
    <w:rsid w:val="6D035033"/>
    <w:rsid w:val="6D036DE1"/>
    <w:rsid w:val="6D037D21"/>
    <w:rsid w:val="6D064A17"/>
    <w:rsid w:val="6D072E5F"/>
    <w:rsid w:val="6D0A2E73"/>
    <w:rsid w:val="6D0A5C9F"/>
    <w:rsid w:val="6D0B213A"/>
    <w:rsid w:val="6D0B7757"/>
    <w:rsid w:val="6D0D1A0E"/>
    <w:rsid w:val="6D0D4104"/>
    <w:rsid w:val="6D0E1273"/>
    <w:rsid w:val="6D10720A"/>
    <w:rsid w:val="6D11069A"/>
    <w:rsid w:val="6D111D18"/>
    <w:rsid w:val="6D12171A"/>
    <w:rsid w:val="6D1234C8"/>
    <w:rsid w:val="6D165841"/>
    <w:rsid w:val="6D170ADE"/>
    <w:rsid w:val="6D176D30"/>
    <w:rsid w:val="6D192AA9"/>
    <w:rsid w:val="6D196605"/>
    <w:rsid w:val="6D1A412B"/>
    <w:rsid w:val="6D1B05CF"/>
    <w:rsid w:val="6D1C60F5"/>
    <w:rsid w:val="6D1C7EA3"/>
    <w:rsid w:val="6D206DC5"/>
    <w:rsid w:val="6D2278E5"/>
    <w:rsid w:val="6D25144D"/>
    <w:rsid w:val="6D254FA9"/>
    <w:rsid w:val="6D282CEC"/>
    <w:rsid w:val="6D284A9A"/>
    <w:rsid w:val="6D2A6A64"/>
    <w:rsid w:val="6D2B458A"/>
    <w:rsid w:val="6D2B6338"/>
    <w:rsid w:val="6D2C27DC"/>
    <w:rsid w:val="6D2D1DF5"/>
    <w:rsid w:val="6D2F7BD6"/>
    <w:rsid w:val="6D30394E"/>
    <w:rsid w:val="6D307C84"/>
    <w:rsid w:val="6D325918"/>
    <w:rsid w:val="6D3353A4"/>
    <w:rsid w:val="6D341690"/>
    <w:rsid w:val="6D3427D1"/>
    <w:rsid w:val="6D3451EC"/>
    <w:rsid w:val="6D3645CC"/>
    <w:rsid w:val="6D3723B5"/>
    <w:rsid w:val="6D372F2F"/>
    <w:rsid w:val="6D3B2A1F"/>
    <w:rsid w:val="6D3B3907"/>
    <w:rsid w:val="6D3C22F3"/>
    <w:rsid w:val="6D400035"/>
    <w:rsid w:val="6D4108A0"/>
    <w:rsid w:val="6D411D30"/>
    <w:rsid w:val="6D427D2E"/>
    <w:rsid w:val="6D433529"/>
    <w:rsid w:val="6D433682"/>
    <w:rsid w:val="6D4573FA"/>
    <w:rsid w:val="6D464F20"/>
    <w:rsid w:val="6D4A4A10"/>
    <w:rsid w:val="6D4A5BC3"/>
    <w:rsid w:val="6D4B0788"/>
    <w:rsid w:val="6D4B2536"/>
    <w:rsid w:val="6D4C69DA"/>
    <w:rsid w:val="6D4D2A68"/>
    <w:rsid w:val="6D4D62AE"/>
    <w:rsid w:val="6D4F0278"/>
    <w:rsid w:val="6D505690"/>
    <w:rsid w:val="6D513FF0"/>
    <w:rsid w:val="6D521B17"/>
    <w:rsid w:val="6D527D69"/>
    <w:rsid w:val="6D5362F6"/>
    <w:rsid w:val="6D54763D"/>
    <w:rsid w:val="6D5533B5"/>
    <w:rsid w:val="6D5647EE"/>
    <w:rsid w:val="6D5842BF"/>
    <w:rsid w:val="6D5910F7"/>
    <w:rsid w:val="6D594C53"/>
    <w:rsid w:val="6D5A5DBB"/>
    <w:rsid w:val="6D5A78A1"/>
    <w:rsid w:val="6D5B46B0"/>
    <w:rsid w:val="6D5B6C1D"/>
    <w:rsid w:val="6D5C2995"/>
    <w:rsid w:val="6D5D0BE7"/>
    <w:rsid w:val="6D5D5725"/>
    <w:rsid w:val="6D5D7998"/>
    <w:rsid w:val="6D5E04BB"/>
    <w:rsid w:val="6D5E495F"/>
    <w:rsid w:val="6D5F15C1"/>
    <w:rsid w:val="6D6078D6"/>
    <w:rsid w:val="6D61725F"/>
    <w:rsid w:val="6D6247D2"/>
    <w:rsid w:val="6D62767E"/>
    <w:rsid w:val="6D633D24"/>
    <w:rsid w:val="6D65184A"/>
    <w:rsid w:val="6D670C5D"/>
    <w:rsid w:val="6D6A50B2"/>
    <w:rsid w:val="6D6A6E60"/>
    <w:rsid w:val="6D6B4986"/>
    <w:rsid w:val="6D6C0E2A"/>
    <w:rsid w:val="6D6C2BD8"/>
    <w:rsid w:val="6D6D4BA2"/>
    <w:rsid w:val="6D6D737F"/>
    <w:rsid w:val="6D6E7C26"/>
    <w:rsid w:val="6D716441"/>
    <w:rsid w:val="6D723F67"/>
    <w:rsid w:val="6D726C20"/>
    <w:rsid w:val="6D73216B"/>
    <w:rsid w:val="6D745F31"/>
    <w:rsid w:val="6D747CDF"/>
    <w:rsid w:val="6D765805"/>
    <w:rsid w:val="6D77157D"/>
    <w:rsid w:val="6D793547"/>
    <w:rsid w:val="6D794759"/>
    <w:rsid w:val="6D7B106D"/>
    <w:rsid w:val="6D7D3037"/>
    <w:rsid w:val="6D7E5723"/>
    <w:rsid w:val="6D800432"/>
    <w:rsid w:val="6D8048D6"/>
    <w:rsid w:val="6D82064E"/>
    <w:rsid w:val="6D8343C6"/>
    <w:rsid w:val="6D840DA7"/>
    <w:rsid w:val="6D847C89"/>
    <w:rsid w:val="6D851EEC"/>
    <w:rsid w:val="6D8617C0"/>
    <w:rsid w:val="6D8A12B0"/>
    <w:rsid w:val="6D8A305E"/>
    <w:rsid w:val="6D8A457D"/>
    <w:rsid w:val="6D8B6DD7"/>
    <w:rsid w:val="6D8D0DA1"/>
    <w:rsid w:val="6D8D3004"/>
    <w:rsid w:val="6D8D3915"/>
    <w:rsid w:val="6D8D67E8"/>
    <w:rsid w:val="6D8E5B60"/>
    <w:rsid w:val="6D8E6FF3"/>
    <w:rsid w:val="6D913907"/>
    <w:rsid w:val="6D920165"/>
    <w:rsid w:val="6D934609"/>
    <w:rsid w:val="6D9360F3"/>
    <w:rsid w:val="6D943EDD"/>
    <w:rsid w:val="6D9640F9"/>
    <w:rsid w:val="6D964261"/>
    <w:rsid w:val="6D9739CD"/>
    <w:rsid w:val="6D987233"/>
    <w:rsid w:val="6D9914F3"/>
    <w:rsid w:val="6D994296"/>
    <w:rsid w:val="6D997745"/>
    <w:rsid w:val="6D9C0456"/>
    <w:rsid w:val="6D9E55C4"/>
    <w:rsid w:val="6D9E6B0A"/>
    <w:rsid w:val="6DA00AD4"/>
    <w:rsid w:val="6DA22A9E"/>
    <w:rsid w:val="6DA454A8"/>
    <w:rsid w:val="6DA5433C"/>
    <w:rsid w:val="6DA64519"/>
    <w:rsid w:val="6DA85BDA"/>
    <w:rsid w:val="6DA972F1"/>
    <w:rsid w:val="6DAA1953"/>
    <w:rsid w:val="6DAC344F"/>
    <w:rsid w:val="6DAC56CB"/>
    <w:rsid w:val="6DAD31F1"/>
    <w:rsid w:val="6DAD4F9F"/>
    <w:rsid w:val="6DAE1443"/>
    <w:rsid w:val="6DAE50B9"/>
    <w:rsid w:val="6DB225B5"/>
    <w:rsid w:val="6DB703FB"/>
    <w:rsid w:val="6DB743B6"/>
    <w:rsid w:val="6DB77697"/>
    <w:rsid w:val="6DB85E1E"/>
    <w:rsid w:val="6DB91B96"/>
    <w:rsid w:val="6DB93944"/>
    <w:rsid w:val="6DBA0BA9"/>
    <w:rsid w:val="6DBB590E"/>
    <w:rsid w:val="6DBB76BC"/>
    <w:rsid w:val="6DBC51E2"/>
    <w:rsid w:val="6DBC708D"/>
    <w:rsid w:val="6DBC7E55"/>
    <w:rsid w:val="6DBD1531"/>
    <w:rsid w:val="6DBF05B0"/>
    <w:rsid w:val="6DC01176"/>
    <w:rsid w:val="6DC057FF"/>
    <w:rsid w:val="6DC14B52"/>
    <w:rsid w:val="6DC26C9C"/>
    <w:rsid w:val="6DC522E8"/>
    <w:rsid w:val="6DC60A8A"/>
    <w:rsid w:val="6DC742B3"/>
    <w:rsid w:val="6DC940A5"/>
    <w:rsid w:val="6DCA78FF"/>
    <w:rsid w:val="6DCC7B1B"/>
    <w:rsid w:val="6DCD0D4F"/>
    <w:rsid w:val="6DCD73EF"/>
    <w:rsid w:val="6DCF13B9"/>
    <w:rsid w:val="6DD03E5A"/>
    <w:rsid w:val="6DD15131"/>
    <w:rsid w:val="6DD469CF"/>
    <w:rsid w:val="6DD46DD3"/>
    <w:rsid w:val="6DD642C4"/>
    <w:rsid w:val="6DD72B83"/>
    <w:rsid w:val="6DD758FF"/>
    <w:rsid w:val="6DDA1504"/>
    <w:rsid w:val="6DDF2D67"/>
    <w:rsid w:val="6DDF784E"/>
    <w:rsid w:val="6DE13308"/>
    <w:rsid w:val="6DE25D78"/>
    <w:rsid w:val="6DE2733E"/>
    <w:rsid w:val="6DE54739"/>
    <w:rsid w:val="6DE57B4B"/>
    <w:rsid w:val="6DE76703"/>
    <w:rsid w:val="6DE91C9E"/>
    <w:rsid w:val="6DE925CC"/>
    <w:rsid w:val="6DE94229"/>
    <w:rsid w:val="6DEA1D4F"/>
    <w:rsid w:val="6DEA7FA1"/>
    <w:rsid w:val="6DEC1F6B"/>
    <w:rsid w:val="6DEC5AC7"/>
    <w:rsid w:val="6DEE5CE3"/>
    <w:rsid w:val="6DEF3809"/>
    <w:rsid w:val="6DF130DE"/>
    <w:rsid w:val="6DF24C03"/>
    <w:rsid w:val="6DF337EC"/>
    <w:rsid w:val="6DF37226"/>
    <w:rsid w:val="6DF8446C"/>
    <w:rsid w:val="6DFB0400"/>
    <w:rsid w:val="6DFB5D0A"/>
    <w:rsid w:val="6DFD7CD4"/>
    <w:rsid w:val="6E001573"/>
    <w:rsid w:val="6E005A16"/>
    <w:rsid w:val="6E006A84"/>
    <w:rsid w:val="6E027099"/>
    <w:rsid w:val="6E041063"/>
    <w:rsid w:val="6E0472B5"/>
    <w:rsid w:val="6E053030"/>
    <w:rsid w:val="6E054DDB"/>
    <w:rsid w:val="6E056B89"/>
    <w:rsid w:val="6E062652"/>
    <w:rsid w:val="6E084D0E"/>
    <w:rsid w:val="6E0B0643"/>
    <w:rsid w:val="6E0B4071"/>
    <w:rsid w:val="6E0C7F17"/>
    <w:rsid w:val="6E0E3585"/>
    <w:rsid w:val="6E0E5A3E"/>
    <w:rsid w:val="6E0F17B6"/>
    <w:rsid w:val="6E105C5A"/>
    <w:rsid w:val="6E113780"/>
    <w:rsid w:val="6E11552E"/>
    <w:rsid w:val="6E122090"/>
    <w:rsid w:val="6E14501E"/>
    <w:rsid w:val="6E153270"/>
    <w:rsid w:val="6E172AFA"/>
    <w:rsid w:val="6E182D60"/>
    <w:rsid w:val="6E184B0E"/>
    <w:rsid w:val="6E1868BC"/>
    <w:rsid w:val="6E1A6AD8"/>
    <w:rsid w:val="6E1B1568"/>
    <w:rsid w:val="6E1B45FE"/>
    <w:rsid w:val="6E1B7425"/>
    <w:rsid w:val="6E1D3ED3"/>
    <w:rsid w:val="6E1E5318"/>
    <w:rsid w:val="6E1F5E9D"/>
    <w:rsid w:val="6E2434B3"/>
    <w:rsid w:val="6E255177"/>
    <w:rsid w:val="6E25722B"/>
    <w:rsid w:val="6E272FA3"/>
    <w:rsid w:val="6E274D51"/>
    <w:rsid w:val="6E276AFF"/>
    <w:rsid w:val="6E290AC9"/>
    <w:rsid w:val="6E292877"/>
    <w:rsid w:val="6E2D3A5A"/>
    <w:rsid w:val="6E2E0D2D"/>
    <w:rsid w:val="6E2E4332"/>
    <w:rsid w:val="6E2E7E8E"/>
    <w:rsid w:val="6E3000AA"/>
    <w:rsid w:val="6E301E58"/>
    <w:rsid w:val="6E347ED6"/>
    <w:rsid w:val="6E364F94"/>
    <w:rsid w:val="6E386F5E"/>
    <w:rsid w:val="6E3A0F28"/>
    <w:rsid w:val="6E3C2C16"/>
    <w:rsid w:val="6E3D27C7"/>
    <w:rsid w:val="6E3D4575"/>
    <w:rsid w:val="6E3F209B"/>
    <w:rsid w:val="6E3F653F"/>
    <w:rsid w:val="6E430774"/>
    <w:rsid w:val="6E441637"/>
    <w:rsid w:val="6E453429"/>
    <w:rsid w:val="6E4771A1"/>
    <w:rsid w:val="6E481A15"/>
    <w:rsid w:val="6E4B2E0A"/>
    <w:rsid w:val="6E4B4E87"/>
    <w:rsid w:val="6E4B4EE4"/>
    <w:rsid w:val="6E4C0C5C"/>
    <w:rsid w:val="6E4C2A0A"/>
    <w:rsid w:val="6E4C47B8"/>
    <w:rsid w:val="6E4D43F7"/>
    <w:rsid w:val="6E4E5887"/>
    <w:rsid w:val="6E4F6056"/>
    <w:rsid w:val="6E5024FA"/>
    <w:rsid w:val="6E511DCE"/>
    <w:rsid w:val="6E51210E"/>
    <w:rsid w:val="6E526272"/>
    <w:rsid w:val="6E533826"/>
    <w:rsid w:val="6E535B46"/>
    <w:rsid w:val="6E551448"/>
    <w:rsid w:val="6E557B10"/>
    <w:rsid w:val="6E5813AF"/>
    <w:rsid w:val="6E597DBB"/>
    <w:rsid w:val="6E5B2C4D"/>
    <w:rsid w:val="6E5B49FB"/>
    <w:rsid w:val="6E5C37E6"/>
    <w:rsid w:val="6E5F273D"/>
    <w:rsid w:val="6E600263"/>
    <w:rsid w:val="6E634208"/>
    <w:rsid w:val="6E663ACB"/>
    <w:rsid w:val="6E6934BB"/>
    <w:rsid w:val="6E694CD0"/>
    <w:rsid w:val="6E69536A"/>
    <w:rsid w:val="6E6978BE"/>
    <w:rsid w:val="6E6A250C"/>
    <w:rsid w:val="6E6B7334"/>
    <w:rsid w:val="6E6C605B"/>
    <w:rsid w:val="6E6C6C08"/>
    <w:rsid w:val="6E6E2980"/>
    <w:rsid w:val="6E6F440B"/>
    <w:rsid w:val="6E6F6301"/>
    <w:rsid w:val="6E7066F8"/>
    <w:rsid w:val="6E711527"/>
    <w:rsid w:val="6E7312DD"/>
    <w:rsid w:val="6E7361E8"/>
    <w:rsid w:val="6E755ABD"/>
    <w:rsid w:val="6E777A87"/>
    <w:rsid w:val="6E787F9F"/>
    <w:rsid w:val="6E7A1325"/>
    <w:rsid w:val="6E7A2546"/>
    <w:rsid w:val="6E7D0E15"/>
    <w:rsid w:val="6E7D7067"/>
    <w:rsid w:val="6E810905"/>
    <w:rsid w:val="6E8264EB"/>
    <w:rsid w:val="6E8421A4"/>
    <w:rsid w:val="6E865F1C"/>
    <w:rsid w:val="6E867CCA"/>
    <w:rsid w:val="6E89072E"/>
    <w:rsid w:val="6E897614"/>
    <w:rsid w:val="6E8A17C8"/>
    <w:rsid w:val="6E8C1058"/>
    <w:rsid w:val="6E8D72AA"/>
    <w:rsid w:val="6E8E3022"/>
    <w:rsid w:val="6E8E6B7E"/>
    <w:rsid w:val="6E8F368B"/>
    <w:rsid w:val="6E943FBB"/>
    <w:rsid w:val="6E9543B1"/>
    <w:rsid w:val="6E9879FD"/>
    <w:rsid w:val="6E9A19C7"/>
    <w:rsid w:val="6E9A3775"/>
    <w:rsid w:val="6E9B3E8E"/>
    <w:rsid w:val="6E9C129B"/>
    <w:rsid w:val="6E9C573F"/>
    <w:rsid w:val="6E9C74ED"/>
    <w:rsid w:val="6E9D3265"/>
    <w:rsid w:val="6E9D5013"/>
    <w:rsid w:val="6E9E14B7"/>
    <w:rsid w:val="6E9F0D8B"/>
    <w:rsid w:val="6EA0255E"/>
    <w:rsid w:val="6EA168B2"/>
    <w:rsid w:val="6EA2087C"/>
    <w:rsid w:val="6EA279A3"/>
    <w:rsid w:val="6EA36CDD"/>
    <w:rsid w:val="6EA445F4"/>
    <w:rsid w:val="6EA63EC8"/>
    <w:rsid w:val="6EA75E92"/>
    <w:rsid w:val="6EA840E4"/>
    <w:rsid w:val="6EA939B8"/>
    <w:rsid w:val="6EAA1AE9"/>
    <w:rsid w:val="6EAA776F"/>
    <w:rsid w:val="6EAB14DE"/>
    <w:rsid w:val="6EAB2242"/>
    <w:rsid w:val="6EAB7730"/>
    <w:rsid w:val="6EAC5256"/>
    <w:rsid w:val="6EAD75FE"/>
    <w:rsid w:val="6EAE5472"/>
    <w:rsid w:val="6EAF2053"/>
    <w:rsid w:val="6EB34837"/>
    <w:rsid w:val="6EB44A35"/>
    <w:rsid w:val="6EB505AF"/>
    <w:rsid w:val="6EB62C72"/>
    <w:rsid w:val="6EB67355"/>
    <w:rsid w:val="6EB72579"/>
    <w:rsid w:val="6EB74327"/>
    <w:rsid w:val="6EB8009F"/>
    <w:rsid w:val="6EB81E4D"/>
    <w:rsid w:val="6EB90EF8"/>
    <w:rsid w:val="6EB977A6"/>
    <w:rsid w:val="6EBA7973"/>
    <w:rsid w:val="6EBD1212"/>
    <w:rsid w:val="6EBE0BBA"/>
    <w:rsid w:val="6EBF31DC"/>
    <w:rsid w:val="6EBF4F8A"/>
    <w:rsid w:val="6EC16F54"/>
    <w:rsid w:val="6EC30F1E"/>
    <w:rsid w:val="6EC64279"/>
    <w:rsid w:val="6EC6695C"/>
    <w:rsid w:val="6EC72090"/>
    <w:rsid w:val="6EC86534"/>
    <w:rsid w:val="6ECB1B80"/>
    <w:rsid w:val="6ECC76A7"/>
    <w:rsid w:val="6ECE341F"/>
    <w:rsid w:val="6ECF6B20"/>
    <w:rsid w:val="6ED02ACD"/>
    <w:rsid w:val="6ED07197"/>
    <w:rsid w:val="6ED22F0F"/>
    <w:rsid w:val="6ED253ED"/>
    <w:rsid w:val="6ED30A35"/>
    <w:rsid w:val="6ED36C87"/>
    <w:rsid w:val="6ED44ED9"/>
    <w:rsid w:val="6ED70525"/>
    <w:rsid w:val="6ED716EF"/>
    <w:rsid w:val="6ED801B6"/>
    <w:rsid w:val="6ED84825"/>
    <w:rsid w:val="6EDB46BB"/>
    <w:rsid w:val="6EDB5653"/>
    <w:rsid w:val="6EDC5B3C"/>
    <w:rsid w:val="6EDD1095"/>
    <w:rsid w:val="6EDD3662"/>
    <w:rsid w:val="6EDD3C41"/>
    <w:rsid w:val="6EDD5616"/>
    <w:rsid w:val="6EDF260E"/>
    <w:rsid w:val="6EE07CD7"/>
    <w:rsid w:val="6EE13152"/>
    <w:rsid w:val="6EE16490"/>
    <w:rsid w:val="6EE3336E"/>
    <w:rsid w:val="6EE36ECA"/>
    <w:rsid w:val="6EE40F43"/>
    <w:rsid w:val="6EE619D2"/>
    <w:rsid w:val="6EE669BA"/>
    <w:rsid w:val="6EE82732"/>
    <w:rsid w:val="6EE94DB5"/>
    <w:rsid w:val="6EE968E4"/>
    <w:rsid w:val="6EEA46FD"/>
    <w:rsid w:val="6EEB3FD1"/>
    <w:rsid w:val="6EED1AF7"/>
    <w:rsid w:val="6EEE3AC1"/>
    <w:rsid w:val="6EF30723"/>
    <w:rsid w:val="6EF32E85"/>
    <w:rsid w:val="6EF357A9"/>
    <w:rsid w:val="6EF35E67"/>
    <w:rsid w:val="6EF410D7"/>
    <w:rsid w:val="6EF61353"/>
    <w:rsid w:val="6EF70BC7"/>
    <w:rsid w:val="6EF80849"/>
    <w:rsid w:val="6EF966EE"/>
    <w:rsid w:val="6EFB21F2"/>
    <w:rsid w:val="6EFC4430"/>
    <w:rsid w:val="6EFC7F8C"/>
    <w:rsid w:val="6F0230C8"/>
    <w:rsid w:val="6F03131A"/>
    <w:rsid w:val="6F0357BE"/>
    <w:rsid w:val="6F03595C"/>
    <w:rsid w:val="6F040FD9"/>
    <w:rsid w:val="6F052E4D"/>
    <w:rsid w:val="6F060E0B"/>
    <w:rsid w:val="6F06227F"/>
    <w:rsid w:val="6F0741F3"/>
    <w:rsid w:val="6F074499"/>
    <w:rsid w:val="6F086446"/>
    <w:rsid w:val="6F0926A9"/>
    <w:rsid w:val="6F0A08FB"/>
    <w:rsid w:val="6F0B4673"/>
    <w:rsid w:val="6F0C6A0E"/>
    <w:rsid w:val="6F0D03EB"/>
    <w:rsid w:val="6F0D3F47"/>
    <w:rsid w:val="6F0E7CBF"/>
    <w:rsid w:val="6F1038F7"/>
    <w:rsid w:val="6F103A37"/>
    <w:rsid w:val="6F12155D"/>
    <w:rsid w:val="6F1277AF"/>
    <w:rsid w:val="6F135DC1"/>
    <w:rsid w:val="6F1928EC"/>
    <w:rsid w:val="6F1B2B08"/>
    <w:rsid w:val="6F1B76AA"/>
    <w:rsid w:val="6F1C6503"/>
    <w:rsid w:val="6F1E7F02"/>
    <w:rsid w:val="6F1F3C7A"/>
    <w:rsid w:val="6F23376B"/>
    <w:rsid w:val="6F237781"/>
    <w:rsid w:val="6F244C95"/>
    <w:rsid w:val="6F2474E3"/>
    <w:rsid w:val="6F263594"/>
    <w:rsid w:val="6F273616"/>
    <w:rsid w:val="6F280D81"/>
    <w:rsid w:val="6F285225"/>
    <w:rsid w:val="6F2B261F"/>
    <w:rsid w:val="6F2C1907"/>
    <w:rsid w:val="6F302FFA"/>
    <w:rsid w:val="6F304979"/>
    <w:rsid w:val="6F307C36"/>
    <w:rsid w:val="6F321C00"/>
    <w:rsid w:val="6F3509D3"/>
    <w:rsid w:val="6F392F8E"/>
    <w:rsid w:val="6F3A0AB4"/>
    <w:rsid w:val="6F3B465D"/>
    <w:rsid w:val="6F3B6D06"/>
    <w:rsid w:val="6F3C65DA"/>
    <w:rsid w:val="6F3D1C88"/>
    <w:rsid w:val="6F3D7F91"/>
    <w:rsid w:val="6F3E6F85"/>
    <w:rsid w:val="6F4162E7"/>
    <w:rsid w:val="6F424E65"/>
    <w:rsid w:val="6F435BBB"/>
    <w:rsid w:val="6F4436E1"/>
    <w:rsid w:val="6F455D8F"/>
    <w:rsid w:val="6F481423"/>
    <w:rsid w:val="6F484F7F"/>
    <w:rsid w:val="6F487922"/>
    <w:rsid w:val="6F4B1580"/>
    <w:rsid w:val="6F4B2CC1"/>
    <w:rsid w:val="6F4D07E7"/>
    <w:rsid w:val="6F4D6A39"/>
    <w:rsid w:val="6F4F1073"/>
    <w:rsid w:val="6F4F172A"/>
    <w:rsid w:val="6F502086"/>
    <w:rsid w:val="6F5222A2"/>
    <w:rsid w:val="6F5266CD"/>
    <w:rsid w:val="6F526BC2"/>
    <w:rsid w:val="6F527D12"/>
    <w:rsid w:val="6F543924"/>
    <w:rsid w:val="6F547DC8"/>
    <w:rsid w:val="6F5953DE"/>
    <w:rsid w:val="6F5A2F04"/>
    <w:rsid w:val="6F5C0A2B"/>
    <w:rsid w:val="6F5E29F5"/>
    <w:rsid w:val="6F5E47A3"/>
    <w:rsid w:val="6F6049BF"/>
    <w:rsid w:val="6F631DB9"/>
    <w:rsid w:val="6F63625D"/>
    <w:rsid w:val="6F6618A9"/>
    <w:rsid w:val="6F67111E"/>
    <w:rsid w:val="6F675D4D"/>
    <w:rsid w:val="6F683679"/>
    <w:rsid w:val="6F6873CF"/>
    <w:rsid w:val="6F6A3147"/>
    <w:rsid w:val="6F6B5112"/>
    <w:rsid w:val="6F6D0E8A"/>
    <w:rsid w:val="6F6D2C38"/>
    <w:rsid w:val="6F6D49E6"/>
    <w:rsid w:val="6F6F69B0"/>
    <w:rsid w:val="6F7044D6"/>
    <w:rsid w:val="6F717C57"/>
    <w:rsid w:val="6F72024E"/>
    <w:rsid w:val="6F7246F2"/>
    <w:rsid w:val="6F732B00"/>
    <w:rsid w:val="6F7530AC"/>
    <w:rsid w:val="6F766087"/>
    <w:rsid w:val="6F767D3E"/>
    <w:rsid w:val="6F773AB6"/>
    <w:rsid w:val="6F775864"/>
    <w:rsid w:val="6F7C5682"/>
    <w:rsid w:val="6F7D589D"/>
    <w:rsid w:val="6F7E4E45"/>
    <w:rsid w:val="6F7E6BF3"/>
    <w:rsid w:val="6F7E6E0E"/>
    <w:rsid w:val="6F7F0E56"/>
    <w:rsid w:val="6F800BBD"/>
    <w:rsid w:val="6F83245B"/>
    <w:rsid w:val="6F834209"/>
    <w:rsid w:val="6F854425"/>
    <w:rsid w:val="6F881820"/>
    <w:rsid w:val="6F885CC3"/>
    <w:rsid w:val="6F8A37EA"/>
    <w:rsid w:val="6F8C7562"/>
    <w:rsid w:val="6F8D3F04"/>
    <w:rsid w:val="6F912DCA"/>
    <w:rsid w:val="6F9257DB"/>
    <w:rsid w:val="6F927C86"/>
    <w:rsid w:val="6F931117"/>
    <w:rsid w:val="6F944745"/>
    <w:rsid w:val="6F953F20"/>
    <w:rsid w:val="6F9603E0"/>
    <w:rsid w:val="6F960AD4"/>
    <w:rsid w:val="6F966CC1"/>
    <w:rsid w:val="6F9B53AE"/>
    <w:rsid w:val="6F9B59F7"/>
    <w:rsid w:val="6F9B77A5"/>
    <w:rsid w:val="6F9C351D"/>
    <w:rsid w:val="6F9C52CB"/>
    <w:rsid w:val="6F9E54E7"/>
    <w:rsid w:val="6FA0300D"/>
    <w:rsid w:val="6FA04DBB"/>
    <w:rsid w:val="6FA06B69"/>
    <w:rsid w:val="6FA220C9"/>
    <w:rsid w:val="6FA2649E"/>
    <w:rsid w:val="6FA5234B"/>
    <w:rsid w:val="6FA56875"/>
    <w:rsid w:val="6FA67EF8"/>
    <w:rsid w:val="6FA7614A"/>
    <w:rsid w:val="6FA83CA4"/>
    <w:rsid w:val="6FA9085B"/>
    <w:rsid w:val="6FA94B7A"/>
    <w:rsid w:val="6FAC19B2"/>
    <w:rsid w:val="6FAE323D"/>
    <w:rsid w:val="6FAE5F96"/>
    <w:rsid w:val="6FAF155A"/>
    <w:rsid w:val="6FAF19A5"/>
    <w:rsid w:val="6FAF4FFE"/>
    <w:rsid w:val="6FAF5E0E"/>
    <w:rsid w:val="6FB16FC8"/>
    <w:rsid w:val="6FB22D40"/>
    <w:rsid w:val="6FB2689C"/>
    <w:rsid w:val="6FB27912"/>
    <w:rsid w:val="6FB344DE"/>
    <w:rsid w:val="6FB3683D"/>
    <w:rsid w:val="6FB5018B"/>
    <w:rsid w:val="6FB54311"/>
    <w:rsid w:val="6FB645DF"/>
    <w:rsid w:val="6FB6638D"/>
    <w:rsid w:val="6FB865A9"/>
    <w:rsid w:val="6FB86EC0"/>
    <w:rsid w:val="6FBB1BF5"/>
    <w:rsid w:val="6FBD3BBF"/>
    <w:rsid w:val="6FBE16E5"/>
    <w:rsid w:val="6FBF3137"/>
    <w:rsid w:val="6FC0545D"/>
    <w:rsid w:val="6FC211D5"/>
    <w:rsid w:val="6FC30AAA"/>
    <w:rsid w:val="6FC30DDA"/>
    <w:rsid w:val="6FC32CD4"/>
    <w:rsid w:val="6FC33FD3"/>
    <w:rsid w:val="6FC36CFC"/>
    <w:rsid w:val="6FC46BA4"/>
    <w:rsid w:val="6FC50CC6"/>
    <w:rsid w:val="6FC870F1"/>
    <w:rsid w:val="6FCA1E38"/>
    <w:rsid w:val="6FCA62DC"/>
    <w:rsid w:val="6FCC3E02"/>
    <w:rsid w:val="6FCD36D6"/>
    <w:rsid w:val="6FCF56A0"/>
    <w:rsid w:val="6FD05147"/>
    <w:rsid w:val="6FD11419"/>
    <w:rsid w:val="6FD14DC4"/>
    <w:rsid w:val="6FD40F09"/>
    <w:rsid w:val="6FD607DD"/>
    <w:rsid w:val="6FD64C81"/>
    <w:rsid w:val="6FD66A2F"/>
    <w:rsid w:val="6FD9207B"/>
    <w:rsid w:val="6FDB2297"/>
    <w:rsid w:val="6FDD3635"/>
    <w:rsid w:val="6FDD600F"/>
    <w:rsid w:val="6FDE58E3"/>
    <w:rsid w:val="6FDE7692"/>
    <w:rsid w:val="6FE0340A"/>
    <w:rsid w:val="6FE078AE"/>
    <w:rsid w:val="6FE23626"/>
    <w:rsid w:val="6FE253D4"/>
    <w:rsid w:val="6FE27A2C"/>
    <w:rsid w:val="6FE3114C"/>
    <w:rsid w:val="6FE4739E"/>
    <w:rsid w:val="6FE50A20"/>
    <w:rsid w:val="6FE55EDD"/>
    <w:rsid w:val="6FE70C3C"/>
    <w:rsid w:val="6FE7145A"/>
    <w:rsid w:val="6FE729EA"/>
    <w:rsid w:val="6FEB1D4F"/>
    <w:rsid w:val="6FEC6252"/>
    <w:rsid w:val="6FEC7A01"/>
    <w:rsid w:val="6FEE1FCA"/>
    <w:rsid w:val="6FEF189F"/>
    <w:rsid w:val="6FEF32A1"/>
    <w:rsid w:val="6FEF4A5C"/>
    <w:rsid w:val="6FEF5D43"/>
    <w:rsid w:val="6FF1023B"/>
    <w:rsid w:val="6FF15617"/>
    <w:rsid w:val="6FF2492F"/>
    <w:rsid w:val="6FF46EB5"/>
    <w:rsid w:val="6FF670D1"/>
    <w:rsid w:val="6FF9096F"/>
    <w:rsid w:val="6FF9271D"/>
    <w:rsid w:val="6FFB46E7"/>
    <w:rsid w:val="6FFD045F"/>
    <w:rsid w:val="6FFD220E"/>
    <w:rsid w:val="6FFF1655"/>
    <w:rsid w:val="6FFF24F7"/>
    <w:rsid w:val="700013EF"/>
    <w:rsid w:val="70001CFE"/>
    <w:rsid w:val="7000585A"/>
    <w:rsid w:val="70025A76"/>
    <w:rsid w:val="7004302B"/>
    <w:rsid w:val="700554C7"/>
    <w:rsid w:val="70076BE8"/>
    <w:rsid w:val="700A04D3"/>
    <w:rsid w:val="700A492A"/>
    <w:rsid w:val="700C06A3"/>
    <w:rsid w:val="700E441B"/>
    <w:rsid w:val="700E7CBA"/>
    <w:rsid w:val="700F0193"/>
    <w:rsid w:val="70117A67"/>
    <w:rsid w:val="70127ACB"/>
    <w:rsid w:val="70131A31"/>
    <w:rsid w:val="701337DF"/>
    <w:rsid w:val="701557A9"/>
    <w:rsid w:val="701632CF"/>
    <w:rsid w:val="701724AD"/>
    <w:rsid w:val="70182BA3"/>
    <w:rsid w:val="70194B6E"/>
    <w:rsid w:val="701A2631"/>
    <w:rsid w:val="701B08E6"/>
    <w:rsid w:val="701B10A3"/>
    <w:rsid w:val="701C1994"/>
    <w:rsid w:val="701C5E9A"/>
    <w:rsid w:val="701D01BA"/>
    <w:rsid w:val="701D28B0"/>
    <w:rsid w:val="701E7F47"/>
    <w:rsid w:val="702100F4"/>
    <w:rsid w:val="70217F80"/>
    <w:rsid w:val="70221C74"/>
    <w:rsid w:val="70227EC6"/>
    <w:rsid w:val="70230F84"/>
    <w:rsid w:val="7024730F"/>
    <w:rsid w:val="70251764"/>
    <w:rsid w:val="70273C65"/>
    <w:rsid w:val="7027795F"/>
    <w:rsid w:val="70293003"/>
    <w:rsid w:val="702932C7"/>
    <w:rsid w:val="702A28D7"/>
    <w:rsid w:val="702A7EB1"/>
    <w:rsid w:val="702C450F"/>
    <w:rsid w:val="702D6711"/>
    <w:rsid w:val="702E23C7"/>
    <w:rsid w:val="702F4391"/>
    <w:rsid w:val="702F613F"/>
    <w:rsid w:val="703025E3"/>
    <w:rsid w:val="70313C65"/>
    <w:rsid w:val="70336E04"/>
    <w:rsid w:val="703419A7"/>
    <w:rsid w:val="703419D5"/>
    <w:rsid w:val="70343755"/>
    <w:rsid w:val="70357BF9"/>
    <w:rsid w:val="70366EC6"/>
    <w:rsid w:val="70383246"/>
    <w:rsid w:val="703A3354"/>
    <w:rsid w:val="703B0F88"/>
    <w:rsid w:val="703B2D36"/>
    <w:rsid w:val="703D260A"/>
    <w:rsid w:val="703D6AAE"/>
    <w:rsid w:val="70414666"/>
    <w:rsid w:val="70436CDD"/>
    <w:rsid w:val="70441BEA"/>
    <w:rsid w:val="70447E3C"/>
    <w:rsid w:val="70457711"/>
    <w:rsid w:val="7048670A"/>
    <w:rsid w:val="704936A5"/>
    <w:rsid w:val="704959A6"/>
    <w:rsid w:val="70496F07"/>
    <w:rsid w:val="70497201"/>
    <w:rsid w:val="704B11CB"/>
    <w:rsid w:val="704C6CF1"/>
    <w:rsid w:val="704D25CE"/>
    <w:rsid w:val="704D464B"/>
    <w:rsid w:val="704E0CBB"/>
    <w:rsid w:val="704E2A69"/>
    <w:rsid w:val="704E36DE"/>
    <w:rsid w:val="704F058F"/>
    <w:rsid w:val="704F233D"/>
    <w:rsid w:val="70501100"/>
    <w:rsid w:val="70512559"/>
    <w:rsid w:val="70514307"/>
    <w:rsid w:val="70531E2E"/>
    <w:rsid w:val="705362D1"/>
    <w:rsid w:val="7055204A"/>
    <w:rsid w:val="70553DF8"/>
    <w:rsid w:val="705A43F1"/>
    <w:rsid w:val="705A7660"/>
    <w:rsid w:val="705B5186"/>
    <w:rsid w:val="705D74A0"/>
    <w:rsid w:val="705F2FD6"/>
    <w:rsid w:val="705F6A24"/>
    <w:rsid w:val="706165C6"/>
    <w:rsid w:val="706202C3"/>
    <w:rsid w:val="70626515"/>
    <w:rsid w:val="70626A59"/>
    <w:rsid w:val="70640144"/>
    <w:rsid w:val="706414F2"/>
    <w:rsid w:val="706511A7"/>
    <w:rsid w:val="70651B61"/>
    <w:rsid w:val="706525CA"/>
    <w:rsid w:val="70671D7D"/>
    <w:rsid w:val="70673B2B"/>
    <w:rsid w:val="70674864"/>
    <w:rsid w:val="706758D9"/>
    <w:rsid w:val="706A7177"/>
    <w:rsid w:val="706B2330"/>
    <w:rsid w:val="706D08D3"/>
    <w:rsid w:val="706D1B66"/>
    <w:rsid w:val="706D25DF"/>
    <w:rsid w:val="706E7D4A"/>
    <w:rsid w:val="706F478E"/>
    <w:rsid w:val="70700C31"/>
    <w:rsid w:val="70715C86"/>
    <w:rsid w:val="70724053"/>
    <w:rsid w:val="70741DA4"/>
    <w:rsid w:val="7074239D"/>
    <w:rsid w:val="70747D24"/>
    <w:rsid w:val="707519B0"/>
    <w:rsid w:val="7075449A"/>
    <w:rsid w:val="70756248"/>
    <w:rsid w:val="70761FC0"/>
    <w:rsid w:val="70763D6E"/>
    <w:rsid w:val="707873B4"/>
    <w:rsid w:val="70790236"/>
    <w:rsid w:val="70795E23"/>
    <w:rsid w:val="707B1384"/>
    <w:rsid w:val="707B3132"/>
    <w:rsid w:val="707D03C5"/>
    <w:rsid w:val="707D04B2"/>
    <w:rsid w:val="707D6EAA"/>
    <w:rsid w:val="707E7F1A"/>
    <w:rsid w:val="707F0E75"/>
    <w:rsid w:val="7080699B"/>
    <w:rsid w:val="70812E3F"/>
    <w:rsid w:val="70822713"/>
    <w:rsid w:val="708446DD"/>
    <w:rsid w:val="7086127D"/>
    <w:rsid w:val="70871AD7"/>
    <w:rsid w:val="70893AA1"/>
    <w:rsid w:val="708C3591"/>
    <w:rsid w:val="708E2FC5"/>
    <w:rsid w:val="708E3C26"/>
    <w:rsid w:val="70900EC3"/>
    <w:rsid w:val="70903082"/>
    <w:rsid w:val="70910F61"/>
    <w:rsid w:val="70912956"/>
    <w:rsid w:val="709223F1"/>
    <w:rsid w:val="70934920"/>
    <w:rsid w:val="709366CE"/>
    <w:rsid w:val="70950C1F"/>
    <w:rsid w:val="70972202"/>
    <w:rsid w:val="709A5CAE"/>
    <w:rsid w:val="709A7A5C"/>
    <w:rsid w:val="709D579F"/>
    <w:rsid w:val="709F1517"/>
    <w:rsid w:val="709F1E24"/>
    <w:rsid w:val="70A00DEB"/>
    <w:rsid w:val="70A22DB5"/>
    <w:rsid w:val="70A628A5"/>
    <w:rsid w:val="70A64653"/>
    <w:rsid w:val="70A91F58"/>
    <w:rsid w:val="70A95EF1"/>
    <w:rsid w:val="70AB03C7"/>
    <w:rsid w:val="70AB1C6A"/>
    <w:rsid w:val="70B054D2"/>
    <w:rsid w:val="70B12FF8"/>
    <w:rsid w:val="70B14239"/>
    <w:rsid w:val="70B328CC"/>
    <w:rsid w:val="70B52AE8"/>
    <w:rsid w:val="70B54896"/>
    <w:rsid w:val="70B56644"/>
    <w:rsid w:val="70B65B38"/>
    <w:rsid w:val="70B66C1B"/>
    <w:rsid w:val="70B73257"/>
    <w:rsid w:val="70B86135"/>
    <w:rsid w:val="70B94B47"/>
    <w:rsid w:val="70BA00FF"/>
    <w:rsid w:val="70BB16AE"/>
    <w:rsid w:val="70BB7FDE"/>
    <w:rsid w:val="70BD3879"/>
    <w:rsid w:val="70BD3F1C"/>
    <w:rsid w:val="70BD7BEF"/>
    <w:rsid w:val="70C1148D"/>
    <w:rsid w:val="70C20D61"/>
    <w:rsid w:val="70C26FB3"/>
    <w:rsid w:val="70C40F7D"/>
    <w:rsid w:val="70C44AD9"/>
    <w:rsid w:val="70C60851"/>
    <w:rsid w:val="70C76378"/>
    <w:rsid w:val="70C920F0"/>
    <w:rsid w:val="70CA3B20"/>
    <w:rsid w:val="70CA3BF3"/>
    <w:rsid w:val="70CA4BBE"/>
    <w:rsid w:val="70CE5AF2"/>
    <w:rsid w:val="70D0347E"/>
    <w:rsid w:val="70D2369A"/>
    <w:rsid w:val="70D35B32"/>
    <w:rsid w:val="70D50A94"/>
    <w:rsid w:val="70D54F38"/>
    <w:rsid w:val="70D64056"/>
    <w:rsid w:val="70D963F9"/>
    <w:rsid w:val="70DB0BB6"/>
    <w:rsid w:val="70DF7B65"/>
    <w:rsid w:val="70E12092"/>
    <w:rsid w:val="70E17847"/>
    <w:rsid w:val="70E17BAB"/>
    <w:rsid w:val="70E21403"/>
    <w:rsid w:val="70E37655"/>
    <w:rsid w:val="70E64A50"/>
    <w:rsid w:val="70E84C6C"/>
    <w:rsid w:val="70EB650A"/>
    <w:rsid w:val="70EC13B2"/>
    <w:rsid w:val="70F01D72"/>
    <w:rsid w:val="70F133F4"/>
    <w:rsid w:val="70F33611"/>
    <w:rsid w:val="70F40C57"/>
    <w:rsid w:val="70F45A77"/>
    <w:rsid w:val="70F51137"/>
    <w:rsid w:val="70F52EE5"/>
    <w:rsid w:val="70F73101"/>
    <w:rsid w:val="70F80C27"/>
    <w:rsid w:val="70F8159E"/>
    <w:rsid w:val="70F829D5"/>
    <w:rsid w:val="70F87828"/>
    <w:rsid w:val="70FA499F"/>
    <w:rsid w:val="70FC24C5"/>
    <w:rsid w:val="70FD6A55"/>
    <w:rsid w:val="70FE623D"/>
    <w:rsid w:val="71015D2D"/>
    <w:rsid w:val="7102506A"/>
    <w:rsid w:val="71031AA6"/>
    <w:rsid w:val="71045209"/>
    <w:rsid w:val="71045574"/>
    <w:rsid w:val="710458DF"/>
    <w:rsid w:val="710475CC"/>
    <w:rsid w:val="71047B35"/>
    <w:rsid w:val="7106007E"/>
    <w:rsid w:val="71062461"/>
    <w:rsid w:val="71075032"/>
    <w:rsid w:val="710870BC"/>
    <w:rsid w:val="71094BE2"/>
    <w:rsid w:val="710B095A"/>
    <w:rsid w:val="710C022E"/>
    <w:rsid w:val="710E21F8"/>
    <w:rsid w:val="7110315B"/>
    <w:rsid w:val="71110AFE"/>
    <w:rsid w:val="71125845"/>
    <w:rsid w:val="71136FA4"/>
    <w:rsid w:val="71145A61"/>
    <w:rsid w:val="71177A25"/>
    <w:rsid w:val="7119088B"/>
    <w:rsid w:val="711A6D17"/>
    <w:rsid w:val="711A6DEF"/>
    <w:rsid w:val="711C4915"/>
    <w:rsid w:val="711C5DC8"/>
    <w:rsid w:val="711E068D"/>
    <w:rsid w:val="711E06E8"/>
    <w:rsid w:val="711E3936"/>
    <w:rsid w:val="711E5CBC"/>
    <w:rsid w:val="711E68DF"/>
    <w:rsid w:val="711F25AE"/>
    <w:rsid w:val="711F7F62"/>
    <w:rsid w:val="71211E57"/>
    <w:rsid w:val="71211F2C"/>
    <w:rsid w:val="71233EF6"/>
    <w:rsid w:val="712559EA"/>
    <w:rsid w:val="71267542"/>
    <w:rsid w:val="71297032"/>
    <w:rsid w:val="712B2DAA"/>
    <w:rsid w:val="712B4B58"/>
    <w:rsid w:val="712B6906"/>
    <w:rsid w:val="712C3D7F"/>
    <w:rsid w:val="712D267F"/>
    <w:rsid w:val="712E4649"/>
    <w:rsid w:val="712E60BC"/>
    <w:rsid w:val="712F289B"/>
    <w:rsid w:val="712F49A0"/>
    <w:rsid w:val="713003C1"/>
    <w:rsid w:val="7131029F"/>
    <w:rsid w:val="71312C91"/>
    <w:rsid w:val="71324139"/>
    <w:rsid w:val="71325C1A"/>
    <w:rsid w:val="71325EE7"/>
    <w:rsid w:val="71333A0D"/>
    <w:rsid w:val="71342BCF"/>
    <w:rsid w:val="713559D7"/>
    <w:rsid w:val="7137280D"/>
    <w:rsid w:val="71381023"/>
    <w:rsid w:val="71384BB7"/>
    <w:rsid w:val="713954C7"/>
    <w:rsid w:val="71397275"/>
    <w:rsid w:val="713C4FB8"/>
    <w:rsid w:val="713D663A"/>
    <w:rsid w:val="713D7113"/>
    <w:rsid w:val="713E2ADE"/>
    <w:rsid w:val="713E3A39"/>
    <w:rsid w:val="713F6856"/>
    <w:rsid w:val="714300F4"/>
    <w:rsid w:val="71436346"/>
    <w:rsid w:val="71446A12"/>
    <w:rsid w:val="71446B04"/>
    <w:rsid w:val="71467BE4"/>
    <w:rsid w:val="71481A14"/>
    <w:rsid w:val="71491976"/>
    <w:rsid w:val="71494FDF"/>
    <w:rsid w:val="714D4BF6"/>
    <w:rsid w:val="714E1AB7"/>
    <w:rsid w:val="71502811"/>
    <w:rsid w:val="715045BF"/>
    <w:rsid w:val="71504CB8"/>
    <w:rsid w:val="7150636D"/>
    <w:rsid w:val="715440AF"/>
    <w:rsid w:val="715659FD"/>
    <w:rsid w:val="71566079"/>
    <w:rsid w:val="71573BDC"/>
    <w:rsid w:val="715862D9"/>
    <w:rsid w:val="715916C6"/>
    <w:rsid w:val="71593474"/>
    <w:rsid w:val="71596142"/>
    <w:rsid w:val="715A71EC"/>
    <w:rsid w:val="715C11B6"/>
    <w:rsid w:val="715C2F64"/>
    <w:rsid w:val="715E46F9"/>
    <w:rsid w:val="715E6364"/>
    <w:rsid w:val="715F2A54"/>
    <w:rsid w:val="715F34F2"/>
    <w:rsid w:val="715F604F"/>
    <w:rsid w:val="71614A1E"/>
    <w:rsid w:val="716167CC"/>
    <w:rsid w:val="7163055D"/>
    <w:rsid w:val="716360A0"/>
    <w:rsid w:val="7164006A"/>
    <w:rsid w:val="71641E18"/>
    <w:rsid w:val="716772A9"/>
    <w:rsid w:val="71685DAD"/>
    <w:rsid w:val="71687B5B"/>
    <w:rsid w:val="7169030C"/>
    <w:rsid w:val="7169742F"/>
    <w:rsid w:val="716A38D3"/>
    <w:rsid w:val="716A6CEF"/>
    <w:rsid w:val="716D33C3"/>
    <w:rsid w:val="71723492"/>
    <w:rsid w:val="717358B3"/>
    <w:rsid w:val="71750F69"/>
    <w:rsid w:val="71755DD4"/>
    <w:rsid w:val="717604C9"/>
    <w:rsid w:val="71774357"/>
    <w:rsid w:val="71793B16"/>
    <w:rsid w:val="717A2908"/>
    <w:rsid w:val="717B01B6"/>
    <w:rsid w:val="717C1104"/>
    <w:rsid w:val="717C3606"/>
    <w:rsid w:val="717C7162"/>
    <w:rsid w:val="7181034F"/>
    <w:rsid w:val="718129CA"/>
    <w:rsid w:val="71816E6E"/>
    <w:rsid w:val="71824F76"/>
    <w:rsid w:val="71834994"/>
    <w:rsid w:val="71836742"/>
    <w:rsid w:val="71866233"/>
    <w:rsid w:val="7187319A"/>
    <w:rsid w:val="718801FD"/>
    <w:rsid w:val="71881FAB"/>
    <w:rsid w:val="71886043"/>
    <w:rsid w:val="718A7AD1"/>
    <w:rsid w:val="718B55F7"/>
    <w:rsid w:val="718C1A9B"/>
    <w:rsid w:val="718D75C1"/>
    <w:rsid w:val="718F158B"/>
    <w:rsid w:val="71905AEC"/>
    <w:rsid w:val="719135DB"/>
    <w:rsid w:val="71924BD7"/>
    <w:rsid w:val="7194642F"/>
    <w:rsid w:val="71946BA2"/>
    <w:rsid w:val="719470D8"/>
    <w:rsid w:val="71950224"/>
    <w:rsid w:val="71954D60"/>
    <w:rsid w:val="71957384"/>
    <w:rsid w:val="719646C8"/>
    <w:rsid w:val="719808DD"/>
    <w:rsid w:val="71997D14"/>
    <w:rsid w:val="719B2251"/>
    <w:rsid w:val="719E17CE"/>
    <w:rsid w:val="719E357C"/>
    <w:rsid w:val="719E583A"/>
    <w:rsid w:val="71A010A2"/>
    <w:rsid w:val="71A05546"/>
    <w:rsid w:val="71A165C4"/>
    <w:rsid w:val="71A16BC9"/>
    <w:rsid w:val="71A32941"/>
    <w:rsid w:val="71A32C2A"/>
    <w:rsid w:val="71A566B9"/>
    <w:rsid w:val="71A62431"/>
    <w:rsid w:val="71A753A6"/>
    <w:rsid w:val="71A81D8A"/>
    <w:rsid w:val="71A861A9"/>
    <w:rsid w:val="71A87F57"/>
    <w:rsid w:val="71A911D4"/>
    <w:rsid w:val="71AB5C99"/>
    <w:rsid w:val="71AB6D53"/>
    <w:rsid w:val="71AC3EEB"/>
    <w:rsid w:val="71AD1A11"/>
    <w:rsid w:val="71AD42FA"/>
    <w:rsid w:val="71AF12E6"/>
    <w:rsid w:val="71AF1D70"/>
    <w:rsid w:val="71AF7537"/>
    <w:rsid w:val="71B0505E"/>
    <w:rsid w:val="71B11484"/>
    <w:rsid w:val="71B30ACA"/>
    <w:rsid w:val="71B40FF2"/>
    <w:rsid w:val="71B42DA0"/>
    <w:rsid w:val="71B515E5"/>
    <w:rsid w:val="71B739E8"/>
    <w:rsid w:val="71B92164"/>
    <w:rsid w:val="71BB2380"/>
    <w:rsid w:val="71BB2536"/>
    <w:rsid w:val="71BC1C54"/>
    <w:rsid w:val="71BC7EA6"/>
    <w:rsid w:val="71BD1168"/>
    <w:rsid w:val="71BE777B"/>
    <w:rsid w:val="71C01745"/>
    <w:rsid w:val="71C034F3"/>
    <w:rsid w:val="71C1726B"/>
    <w:rsid w:val="71C254BD"/>
    <w:rsid w:val="71C42D2E"/>
    <w:rsid w:val="71C50B09"/>
    <w:rsid w:val="71C54BF6"/>
    <w:rsid w:val="71C72AD3"/>
    <w:rsid w:val="71C823A7"/>
    <w:rsid w:val="71C8627B"/>
    <w:rsid w:val="71C8684B"/>
    <w:rsid w:val="71CA611F"/>
    <w:rsid w:val="71CB5B30"/>
    <w:rsid w:val="71CC00E9"/>
    <w:rsid w:val="71CD20B4"/>
    <w:rsid w:val="71CD3E62"/>
    <w:rsid w:val="71CD5C10"/>
    <w:rsid w:val="71CF3736"/>
    <w:rsid w:val="71CF5FA5"/>
    <w:rsid w:val="71D00463"/>
    <w:rsid w:val="71D04A0D"/>
    <w:rsid w:val="71D10A6E"/>
    <w:rsid w:val="71D13952"/>
    <w:rsid w:val="71D15700"/>
    <w:rsid w:val="71D16897"/>
    <w:rsid w:val="71D376CA"/>
    <w:rsid w:val="71D40D4C"/>
    <w:rsid w:val="71D46F9E"/>
    <w:rsid w:val="71D7083C"/>
    <w:rsid w:val="71D84CE0"/>
    <w:rsid w:val="71D96801"/>
    <w:rsid w:val="71DB032D"/>
    <w:rsid w:val="71DC0B0E"/>
    <w:rsid w:val="71DD22F7"/>
    <w:rsid w:val="71DE1BCB"/>
    <w:rsid w:val="71DE7F6F"/>
    <w:rsid w:val="71E03652"/>
    <w:rsid w:val="71E116BB"/>
    <w:rsid w:val="71E2790D"/>
    <w:rsid w:val="71E35433"/>
    <w:rsid w:val="71E371E1"/>
    <w:rsid w:val="71E511AB"/>
    <w:rsid w:val="71E573FD"/>
    <w:rsid w:val="71E72C94"/>
    <w:rsid w:val="71E73175"/>
    <w:rsid w:val="71E847F7"/>
    <w:rsid w:val="71EA67C2"/>
    <w:rsid w:val="71EC078C"/>
    <w:rsid w:val="71ED4246"/>
    <w:rsid w:val="71EF1426"/>
    <w:rsid w:val="71EF202A"/>
    <w:rsid w:val="71F238C8"/>
    <w:rsid w:val="71F437A4"/>
    <w:rsid w:val="71F43E08"/>
    <w:rsid w:val="71F55298"/>
    <w:rsid w:val="71F633B8"/>
    <w:rsid w:val="71F71872"/>
    <w:rsid w:val="71F80EDE"/>
    <w:rsid w:val="71F94C57"/>
    <w:rsid w:val="71F95820"/>
    <w:rsid w:val="71FD2A67"/>
    <w:rsid w:val="71FE04BF"/>
    <w:rsid w:val="72005FE5"/>
    <w:rsid w:val="72023B0B"/>
    <w:rsid w:val="72030568"/>
    <w:rsid w:val="72031996"/>
    <w:rsid w:val="72035AD5"/>
    <w:rsid w:val="72037883"/>
    <w:rsid w:val="7205184D"/>
    <w:rsid w:val="720553A9"/>
    <w:rsid w:val="72071122"/>
    <w:rsid w:val="7208438C"/>
    <w:rsid w:val="72084E9A"/>
    <w:rsid w:val="720A29C0"/>
    <w:rsid w:val="720C2BDC"/>
    <w:rsid w:val="720C6738"/>
    <w:rsid w:val="720E4BC4"/>
    <w:rsid w:val="720F447A"/>
    <w:rsid w:val="721101F2"/>
    <w:rsid w:val="72111FA0"/>
    <w:rsid w:val="72121874"/>
    <w:rsid w:val="72123515"/>
    <w:rsid w:val="72135D18"/>
    <w:rsid w:val="72141A90"/>
    <w:rsid w:val="72161365"/>
    <w:rsid w:val="721645D1"/>
    <w:rsid w:val="72166F6B"/>
    <w:rsid w:val="721671A2"/>
    <w:rsid w:val="72171902"/>
    <w:rsid w:val="721750DD"/>
    <w:rsid w:val="72181581"/>
    <w:rsid w:val="72190E55"/>
    <w:rsid w:val="72192C03"/>
    <w:rsid w:val="72195ED6"/>
    <w:rsid w:val="721970A7"/>
    <w:rsid w:val="721B697B"/>
    <w:rsid w:val="721D18D3"/>
    <w:rsid w:val="721F290F"/>
    <w:rsid w:val="72200254"/>
    <w:rsid w:val="72200435"/>
    <w:rsid w:val="7221679F"/>
    <w:rsid w:val="72231699"/>
    <w:rsid w:val="72247F25"/>
    <w:rsid w:val="722515A8"/>
    <w:rsid w:val="72251FED"/>
    <w:rsid w:val="722642DD"/>
    <w:rsid w:val="72274603"/>
    <w:rsid w:val="722933A0"/>
    <w:rsid w:val="722A12B4"/>
    <w:rsid w:val="722A7E77"/>
    <w:rsid w:val="722C2936"/>
    <w:rsid w:val="722F148A"/>
    <w:rsid w:val="722F68CA"/>
    <w:rsid w:val="723143F0"/>
    <w:rsid w:val="7231619E"/>
    <w:rsid w:val="72331F17"/>
    <w:rsid w:val="723369D0"/>
    <w:rsid w:val="72347A3D"/>
    <w:rsid w:val="72361A07"/>
    <w:rsid w:val="723637B5"/>
    <w:rsid w:val="72375C66"/>
    <w:rsid w:val="723839D1"/>
    <w:rsid w:val="7238752D"/>
    <w:rsid w:val="7239253B"/>
    <w:rsid w:val="723D0FE7"/>
    <w:rsid w:val="723F4D5F"/>
    <w:rsid w:val="72404633"/>
    <w:rsid w:val="724203AC"/>
    <w:rsid w:val="724310E5"/>
    <w:rsid w:val="72435A49"/>
    <w:rsid w:val="724361BE"/>
    <w:rsid w:val="724539F8"/>
    <w:rsid w:val="724759C2"/>
    <w:rsid w:val="72477710"/>
    <w:rsid w:val="7249173A"/>
    <w:rsid w:val="7249798C"/>
    <w:rsid w:val="724A4E40"/>
    <w:rsid w:val="724C2FD8"/>
    <w:rsid w:val="724D04A7"/>
    <w:rsid w:val="724E4FA2"/>
    <w:rsid w:val="724E6D50"/>
    <w:rsid w:val="724F2AC9"/>
    <w:rsid w:val="724F4877"/>
    <w:rsid w:val="72526EE9"/>
    <w:rsid w:val="72541E8D"/>
    <w:rsid w:val="72563E57"/>
    <w:rsid w:val="7258197D"/>
    <w:rsid w:val="725A3947"/>
    <w:rsid w:val="725C714E"/>
    <w:rsid w:val="725D01F5"/>
    <w:rsid w:val="72600832"/>
    <w:rsid w:val="72620508"/>
    <w:rsid w:val="726245AA"/>
    <w:rsid w:val="72655E48"/>
    <w:rsid w:val="72693B8A"/>
    <w:rsid w:val="726A6011"/>
    <w:rsid w:val="726B27F9"/>
    <w:rsid w:val="726B5B54"/>
    <w:rsid w:val="726C71D7"/>
    <w:rsid w:val="726D142B"/>
    <w:rsid w:val="726E73F3"/>
    <w:rsid w:val="726F6CC7"/>
    <w:rsid w:val="72723293"/>
    <w:rsid w:val="727367B7"/>
    <w:rsid w:val="727442DD"/>
    <w:rsid w:val="727644F9"/>
    <w:rsid w:val="727662A7"/>
    <w:rsid w:val="727774AC"/>
    <w:rsid w:val="7278201F"/>
    <w:rsid w:val="72792644"/>
    <w:rsid w:val="727B38BE"/>
    <w:rsid w:val="727B55A0"/>
    <w:rsid w:val="727E6F0A"/>
    <w:rsid w:val="727F33AE"/>
    <w:rsid w:val="727F515C"/>
    <w:rsid w:val="72812429"/>
    <w:rsid w:val="72812613"/>
    <w:rsid w:val="72830137"/>
    <w:rsid w:val="72842772"/>
    <w:rsid w:val="72844580"/>
    <w:rsid w:val="72855F71"/>
    <w:rsid w:val="72861A6A"/>
    <w:rsid w:val="728704B4"/>
    <w:rsid w:val="72871FD2"/>
    <w:rsid w:val="728755DD"/>
    <w:rsid w:val="7289422C"/>
    <w:rsid w:val="728950F6"/>
    <w:rsid w:val="72895FDA"/>
    <w:rsid w:val="728C01CD"/>
    <w:rsid w:val="728C4044"/>
    <w:rsid w:val="728C7879"/>
    <w:rsid w:val="728E35F1"/>
    <w:rsid w:val="728E539F"/>
    <w:rsid w:val="728E7235"/>
    <w:rsid w:val="729055BB"/>
    <w:rsid w:val="7290683A"/>
    <w:rsid w:val="72907369"/>
    <w:rsid w:val="72930C07"/>
    <w:rsid w:val="72941AB5"/>
    <w:rsid w:val="72942FFB"/>
    <w:rsid w:val="7294672D"/>
    <w:rsid w:val="7295497F"/>
    <w:rsid w:val="729631D4"/>
    <w:rsid w:val="72972F57"/>
    <w:rsid w:val="729833A7"/>
    <w:rsid w:val="7299012A"/>
    <w:rsid w:val="729C2D68"/>
    <w:rsid w:val="729C3F60"/>
    <w:rsid w:val="729D3834"/>
    <w:rsid w:val="729F135A"/>
    <w:rsid w:val="72A050D2"/>
    <w:rsid w:val="72A314FA"/>
    <w:rsid w:val="72A669EB"/>
    <w:rsid w:val="72A66B8C"/>
    <w:rsid w:val="72A72905"/>
    <w:rsid w:val="72A76461"/>
    <w:rsid w:val="72A921D9"/>
    <w:rsid w:val="72A94B3C"/>
    <w:rsid w:val="72AA0928"/>
    <w:rsid w:val="72AA7CFF"/>
    <w:rsid w:val="72AA7F3D"/>
    <w:rsid w:val="72AB41A3"/>
    <w:rsid w:val="72AC1F4D"/>
    <w:rsid w:val="72AE3D8E"/>
    <w:rsid w:val="72AE77EF"/>
    <w:rsid w:val="72B03B06"/>
    <w:rsid w:val="72B15531"/>
    <w:rsid w:val="72B222B6"/>
    <w:rsid w:val="72B24F8E"/>
    <w:rsid w:val="72B312A9"/>
    <w:rsid w:val="72B33057"/>
    <w:rsid w:val="72B34E05"/>
    <w:rsid w:val="72B56DCF"/>
    <w:rsid w:val="72B62B48"/>
    <w:rsid w:val="72B6316D"/>
    <w:rsid w:val="72B65900"/>
    <w:rsid w:val="72B666A4"/>
    <w:rsid w:val="72B8241C"/>
    <w:rsid w:val="72B84385"/>
    <w:rsid w:val="72B92290"/>
    <w:rsid w:val="72BA43E6"/>
    <w:rsid w:val="72BB015E"/>
    <w:rsid w:val="72BE1638"/>
    <w:rsid w:val="72BF41FF"/>
    <w:rsid w:val="72C02163"/>
    <w:rsid w:val="72C139C6"/>
    <w:rsid w:val="72C15774"/>
    <w:rsid w:val="72C2773E"/>
    <w:rsid w:val="72C45265"/>
    <w:rsid w:val="72C53404"/>
    <w:rsid w:val="72C60FDD"/>
    <w:rsid w:val="72C66D24"/>
    <w:rsid w:val="72C708F5"/>
    <w:rsid w:val="72C74D55"/>
    <w:rsid w:val="72C759F1"/>
    <w:rsid w:val="72C94629"/>
    <w:rsid w:val="72CA46A5"/>
    <w:rsid w:val="72CB03A1"/>
    <w:rsid w:val="72CC236B"/>
    <w:rsid w:val="72CC4119"/>
    <w:rsid w:val="72CC5EC7"/>
    <w:rsid w:val="72CE1EB1"/>
    <w:rsid w:val="72CE7E91"/>
    <w:rsid w:val="72D059B7"/>
    <w:rsid w:val="72D336FA"/>
    <w:rsid w:val="72D51220"/>
    <w:rsid w:val="72D66B55"/>
    <w:rsid w:val="72D66C3C"/>
    <w:rsid w:val="72D66D46"/>
    <w:rsid w:val="72D74F98"/>
    <w:rsid w:val="72D80D10"/>
    <w:rsid w:val="72D82ABE"/>
    <w:rsid w:val="72D92A69"/>
    <w:rsid w:val="72D95EB8"/>
    <w:rsid w:val="72DB435C"/>
    <w:rsid w:val="72DC25AE"/>
    <w:rsid w:val="72DD18A4"/>
    <w:rsid w:val="72DF3E4C"/>
    <w:rsid w:val="72E15E16"/>
    <w:rsid w:val="72E20D5B"/>
    <w:rsid w:val="72E26EFE"/>
    <w:rsid w:val="72E31DAF"/>
    <w:rsid w:val="72E32A52"/>
    <w:rsid w:val="72E43211"/>
    <w:rsid w:val="72E476B5"/>
    <w:rsid w:val="72E71158"/>
    <w:rsid w:val="72E72D01"/>
    <w:rsid w:val="72E96A79"/>
    <w:rsid w:val="72EC0317"/>
    <w:rsid w:val="72EC6569"/>
    <w:rsid w:val="72EE22E1"/>
    <w:rsid w:val="72EF2EA3"/>
    <w:rsid w:val="72F00849"/>
    <w:rsid w:val="72F07E08"/>
    <w:rsid w:val="72F13B80"/>
    <w:rsid w:val="72F53670"/>
    <w:rsid w:val="72F62232"/>
    <w:rsid w:val="72F62F44"/>
    <w:rsid w:val="72F84F0E"/>
    <w:rsid w:val="72FA0C86"/>
    <w:rsid w:val="72FB533D"/>
    <w:rsid w:val="72FC49FE"/>
    <w:rsid w:val="72FC67AC"/>
    <w:rsid w:val="72FD2557"/>
    <w:rsid w:val="72FD3399"/>
    <w:rsid w:val="72FD42D3"/>
    <w:rsid w:val="73005B71"/>
    <w:rsid w:val="73010267"/>
    <w:rsid w:val="73014ED1"/>
    <w:rsid w:val="73027B3B"/>
    <w:rsid w:val="73075045"/>
    <w:rsid w:val="730A58E1"/>
    <w:rsid w:val="730B2E93"/>
    <w:rsid w:val="730B69EF"/>
    <w:rsid w:val="73100A0F"/>
    <w:rsid w:val="73102258"/>
    <w:rsid w:val="73104006"/>
    <w:rsid w:val="731358A4"/>
    <w:rsid w:val="73165394"/>
    <w:rsid w:val="73184DAA"/>
    <w:rsid w:val="73186D0D"/>
    <w:rsid w:val="731A4E85"/>
    <w:rsid w:val="731C6E4F"/>
    <w:rsid w:val="731D4975"/>
    <w:rsid w:val="731F2B02"/>
    <w:rsid w:val="73216213"/>
    <w:rsid w:val="73223D39"/>
    <w:rsid w:val="73243F55"/>
    <w:rsid w:val="73250F6D"/>
    <w:rsid w:val="73261A7B"/>
    <w:rsid w:val="732674DD"/>
    <w:rsid w:val="73275372"/>
    <w:rsid w:val="73286802"/>
    <w:rsid w:val="732B0E40"/>
    <w:rsid w:val="732C3A42"/>
    <w:rsid w:val="732D105C"/>
    <w:rsid w:val="732D2E0A"/>
    <w:rsid w:val="732D4BB8"/>
    <w:rsid w:val="732E26DE"/>
    <w:rsid w:val="732F669B"/>
    <w:rsid w:val="73303710"/>
    <w:rsid w:val="733046A8"/>
    <w:rsid w:val="733149A3"/>
    <w:rsid w:val="73320420"/>
    <w:rsid w:val="733224D2"/>
    <w:rsid w:val="73353A6C"/>
    <w:rsid w:val="733777E5"/>
    <w:rsid w:val="7338355D"/>
    <w:rsid w:val="73394BB6"/>
    <w:rsid w:val="733A72D5"/>
    <w:rsid w:val="733C4DFB"/>
    <w:rsid w:val="733E5017"/>
    <w:rsid w:val="733F6699"/>
    <w:rsid w:val="73417D1A"/>
    <w:rsid w:val="73426189"/>
    <w:rsid w:val="734463A5"/>
    <w:rsid w:val="73455D2A"/>
    <w:rsid w:val="734671BA"/>
    <w:rsid w:val="73474C3F"/>
    <w:rsid w:val="734819F2"/>
    <w:rsid w:val="734939BC"/>
    <w:rsid w:val="734A229B"/>
    <w:rsid w:val="734B7734"/>
    <w:rsid w:val="734D4EFE"/>
    <w:rsid w:val="734E2D80"/>
    <w:rsid w:val="73517D90"/>
    <w:rsid w:val="7355410F"/>
    <w:rsid w:val="735841A0"/>
    <w:rsid w:val="73584555"/>
    <w:rsid w:val="735A1725"/>
    <w:rsid w:val="735B0E4A"/>
    <w:rsid w:val="735C36EF"/>
    <w:rsid w:val="735D2FC3"/>
    <w:rsid w:val="735E1215"/>
    <w:rsid w:val="735E7467"/>
    <w:rsid w:val="73634A7D"/>
    <w:rsid w:val="7363682B"/>
    <w:rsid w:val="73644352"/>
    <w:rsid w:val="736507F6"/>
    <w:rsid w:val="73682094"/>
    <w:rsid w:val="73691968"/>
    <w:rsid w:val="73696AF2"/>
    <w:rsid w:val="73697BBA"/>
    <w:rsid w:val="736A469A"/>
    <w:rsid w:val="736A5C9B"/>
    <w:rsid w:val="736B56E0"/>
    <w:rsid w:val="736D2365"/>
    <w:rsid w:val="736D3206"/>
    <w:rsid w:val="736E36E9"/>
    <w:rsid w:val="736E51D0"/>
    <w:rsid w:val="736E543A"/>
    <w:rsid w:val="736F0329"/>
    <w:rsid w:val="736F3DA1"/>
    <w:rsid w:val="73700F48"/>
    <w:rsid w:val="73707603"/>
    <w:rsid w:val="73724CC1"/>
    <w:rsid w:val="73740A39"/>
    <w:rsid w:val="73781BAB"/>
    <w:rsid w:val="737C5B3F"/>
    <w:rsid w:val="737E18B7"/>
    <w:rsid w:val="737E3665"/>
    <w:rsid w:val="737E5BE0"/>
    <w:rsid w:val="737F2425"/>
    <w:rsid w:val="737F2F3A"/>
    <w:rsid w:val="73802CE6"/>
    <w:rsid w:val="73803356"/>
    <w:rsid w:val="73816CB2"/>
    <w:rsid w:val="73830C7C"/>
    <w:rsid w:val="738452E7"/>
    <w:rsid w:val="738467A2"/>
    <w:rsid w:val="73852C46"/>
    <w:rsid w:val="738564EC"/>
    <w:rsid w:val="738A200A"/>
    <w:rsid w:val="738D1AFA"/>
    <w:rsid w:val="738E3479"/>
    <w:rsid w:val="738E7E88"/>
    <w:rsid w:val="738F5266"/>
    <w:rsid w:val="738F6E40"/>
    <w:rsid w:val="739002D0"/>
    <w:rsid w:val="73951571"/>
    <w:rsid w:val="7395275D"/>
    <w:rsid w:val="73954EDB"/>
    <w:rsid w:val="73970283"/>
    <w:rsid w:val="739801A3"/>
    <w:rsid w:val="739A5FC5"/>
    <w:rsid w:val="739A7D73"/>
    <w:rsid w:val="739B4217"/>
    <w:rsid w:val="739C3AEB"/>
    <w:rsid w:val="739E6121"/>
    <w:rsid w:val="739F538A"/>
    <w:rsid w:val="73A12165"/>
    <w:rsid w:val="73A17354"/>
    <w:rsid w:val="73A40BF2"/>
    <w:rsid w:val="73A6496A"/>
    <w:rsid w:val="73A92BD5"/>
    <w:rsid w:val="73AA26AC"/>
    <w:rsid w:val="73AA445A"/>
    <w:rsid w:val="73AB1F81"/>
    <w:rsid w:val="73AE2CD9"/>
    <w:rsid w:val="73AF1A71"/>
    <w:rsid w:val="73AF7CC3"/>
    <w:rsid w:val="73B06FFE"/>
    <w:rsid w:val="73B2330F"/>
    <w:rsid w:val="73B250BD"/>
    <w:rsid w:val="73B26360"/>
    <w:rsid w:val="73B32C53"/>
    <w:rsid w:val="73B44AF9"/>
    <w:rsid w:val="73B452D9"/>
    <w:rsid w:val="73B47087"/>
    <w:rsid w:val="73B662BA"/>
    <w:rsid w:val="73B76B77"/>
    <w:rsid w:val="73B928EF"/>
    <w:rsid w:val="73B9469D"/>
    <w:rsid w:val="73BB0BAA"/>
    <w:rsid w:val="73BC418E"/>
    <w:rsid w:val="73BC5E5C"/>
    <w:rsid w:val="73C117A4"/>
    <w:rsid w:val="73C3551C"/>
    <w:rsid w:val="73C51294"/>
    <w:rsid w:val="73C550E3"/>
    <w:rsid w:val="73C80D84"/>
    <w:rsid w:val="73CA2808"/>
    <w:rsid w:val="73CB00D3"/>
    <w:rsid w:val="73CB26FA"/>
    <w:rsid w:val="73CB43D1"/>
    <w:rsid w:val="73CB617F"/>
    <w:rsid w:val="73CC2623"/>
    <w:rsid w:val="73CC5EE5"/>
    <w:rsid w:val="73CD1EF7"/>
    <w:rsid w:val="73D03795"/>
    <w:rsid w:val="73D10850"/>
    <w:rsid w:val="73D17C39"/>
    <w:rsid w:val="73D225FC"/>
    <w:rsid w:val="73D2575F"/>
    <w:rsid w:val="73D2750D"/>
    <w:rsid w:val="73D47729"/>
    <w:rsid w:val="73D56FFD"/>
    <w:rsid w:val="73D634A1"/>
    <w:rsid w:val="73D70FC8"/>
    <w:rsid w:val="73D72D76"/>
    <w:rsid w:val="73D834C2"/>
    <w:rsid w:val="73D9280C"/>
    <w:rsid w:val="73D95384"/>
    <w:rsid w:val="73DA13E5"/>
    <w:rsid w:val="73DB2866"/>
    <w:rsid w:val="73DC213A"/>
    <w:rsid w:val="73DC2E8B"/>
    <w:rsid w:val="73DC65DE"/>
    <w:rsid w:val="73DD5036"/>
    <w:rsid w:val="73DD5195"/>
    <w:rsid w:val="73DE2356"/>
    <w:rsid w:val="73E07E7C"/>
    <w:rsid w:val="73E159A2"/>
    <w:rsid w:val="73E21E46"/>
    <w:rsid w:val="73E3171A"/>
    <w:rsid w:val="73E536E4"/>
    <w:rsid w:val="73E5505E"/>
    <w:rsid w:val="73E641AE"/>
    <w:rsid w:val="73E72559"/>
    <w:rsid w:val="73E86D31"/>
    <w:rsid w:val="73ED07EB"/>
    <w:rsid w:val="73ED2599"/>
    <w:rsid w:val="73EF00BF"/>
    <w:rsid w:val="73EF4563"/>
    <w:rsid w:val="73F07A77"/>
    <w:rsid w:val="73F12089"/>
    <w:rsid w:val="73F13E37"/>
    <w:rsid w:val="73F27BAF"/>
    <w:rsid w:val="73F33243"/>
    <w:rsid w:val="73F456D6"/>
    <w:rsid w:val="73F51937"/>
    <w:rsid w:val="73F6144E"/>
    <w:rsid w:val="73F81F71"/>
    <w:rsid w:val="73F85D10"/>
    <w:rsid w:val="73FA41DD"/>
    <w:rsid w:val="73FA488D"/>
    <w:rsid w:val="73FB071E"/>
    <w:rsid w:val="73FB2F08"/>
    <w:rsid w:val="73FB4CB6"/>
    <w:rsid w:val="73FC27DC"/>
    <w:rsid w:val="73FE0302"/>
    <w:rsid w:val="73FE6554"/>
    <w:rsid w:val="74003100"/>
    <w:rsid w:val="7400407A"/>
    <w:rsid w:val="74017DF2"/>
    <w:rsid w:val="74024296"/>
    <w:rsid w:val="74033B6B"/>
    <w:rsid w:val="74035919"/>
    <w:rsid w:val="74041A81"/>
    <w:rsid w:val="740578E3"/>
    <w:rsid w:val="74065409"/>
    <w:rsid w:val="7406703D"/>
    <w:rsid w:val="740706A3"/>
    <w:rsid w:val="740873D3"/>
    <w:rsid w:val="740A4EF9"/>
    <w:rsid w:val="740C0C71"/>
    <w:rsid w:val="740C2DE4"/>
    <w:rsid w:val="740D6797"/>
    <w:rsid w:val="74100036"/>
    <w:rsid w:val="741144D9"/>
    <w:rsid w:val="74143C2D"/>
    <w:rsid w:val="74143FCA"/>
    <w:rsid w:val="7416093F"/>
    <w:rsid w:val="7417462F"/>
    <w:rsid w:val="74177616"/>
    <w:rsid w:val="74177EF7"/>
    <w:rsid w:val="741824E3"/>
    <w:rsid w:val="74184DA7"/>
    <w:rsid w:val="74185868"/>
    <w:rsid w:val="741905F8"/>
    <w:rsid w:val="7419338E"/>
    <w:rsid w:val="7419513C"/>
    <w:rsid w:val="741B2C62"/>
    <w:rsid w:val="741B7106"/>
    <w:rsid w:val="741C4C2C"/>
    <w:rsid w:val="741C69DA"/>
    <w:rsid w:val="741D2E7E"/>
    <w:rsid w:val="741E09A4"/>
    <w:rsid w:val="741E11A4"/>
    <w:rsid w:val="742064CB"/>
    <w:rsid w:val="74213FF1"/>
    <w:rsid w:val="74220495"/>
    <w:rsid w:val="7423420D"/>
    <w:rsid w:val="74240D25"/>
    <w:rsid w:val="74266119"/>
    <w:rsid w:val="74273CFD"/>
    <w:rsid w:val="742824F6"/>
    <w:rsid w:val="742835D1"/>
    <w:rsid w:val="7428537F"/>
    <w:rsid w:val="742A7349"/>
    <w:rsid w:val="742C30C1"/>
    <w:rsid w:val="742D2ACC"/>
    <w:rsid w:val="742D417A"/>
    <w:rsid w:val="742F2BB2"/>
    <w:rsid w:val="742F7278"/>
    <w:rsid w:val="74324450"/>
    <w:rsid w:val="74324966"/>
    <w:rsid w:val="74333725"/>
    <w:rsid w:val="7434641A"/>
    <w:rsid w:val="74357A75"/>
    <w:rsid w:val="74381A66"/>
    <w:rsid w:val="7439758C"/>
    <w:rsid w:val="743C5BB1"/>
    <w:rsid w:val="743D707D"/>
    <w:rsid w:val="743E542B"/>
    <w:rsid w:val="744523D5"/>
    <w:rsid w:val="74454183"/>
    <w:rsid w:val="74455F31"/>
    <w:rsid w:val="74463A57"/>
    <w:rsid w:val="74463EA9"/>
    <w:rsid w:val="74471CA9"/>
    <w:rsid w:val="74477EFB"/>
    <w:rsid w:val="744841B1"/>
    <w:rsid w:val="744A2D86"/>
    <w:rsid w:val="744A79EB"/>
    <w:rsid w:val="744C0277"/>
    <w:rsid w:val="744C3764"/>
    <w:rsid w:val="744C5512"/>
    <w:rsid w:val="744D11B3"/>
    <w:rsid w:val="744D3038"/>
    <w:rsid w:val="744E5713"/>
    <w:rsid w:val="744F6DB0"/>
    <w:rsid w:val="74510D7A"/>
    <w:rsid w:val="74512B28"/>
    <w:rsid w:val="74513042"/>
    <w:rsid w:val="74517955"/>
    <w:rsid w:val="7452064E"/>
    <w:rsid w:val="74532DB9"/>
    <w:rsid w:val="74540551"/>
    <w:rsid w:val="74546174"/>
    <w:rsid w:val="74552A6A"/>
    <w:rsid w:val="74560928"/>
    <w:rsid w:val="74561EEC"/>
    <w:rsid w:val="74566875"/>
    <w:rsid w:val="74582108"/>
    <w:rsid w:val="74586390"/>
    <w:rsid w:val="745A5E80"/>
    <w:rsid w:val="745B5755"/>
    <w:rsid w:val="745C3F3E"/>
    <w:rsid w:val="745D14CD"/>
    <w:rsid w:val="745D327B"/>
    <w:rsid w:val="745D771F"/>
    <w:rsid w:val="745E5245"/>
    <w:rsid w:val="74600FBD"/>
    <w:rsid w:val="7461016E"/>
    <w:rsid w:val="74634609"/>
    <w:rsid w:val="74644DBD"/>
    <w:rsid w:val="746565D3"/>
    <w:rsid w:val="7467234B"/>
    <w:rsid w:val="74684F3B"/>
    <w:rsid w:val="74687E72"/>
    <w:rsid w:val="746C1523"/>
    <w:rsid w:val="746C5BB4"/>
    <w:rsid w:val="746C7962"/>
    <w:rsid w:val="746D05C0"/>
    <w:rsid w:val="746D7236"/>
    <w:rsid w:val="746E36DA"/>
    <w:rsid w:val="746E5488"/>
    <w:rsid w:val="746E713D"/>
    <w:rsid w:val="746F2FAE"/>
    <w:rsid w:val="747131CA"/>
    <w:rsid w:val="747210EE"/>
    <w:rsid w:val="7472484C"/>
    <w:rsid w:val="74730CF0"/>
    <w:rsid w:val="74746816"/>
    <w:rsid w:val="74750B88"/>
    <w:rsid w:val="747607E0"/>
    <w:rsid w:val="747616AC"/>
    <w:rsid w:val="747800B5"/>
    <w:rsid w:val="747824A7"/>
    <w:rsid w:val="74784559"/>
    <w:rsid w:val="747F1A52"/>
    <w:rsid w:val="747F58E7"/>
    <w:rsid w:val="747F7695"/>
    <w:rsid w:val="7480340D"/>
    <w:rsid w:val="74823F2A"/>
    <w:rsid w:val="74827185"/>
    <w:rsid w:val="74844CAB"/>
    <w:rsid w:val="74845692"/>
    <w:rsid w:val="748501F3"/>
    <w:rsid w:val="7487650D"/>
    <w:rsid w:val="74894A36"/>
    <w:rsid w:val="748A603A"/>
    <w:rsid w:val="748B4A38"/>
    <w:rsid w:val="748C1C0E"/>
    <w:rsid w:val="748C2B39"/>
    <w:rsid w:val="748C3B60"/>
    <w:rsid w:val="748E78D8"/>
    <w:rsid w:val="749018A2"/>
    <w:rsid w:val="74911176"/>
    <w:rsid w:val="749173C8"/>
    <w:rsid w:val="74933140"/>
    <w:rsid w:val="74944670"/>
    <w:rsid w:val="74956EB9"/>
    <w:rsid w:val="7496678D"/>
    <w:rsid w:val="74982505"/>
    <w:rsid w:val="74997160"/>
    <w:rsid w:val="749A44CF"/>
    <w:rsid w:val="749B3DA3"/>
    <w:rsid w:val="749E18BF"/>
    <w:rsid w:val="749F1AE5"/>
    <w:rsid w:val="74A0585D"/>
    <w:rsid w:val="74A23383"/>
    <w:rsid w:val="74A25132"/>
    <w:rsid w:val="74A30465"/>
    <w:rsid w:val="74A4534E"/>
    <w:rsid w:val="74A45A43"/>
    <w:rsid w:val="74A4763A"/>
    <w:rsid w:val="74A52E74"/>
    <w:rsid w:val="74A536E0"/>
    <w:rsid w:val="74A62F57"/>
    <w:rsid w:val="74A7099A"/>
    <w:rsid w:val="74A76BEC"/>
    <w:rsid w:val="74A837A2"/>
    <w:rsid w:val="74A94712"/>
    <w:rsid w:val="74AC4202"/>
    <w:rsid w:val="74AD2BFD"/>
    <w:rsid w:val="74AE1D28"/>
    <w:rsid w:val="74AE7F7A"/>
    <w:rsid w:val="74B135C7"/>
    <w:rsid w:val="74B530B7"/>
    <w:rsid w:val="74B54916"/>
    <w:rsid w:val="74B65081"/>
    <w:rsid w:val="74B66E2F"/>
    <w:rsid w:val="74B818F1"/>
    <w:rsid w:val="74B825D9"/>
    <w:rsid w:val="74BB61F3"/>
    <w:rsid w:val="74BC04D7"/>
    <w:rsid w:val="74BF0599"/>
    <w:rsid w:val="74BF5CE3"/>
    <w:rsid w:val="74C27582"/>
    <w:rsid w:val="74C701BB"/>
    <w:rsid w:val="74C72825"/>
    <w:rsid w:val="74C72DEA"/>
    <w:rsid w:val="74C755EA"/>
    <w:rsid w:val="74C9464C"/>
    <w:rsid w:val="74C94DB4"/>
    <w:rsid w:val="74CA3F6B"/>
    <w:rsid w:val="74CE1CB0"/>
    <w:rsid w:val="74D07EF1"/>
    <w:rsid w:val="74D1126D"/>
    <w:rsid w:val="74D379E1"/>
    <w:rsid w:val="74D55507"/>
    <w:rsid w:val="74D6127F"/>
    <w:rsid w:val="74D82A70"/>
    <w:rsid w:val="74D8656F"/>
    <w:rsid w:val="74D86DA5"/>
    <w:rsid w:val="74DA0D6F"/>
    <w:rsid w:val="74DA2B1D"/>
    <w:rsid w:val="74DB0643"/>
    <w:rsid w:val="74DB6895"/>
    <w:rsid w:val="74DD260E"/>
    <w:rsid w:val="74DD616A"/>
    <w:rsid w:val="74DE4FB2"/>
    <w:rsid w:val="74DF1EE2"/>
    <w:rsid w:val="74E23342"/>
    <w:rsid w:val="74E31946"/>
    <w:rsid w:val="74E4574A"/>
    <w:rsid w:val="74E47DB2"/>
    <w:rsid w:val="74E50E19"/>
    <w:rsid w:val="74E514C2"/>
    <w:rsid w:val="74E61367"/>
    <w:rsid w:val="74E7348C"/>
    <w:rsid w:val="74E777A5"/>
    <w:rsid w:val="74E80910"/>
    <w:rsid w:val="74E81ABC"/>
    <w:rsid w:val="74E97204"/>
    <w:rsid w:val="74EA0887"/>
    <w:rsid w:val="74EB3AA8"/>
    <w:rsid w:val="74EC45FF"/>
    <w:rsid w:val="74EE0377"/>
    <w:rsid w:val="74EE3366"/>
    <w:rsid w:val="74F033C4"/>
    <w:rsid w:val="74F040EF"/>
    <w:rsid w:val="74F074E5"/>
    <w:rsid w:val="74F11DAB"/>
    <w:rsid w:val="74F31E31"/>
    <w:rsid w:val="74F33BDF"/>
    <w:rsid w:val="74F60D5D"/>
    <w:rsid w:val="74F6722B"/>
    <w:rsid w:val="74F754C9"/>
    <w:rsid w:val="74F87B4B"/>
    <w:rsid w:val="74FA31C0"/>
    <w:rsid w:val="74FD05BA"/>
    <w:rsid w:val="74FD0F42"/>
    <w:rsid w:val="74FD4A5E"/>
    <w:rsid w:val="74FD699C"/>
    <w:rsid w:val="74FF42EB"/>
    <w:rsid w:val="750000AA"/>
    <w:rsid w:val="75003CE4"/>
    <w:rsid w:val="750162FC"/>
    <w:rsid w:val="75016C0B"/>
    <w:rsid w:val="75022074"/>
    <w:rsid w:val="75041948"/>
    <w:rsid w:val="75045DEC"/>
    <w:rsid w:val="750556C0"/>
    <w:rsid w:val="75061904"/>
    <w:rsid w:val="75061B64"/>
    <w:rsid w:val="75071439"/>
    <w:rsid w:val="7507768A"/>
    <w:rsid w:val="75091655"/>
    <w:rsid w:val="750A23CF"/>
    <w:rsid w:val="750B0F29"/>
    <w:rsid w:val="750B288E"/>
    <w:rsid w:val="750B3FCF"/>
    <w:rsid w:val="750C13CC"/>
    <w:rsid w:val="750E120F"/>
    <w:rsid w:val="750E6C6B"/>
    <w:rsid w:val="750E74FF"/>
    <w:rsid w:val="75104791"/>
    <w:rsid w:val="75114065"/>
    <w:rsid w:val="75127234"/>
    <w:rsid w:val="75137DDD"/>
    <w:rsid w:val="751567AE"/>
    <w:rsid w:val="751678CE"/>
    <w:rsid w:val="75173E8B"/>
    <w:rsid w:val="751853F4"/>
    <w:rsid w:val="75193413"/>
    <w:rsid w:val="75194C89"/>
    <w:rsid w:val="751C3136"/>
    <w:rsid w:val="751D2A0A"/>
    <w:rsid w:val="751D2AF0"/>
    <w:rsid w:val="751F49D4"/>
    <w:rsid w:val="75220B18"/>
    <w:rsid w:val="752244C4"/>
    <w:rsid w:val="75226272"/>
    <w:rsid w:val="75230B15"/>
    <w:rsid w:val="75241FEA"/>
    <w:rsid w:val="75265D63"/>
    <w:rsid w:val="75271ADB"/>
    <w:rsid w:val="75284986"/>
    <w:rsid w:val="75287D2D"/>
    <w:rsid w:val="752B15CB"/>
    <w:rsid w:val="752B5127"/>
    <w:rsid w:val="752E2E69"/>
    <w:rsid w:val="75303118"/>
    <w:rsid w:val="75307044"/>
    <w:rsid w:val="75315B60"/>
    <w:rsid w:val="7533222E"/>
    <w:rsid w:val="75357D54"/>
    <w:rsid w:val="75361B5B"/>
    <w:rsid w:val="75363ACC"/>
    <w:rsid w:val="7537210A"/>
    <w:rsid w:val="75381706"/>
    <w:rsid w:val="75385A96"/>
    <w:rsid w:val="75387844"/>
    <w:rsid w:val="753C37D8"/>
    <w:rsid w:val="753C5586"/>
    <w:rsid w:val="753C5E4D"/>
    <w:rsid w:val="753D12FE"/>
    <w:rsid w:val="753D4E5A"/>
    <w:rsid w:val="753F0BD2"/>
    <w:rsid w:val="753F5076"/>
    <w:rsid w:val="753F6E24"/>
    <w:rsid w:val="754178FE"/>
    <w:rsid w:val="75425644"/>
    <w:rsid w:val="75432CCF"/>
    <w:rsid w:val="75436915"/>
    <w:rsid w:val="7544268D"/>
    <w:rsid w:val="7544443B"/>
    <w:rsid w:val="754555EF"/>
    <w:rsid w:val="75483F2B"/>
    <w:rsid w:val="75483F70"/>
    <w:rsid w:val="754937FF"/>
    <w:rsid w:val="75495400"/>
    <w:rsid w:val="754B546D"/>
    <w:rsid w:val="754B7D20"/>
    <w:rsid w:val="754C32EF"/>
    <w:rsid w:val="754E52B9"/>
    <w:rsid w:val="754E7DE2"/>
    <w:rsid w:val="75502DDF"/>
    <w:rsid w:val="75504892"/>
    <w:rsid w:val="75504B8E"/>
    <w:rsid w:val="75513B92"/>
    <w:rsid w:val="75530041"/>
    <w:rsid w:val="75536354"/>
    <w:rsid w:val="755503F6"/>
    <w:rsid w:val="755521A4"/>
    <w:rsid w:val="75581C94"/>
    <w:rsid w:val="75587EE6"/>
    <w:rsid w:val="755A3C5E"/>
    <w:rsid w:val="755C3532"/>
    <w:rsid w:val="755D54FC"/>
    <w:rsid w:val="755E374E"/>
    <w:rsid w:val="755F1275"/>
    <w:rsid w:val="755F3023"/>
    <w:rsid w:val="75600BEA"/>
    <w:rsid w:val="7561323F"/>
    <w:rsid w:val="75613687"/>
    <w:rsid w:val="75630D65"/>
    <w:rsid w:val="7564688B"/>
    <w:rsid w:val="75662603"/>
    <w:rsid w:val="756643B1"/>
    <w:rsid w:val="75671ED7"/>
    <w:rsid w:val="756845CD"/>
    <w:rsid w:val="75685A1E"/>
    <w:rsid w:val="756923C9"/>
    <w:rsid w:val="756B19C7"/>
    <w:rsid w:val="756B5E6B"/>
    <w:rsid w:val="756B730A"/>
    <w:rsid w:val="756E770A"/>
    <w:rsid w:val="756F1C4B"/>
    <w:rsid w:val="75706FDE"/>
    <w:rsid w:val="75722D56"/>
    <w:rsid w:val="757271FA"/>
    <w:rsid w:val="7576792C"/>
    <w:rsid w:val="75774810"/>
    <w:rsid w:val="75786DB0"/>
    <w:rsid w:val="757A1C0A"/>
    <w:rsid w:val="757A7E5C"/>
    <w:rsid w:val="757B0C4D"/>
    <w:rsid w:val="757F0B28"/>
    <w:rsid w:val="757F11BE"/>
    <w:rsid w:val="757F1917"/>
    <w:rsid w:val="757F36C5"/>
    <w:rsid w:val="75812F99"/>
    <w:rsid w:val="758229C0"/>
    <w:rsid w:val="75834F63"/>
    <w:rsid w:val="75842A89"/>
    <w:rsid w:val="75862CA5"/>
    <w:rsid w:val="758807CB"/>
    <w:rsid w:val="75891404"/>
    <w:rsid w:val="75895185"/>
    <w:rsid w:val="758A5CF7"/>
    <w:rsid w:val="758B3E18"/>
    <w:rsid w:val="758D193E"/>
    <w:rsid w:val="758D37CE"/>
    <w:rsid w:val="758D4034"/>
    <w:rsid w:val="758E56B6"/>
    <w:rsid w:val="758E6BA0"/>
    <w:rsid w:val="75932CCC"/>
    <w:rsid w:val="75945564"/>
    <w:rsid w:val="75947170"/>
    <w:rsid w:val="759479A6"/>
    <w:rsid w:val="75952EE8"/>
    <w:rsid w:val="75970A0E"/>
    <w:rsid w:val="75974E97"/>
    <w:rsid w:val="75976523"/>
    <w:rsid w:val="75976C60"/>
    <w:rsid w:val="75990C47"/>
    <w:rsid w:val="759929D8"/>
    <w:rsid w:val="759A22AD"/>
    <w:rsid w:val="759C7DD3"/>
    <w:rsid w:val="759F209F"/>
    <w:rsid w:val="75A03D67"/>
    <w:rsid w:val="75A03EB7"/>
    <w:rsid w:val="75A1188D"/>
    <w:rsid w:val="75A153E9"/>
    <w:rsid w:val="75A35605"/>
    <w:rsid w:val="75A373B3"/>
    <w:rsid w:val="75A4312B"/>
    <w:rsid w:val="75A46EAA"/>
    <w:rsid w:val="75A566F2"/>
    <w:rsid w:val="75A60C51"/>
    <w:rsid w:val="75A629FF"/>
    <w:rsid w:val="75A66EA3"/>
    <w:rsid w:val="75A86778"/>
    <w:rsid w:val="75AA1BCC"/>
    <w:rsid w:val="75AB11C3"/>
    <w:rsid w:val="75AB7E7F"/>
    <w:rsid w:val="75AC2296"/>
    <w:rsid w:val="75AE7B06"/>
    <w:rsid w:val="75B0387E"/>
    <w:rsid w:val="75B11B3E"/>
    <w:rsid w:val="75B23A9A"/>
    <w:rsid w:val="75B25848"/>
    <w:rsid w:val="75B415C0"/>
    <w:rsid w:val="75B4336E"/>
    <w:rsid w:val="75B47E7E"/>
    <w:rsid w:val="75B50420"/>
    <w:rsid w:val="75B618B0"/>
    <w:rsid w:val="75B61AC7"/>
    <w:rsid w:val="75B72E5F"/>
    <w:rsid w:val="75B74589"/>
    <w:rsid w:val="75B763B9"/>
    <w:rsid w:val="75B90985"/>
    <w:rsid w:val="75BA5FEB"/>
    <w:rsid w:val="75BB2D62"/>
    <w:rsid w:val="75BC2223"/>
    <w:rsid w:val="75BD6BB2"/>
    <w:rsid w:val="75BF40A3"/>
    <w:rsid w:val="75C31803"/>
    <w:rsid w:val="75C335B1"/>
    <w:rsid w:val="75C342D8"/>
    <w:rsid w:val="75C37A55"/>
    <w:rsid w:val="75C4732A"/>
    <w:rsid w:val="75C612F4"/>
    <w:rsid w:val="75C630A2"/>
    <w:rsid w:val="75C75406"/>
    <w:rsid w:val="75C80BC8"/>
    <w:rsid w:val="75C915DD"/>
    <w:rsid w:val="75C94940"/>
    <w:rsid w:val="75CA1915"/>
    <w:rsid w:val="75CA2B92"/>
    <w:rsid w:val="75CB06B8"/>
    <w:rsid w:val="75CB4C31"/>
    <w:rsid w:val="75CD2682"/>
    <w:rsid w:val="75CE5B9A"/>
    <w:rsid w:val="75CF01A8"/>
    <w:rsid w:val="75D03F20"/>
    <w:rsid w:val="75D25EEA"/>
    <w:rsid w:val="75D27C98"/>
    <w:rsid w:val="75D43A11"/>
    <w:rsid w:val="75D60E9A"/>
    <w:rsid w:val="75D752AF"/>
    <w:rsid w:val="75D7705D"/>
    <w:rsid w:val="75D8243B"/>
    <w:rsid w:val="75D83E08"/>
    <w:rsid w:val="75D8638B"/>
    <w:rsid w:val="75D91BB6"/>
    <w:rsid w:val="75D94B83"/>
    <w:rsid w:val="75D9781B"/>
    <w:rsid w:val="75DC33A9"/>
    <w:rsid w:val="75DC4673"/>
    <w:rsid w:val="75DE488F"/>
    <w:rsid w:val="75DE663D"/>
    <w:rsid w:val="75DF4163"/>
    <w:rsid w:val="75DF5F11"/>
    <w:rsid w:val="75E10069"/>
    <w:rsid w:val="75E33C54"/>
    <w:rsid w:val="75E579CC"/>
    <w:rsid w:val="75E6098F"/>
    <w:rsid w:val="75E672A0"/>
    <w:rsid w:val="75E938B6"/>
    <w:rsid w:val="75EB0D97"/>
    <w:rsid w:val="75EB2B08"/>
    <w:rsid w:val="75EB48B6"/>
    <w:rsid w:val="75ED7121"/>
    <w:rsid w:val="75EE03DC"/>
    <w:rsid w:val="75EF084A"/>
    <w:rsid w:val="75EF25F8"/>
    <w:rsid w:val="75EF43A6"/>
    <w:rsid w:val="75F0011F"/>
    <w:rsid w:val="75F220E9"/>
    <w:rsid w:val="75F26F32"/>
    <w:rsid w:val="75F419BD"/>
    <w:rsid w:val="75F53987"/>
    <w:rsid w:val="75F714AD"/>
    <w:rsid w:val="75F93477"/>
    <w:rsid w:val="75F956C4"/>
    <w:rsid w:val="75FD6C16"/>
    <w:rsid w:val="75FE283B"/>
    <w:rsid w:val="75FF0362"/>
    <w:rsid w:val="760029C6"/>
    <w:rsid w:val="760065B4"/>
    <w:rsid w:val="76007DCE"/>
    <w:rsid w:val="76007DF5"/>
    <w:rsid w:val="760360A4"/>
    <w:rsid w:val="76045978"/>
    <w:rsid w:val="76053BCA"/>
    <w:rsid w:val="76077CC8"/>
    <w:rsid w:val="760A11E0"/>
    <w:rsid w:val="760A7432"/>
    <w:rsid w:val="760B6009"/>
    <w:rsid w:val="760C32EE"/>
    <w:rsid w:val="760D6F22"/>
    <w:rsid w:val="760F4A49"/>
    <w:rsid w:val="760F67F7"/>
    <w:rsid w:val="761107C1"/>
    <w:rsid w:val="761402B1"/>
    <w:rsid w:val="761756AB"/>
    <w:rsid w:val="761A68BF"/>
    <w:rsid w:val="761B163F"/>
    <w:rsid w:val="761B33ED"/>
    <w:rsid w:val="761C7166"/>
    <w:rsid w:val="761F00E1"/>
    <w:rsid w:val="76200A04"/>
    <w:rsid w:val="76201FB0"/>
    <w:rsid w:val="76217C9D"/>
    <w:rsid w:val="762229CE"/>
    <w:rsid w:val="76227A53"/>
    <w:rsid w:val="762304F4"/>
    <w:rsid w:val="76261D92"/>
    <w:rsid w:val="76285B0A"/>
    <w:rsid w:val="762A3631"/>
    <w:rsid w:val="762A7AD4"/>
    <w:rsid w:val="762B4AC3"/>
    <w:rsid w:val="762B73A9"/>
    <w:rsid w:val="762D1373"/>
    <w:rsid w:val="762E149D"/>
    <w:rsid w:val="762F50EB"/>
    <w:rsid w:val="762F6E99"/>
    <w:rsid w:val="763132FC"/>
    <w:rsid w:val="76326989"/>
    <w:rsid w:val="763444AF"/>
    <w:rsid w:val="76361FD5"/>
    <w:rsid w:val="76375D4D"/>
    <w:rsid w:val="76377AFB"/>
    <w:rsid w:val="76392B57"/>
    <w:rsid w:val="763A3FE7"/>
    <w:rsid w:val="763B3A90"/>
    <w:rsid w:val="763B5477"/>
    <w:rsid w:val="763C15B6"/>
    <w:rsid w:val="763D14D8"/>
    <w:rsid w:val="763D7808"/>
    <w:rsid w:val="763E532E"/>
    <w:rsid w:val="763E6BE6"/>
    <w:rsid w:val="76404C02"/>
    <w:rsid w:val="7641097A"/>
    <w:rsid w:val="76424E1E"/>
    <w:rsid w:val="764346F2"/>
    <w:rsid w:val="764364A0"/>
    <w:rsid w:val="76452218"/>
    <w:rsid w:val="764566BC"/>
    <w:rsid w:val="76481D09"/>
    <w:rsid w:val="764861AD"/>
    <w:rsid w:val="76487F5B"/>
    <w:rsid w:val="764D0FCD"/>
    <w:rsid w:val="764D3472"/>
    <w:rsid w:val="764D731F"/>
    <w:rsid w:val="764E3D8F"/>
    <w:rsid w:val="76516676"/>
    <w:rsid w:val="76522B87"/>
    <w:rsid w:val="76524935"/>
    <w:rsid w:val="76526D88"/>
    <w:rsid w:val="765406AD"/>
    <w:rsid w:val="76544B51"/>
    <w:rsid w:val="76571F4C"/>
    <w:rsid w:val="76572144"/>
    <w:rsid w:val="76581FBC"/>
    <w:rsid w:val="76582980"/>
    <w:rsid w:val="76583EA6"/>
    <w:rsid w:val="765C7562"/>
    <w:rsid w:val="765E152C"/>
    <w:rsid w:val="765E777E"/>
    <w:rsid w:val="76606356"/>
    <w:rsid w:val="76607443"/>
    <w:rsid w:val="76632274"/>
    <w:rsid w:val="76637A2B"/>
    <w:rsid w:val="766528BB"/>
    <w:rsid w:val="76674885"/>
    <w:rsid w:val="76676633"/>
    <w:rsid w:val="766823AB"/>
    <w:rsid w:val="76685F07"/>
    <w:rsid w:val="766A7ED1"/>
    <w:rsid w:val="766C1E9B"/>
    <w:rsid w:val="766C59F7"/>
    <w:rsid w:val="766F7295"/>
    <w:rsid w:val="76746D49"/>
    <w:rsid w:val="76760624"/>
    <w:rsid w:val="76766876"/>
    <w:rsid w:val="7677439C"/>
    <w:rsid w:val="76796B5A"/>
    <w:rsid w:val="76797FEA"/>
    <w:rsid w:val="767B0330"/>
    <w:rsid w:val="767E397C"/>
    <w:rsid w:val="767F128B"/>
    <w:rsid w:val="7683109C"/>
    <w:rsid w:val="768337BA"/>
    <w:rsid w:val="76854D0B"/>
    <w:rsid w:val="76870A83"/>
    <w:rsid w:val="76876CD5"/>
    <w:rsid w:val="768958EB"/>
    <w:rsid w:val="76896C68"/>
    <w:rsid w:val="768B23FF"/>
    <w:rsid w:val="768C42EB"/>
    <w:rsid w:val="768C6099"/>
    <w:rsid w:val="768D3BBF"/>
    <w:rsid w:val="768E03C8"/>
    <w:rsid w:val="768E3204"/>
    <w:rsid w:val="768F5B89"/>
    <w:rsid w:val="76912B5E"/>
    <w:rsid w:val="769136B0"/>
    <w:rsid w:val="76941C03"/>
    <w:rsid w:val="769431A0"/>
    <w:rsid w:val="76951223"/>
    <w:rsid w:val="769531DE"/>
    <w:rsid w:val="76960CC6"/>
    <w:rsid w:val="76962A74"/>
    <w:rsid w:val="76980543"/>
    <w:rsid w:val="76980B7D"/>
    <w:rsid w:val="76984A3E"/>
    <w:rsid w:val="769907B6"/>
    <w:rsid w:val="769A7EDF"/>
    <w:rsid w:val="769B008A"/>
    <w:rsid w:val="769C07B3"/>
    <w:rsid w:val="769F7133"/>
    <w:rsid w:val="76A03194"/>
    <w:rsid w:val="76A07D97"/>
    <w:rsid w:val="76A12845"/>
    <w:rsid w:val="76A20C6A"/>
    <w:rsid w:val="76A333E3"/>
    <w:rsid w:val="76A35191"/>
    <w:rsid w:val="76A41635"/>
    <w:rsid w:val="76A6546A"/>
    <w:rsid w:val="76A83067"/>
    <w:rsid w:val="76AA0FF7"/>
    <w:rsid w:val="76AA651F"/>
    <w:rsid w:val="76AC04E9"/>
    <w:rsid w:val="76AD2C8F"/>
    <w:rsid w:val="76AF13F6"/>
    <w:rsid w:val="76AF1D88"/>
    <w:rsid w:val="76B178AE"/>
    <w:rsid w:val="76B23790"/>
    <w:rsid w:val="76B513D6"/>
    <w:rsid w:val="76B63116"/>
    <w:rsid w:val="76B80C3C"/>
    <w:rsid w:val="76BB24DB"/>
    <w:rsid w:val="76BE1FCB"/>
    <w:rsid w:val="76C021E7"/>
    <w:rsid w:val="76C06094"/>
    <w:rsid w:val="76C27D0D"/>
    <w:rsid w:val="76C45833"/>
    <w:rsid w:val="76C75323"/>
    <w:rsid w:val="76C82D37"/>
    <w:rsid w:val="76CA582B"/>
    <w:rsid w:val="76CD220E"/>
    <w:rsid w:val="76CE66B2"/>
    <w:rsid w:val="76D161A2"/>
    <w:rsid w:val="76D17F50"/>
    <w:rsid w:val="76D812DE"/>
    <w:rsid w:val="76D87530"/>
    <w:rsid w:val="76D903E1"/>
    <w:rsid w:val="76DE0F9C"/>
    <w:rsid w:val="76DE4877"/>
    <w:rsid w:val="76DE74AA"/>
    <w:rsid w:val="76DF1BC1"/>
    <w:rsid w:val="76DF266D"/>
    <w:rsid w:val="76E063E5"/>
    <w:rsid w:val="76E07197"/>
    <w:rsid w:val="76E61C4D"/>
    <w:rsid w:val="76E732D0"/>
    <w:rsid w:val="76EB2785"/>
    <w:rsid w:val="76EC2FDC"/>
    <w:rsid w:val="76EE0B02"/>
    <w:rsid w:val="76EF6628"/>
    <w:rsid w:val="76F0487A"/>
    <w:rsid w:val="76F105F2"/>
    <w:rsid w:val="76F45212"/>
    <w:rsid w:val="76F47D28"/>
    <w:rsid w:val="76F8372F"/>
    <w:rsid w:val="76F93003"/>
    <w:rsid w:val="76FA11CE"/>
    <w:rsid w:val="76FA1255"/>
    <w:rsid w:val="76FB6D7B"/>
    <w:rsid w:val="76FE0619"/>
    <w:rsid w:val="76FE17BD"/>
    <w:rsid w:val="76FF4ABD"/>
    <w:rsid w:val="770025E3"/>
    <w:rsid w:val="77005552"/>
    <w:rsid w:val="7702635B"/>
    <w:rsid w:val="77050CE4"/>
    <w:rsid w:val="77072451"/>
    <w:rsid w:val="77091498"/>
    <w:rsid w:val="770976EA"/>
    <w:rsid w:val="770B35C9"/>
    <w:rsid w:val="770E0AD4"/>
    <w:rsid w:val="770F55EB"/>
    <w:rsid w:val="77100A78"/>
    <w:rsid w:val="77106734"/>
    <w:rsid w:val="77112A42"/>
    <w:rsid w:val="771147F0"/>
    <w:rsid w:val="7711659E"/>
    <w:rsid w:val="77122026"/>
    <w:rsid w:val="771340C5"/>
    <w:rsid w:val="77134D7C"/>
    <w:rsid w:val="77145ED7"/>
    <w:rsid w:val="77147D59"/>
    <w:rsid w:val="77152EE5"/>
    <w:rsid w:val="77163BB5"/>
    <w:rsid w:val="771816DB"/>
    <w:rsid w:val="77183DD1"/>
    <w:rsid w:val="77185B7F"/>
    <w:rsid w:val="771A5453"/>
    <w:rsid w:val="771D3195"/>
    <w:rsid w:val="771D3564"/>
    <w:rsid w:val="771D4F43"/>
    <w:rsid w:val="771F0CBB"/>
    <w:rsid w:val="771F2A69"/>
    <w:rsid w:val="771F319A"/>
    <w:rsid w:val="771F6F0D"/>
    <w:rsid w:val="77205412"/>
    <w:rsid w:val="7722255A"/>
    <w:rsid w:val="77253DF8"/>
    <w:rsid w:val="7726192C"/>
    <w:rsid w:val="77265B4F"/>
    <w:rsid w:val="77272607"/>
    <w:rsid w:val="77273846"/>
    <w:rsid w:val="772C33D8"/>
    <w:rsid w:val="772C405D"/>
    <w:rsid w:val="772F78A5"/>
    <w:rsid w:val="7731279D"/>
    <w:rsid w:val="77313E6E"/>
    <w:rsid w:val="77316164"/>
    <w:rsid w:val="77324E93"/>
    <w:rsid w:val="77334767"/>
    <w:rsid w:val="77356731"/>
    <w:rsid w:val="77364257"/>
    <w:rsid w:val="77366005"/>
    <w:rsid w:val="773724A9"/>
    <w:rsid w:val="77387FCF"/>
    <w:rsid w:val="773A5AF5"/>
    <w:rsid w:val="773A6F1F"/>
    <w:rsid w:val="773D3837"/>
    <w:rsid w:val="773F135E"/>
    <w:rsid w:val="773F310C"/>
    <w:rsid w:val="77400C32"/>
    <w:rsid w:val="774059AB"/>
    <w:rsid w:val="774150D6"/>
    <w:rsid w:val="77420E4E"/>
    <w:rsid w:val="77424DF3"/>
    <w:rsid w:val="774253B9"/>
    <w:rsid w:val="77440722"/>
    <w:rsid w:val="77444BC6"/>
    <w:rsid w:val="77446974"/>
    <w:rsid w:val="77472DB0"/>
    <w:rsid w:val="774921DC"/>
    <w:rsid w:val="77493F8A"/>
    <w:rsid w:val="774B1AB0"/>
    <w:rsid w:val="774B7D02"/>
    <w:rsid w:val="77512E3F"/>
    <w:rsid w:val="77514BED"/>
    <w:rsid w:val="77536BB7"/>
    <w:rsid w:val="7755292F"/>
    <w:rsid w:val="775609AF"/>
    <w:rsid w:val="775748F9"/>
    <w:rsid w:val="775766A7"/>
    <w:rsid w:val="77585F7B"/>
    <w:rsid w:val="77591F05"/>
    <w:rsid w:val="775A7F45"/>
    <w:rsid w:val="775B3A1F"/>
    <w:rsid w:val="775F42B5"/>
    <w:rsid w:val="77622789"/>
    <w:rsid w:val="7762504C"/>
    <w:rsid w:val="7763329E"/>
    <w:rsid w:val="77640DC4"/>
    <w:rsid w:val="77644920"/>
    <w:rsid w:val="77647702"/>
    <w:rsid w:val="77660698"/>
    <w:rsid w:val="7769092B"/>
    <w:rsid w:val="77692418"/>
    <w:rsid w:val="776948D7"/>
    <w:rsid w:val="776B5CAF"/>
    <w:rsid w:val="776C14F0"/>
    <w:rsid w:val="776C7EF0"/>
    <w:rsid w:val="776D5ECB"/>
    <w:rsid w:val="777015B2"/>
    <w:rsid w:val="777032C5"/>
    <w:rsid w:val="777059BB"/>
    <w:rsid w:val="77707769"/>
    <w:rsid w:val="77716BAC"/>
    <w:rsid w:val="777234E1"/>
    <w:rsid w:val="777367F2"/>
    <w:rsid w:val="77752FD1"/>
    <w:rsid w:val="77756B2D"/>
    <w:rsid w:val="777728A5"/>
    <w:rsid w:val="777A4144"/>
    <w:rsid w:val="777C0FE5"/>
    <w:rsid w:val="777C7EBC"/>
    <w:rsid w:val="777D3C34"/>
    <w:rsid w:val="777F4BFF"/>
    <w:rsid w:val="778154D2"/>
    <w:rsid w:val="77821DB2"/>
    <w:rsid w:val="77822FF8"/>
    <w:rsid w:val="778356EE"/>
    <w:rsid w:val="77840EB8"/>
    <w:rsid w:val="77843214"/>
    <w:rsid w:val="77844FC2"/>
    <w:rsid w:val="77850C07"/>
    <w:rsid w:val="77862AE9"/>
    <w:rsid w:val="77874C68"/>
    <w:rsid w:val="778A35E9"/>
    <w:rsid w:val="778B00FF"/>
    <w:rsid w:val="778B42C3"/>
    <w:rsid w:val="778C3E77"/>
    <w:rsid w:val="778E33FA"/>
    <w:rsid w:val="778E63DA"/>
    <w:rsid w:val="778E7BEF"/>
    <w:rsid w:val="77901BB9"/>
    <w:rsid w:val="7790745B"/>
    <w:rsid w:val="779416A9"/>
    <w:rsid w:val="77942FB2"/>
    <w:rsid w:val="77955421"/>
    <w:rsid w:val="77967BEE"/>
    <w:rsid w:val="77975BED"/>
    <w:rsid w:val="77980D9A"/>
    <w:rsid w:val="77996CC0"/>
    <w:rsid w:val="77997FBB"/>
    <w:rsid w:val="779B680D"/>
    <w:rsid w:val="779C40BA"/>
    <w:rsid w:val="779E031E"/>
    <w:rsid w:val="779E42D6"/>
    <w:rsid w:val="77A0580F"/>
    <w:rsid w:val="77A15B74"/>
    <w:rsid w:val="77A2369A"/>
    <w:rsid w:val="77A2642C"/>
    <w:rsid w:val="77A458E3"/>
    <w:rsid w:val="77A53FBF"/>
    <w:rsid w:val="77A64F39"/>
    <w:rsid w:val="77A85155"/>
    <w:rsid w:val="77A92750"/>
    <w:rsid w:val="77AB07A1"/>
    <w:rsid w:val="77AB3B0A"/>
    <w:rsid w:val="77AD276B"/>
    <w:rsid w:val="77AD4519"/>
    <w:rsid w:val="77B04009"/>
    <w:rsid w:val="77B07B65"/>
    <w:rsid w:val="77B21B30"/>
    <w:rsid w:val="77B37656"/>
    <w:rsid w:val="77B43AFA"/>
    <w:rsid w:val="77B5517C"/>
    <w:rsid w:val="77B64BCE"/>
    <w:rsid w:val="77B84C6C"/>
    <w:rsid w:val="77BA09E4"/>
    <w:rsid w:val="77BA4E88"/>
    <w:rsid w:val="77BC475C"/>
    <w:rsid w:val="77BC650A"/>
    <w:rsid w:val="77BE04D4"/>
    <w:rsid w:val="77BE6726"/>
    <w:rsid w:val="77BF249E"/>
    <w:rsid w:val="77C07823"/>
    <w:rsid w:val="77C11D73"/>
    <w:rsid w:val="77C14E90"/>
    <w:rsid w:val="77C16217"/>
    <w:rsid w:val="77C41863"/>
    <w:rsid w:val="77C577DB"/>
    <w:rsid w:val="77C6382D"/>
    <w:rsid w:val="77C655DB"/>
    <w:rsid w:val="77C74EAF"/>
    <w:rsid w:val="77C83101"/>
    <w:rsid w:val="77C8358B"/>
    <w:rsid w:val="77CA29CB"/>
    <w:rsid w:val="77CC2556"/>
    <w:rsid w:val="77CC5F6D"/>
    <w:rsid w:val="77CE1A59"/>
    <w:rsid w:val="77D31AA6"/>
    <w:rsid w:val="77D33CF2"/>
    <w:rsid w:val="77D47CF8"/>
    <w:rsid w:val="77D72A16"/>
    <w:rsid w:val="77D86BD1"/>
    <w:rsid w:val="77D959A0"/>
    <w:rsid w:val="77DA0571"/>
    <w:rsid w:val="77DA09D5"/>
    <w:rsid w:val="77DC4DFE"/>
    <w:rsid w:val="77DE0382"/>
    <w:rsid w:val="77DE46D3"/>
    <w:rsid w:val="77E05325"/>
    <w:rsid w:val="77E141C3"/>
    <w:rsid w:val="77E35989"/>
    <w:rsid w:val="77E42AB3"/>
    <w:rsid w:val="77E43CB3"/>
    <w:rsid w:val="77E50066"/>
    <w:rsid w:val="77E837A3"/>
    <w:rsid w:val="77E912C9"/>
    <w:rsid w:val="77EA751B"/>
    <w:rsid w:val="77EE679D"/>
    <w:rsid w:val="77EF1307"/>
    <w:rsid w:val="77F21CED"/>
    <w:rsid w:val="77F268C7"/>
    <w:rsid w:val="77F34328"/>
    <w:rsid w:val="77F361C7"/>
    <w:rsid w:val="77F5497A"/>
    <w:rsid w:val="77F55179"/>
    <w:rsid w:val="77F55EC0"/>
    <w:rsid w:val="77F66609"/>
    <w:rsid w:val="77F90A8A"/>
    <w:rsid w:val="77F90C72"/>
    <w:rsid w:val="77FB742A"/>
    <w:rsid w:val="77FC2DAB"/>
    <w:rsid w:val="77FE04E7"/>
    <w:rsid w:val="77FE40C4"/>
    <w:rsid w:val="77FF289B"/>
    <w:rsid w:val="78000AED"/>
    <w:rsid w:val="78015DC0"/>
    <w:rsid w:val="78016613"/>
    <w:rsid w:val="7802777D"/>
    <w:rsid w:val="78034D31"/>
    <w:rsid w:val="78054355"/>
    <w:rsid w:val="78063C29"/>
    <w:rsid w:val="7808174F"/>
    <w:rsid w:val="780835EF"/>
    <w:rsid w:val="78085BF3"/>
    <w:rsid w:val="780879A1"/>
    <w:rsid w:val="780901F6"/>
    <w:rsid w:val="780954C8"/>
    <w:rsid w:val="780A5F0F"/>
    <w:rsid w:val="780B56E4"/>
    <w:rsid w:val="780D320A"/>
    <w:rsid w:val="780D4FB8"/>
    <w:rsid w:val="78100640"/>
    <w:rsid w:val="78104AA8"/>
    <w:rsid w:val="78112CFA"/>
    <w:rsid w:val="7812790F"/>
    <w:rsid w:val="781400F4"/>
    <w:rsid w:val="78153E6C"/>
    <w:rsid w:val="78174088"/>
    <w:rsid w:val="78177BE5"/>
    <w:rsid w:val="781A2442"/>
    <w:rsid w:val="781B5927"/>
    <w:rsid w:val="781C24E2"/>
    <w:rsid w:val="781E0F73"/>
    <w:rsid w:val="781E5417"/>
    <w:rsid w:val="78232A2D"/>
    <w:rsid w:val="78250553"/>
    <w:rsid w:val="782621EC"/>
    <w:rsid w:val="78263FA6"/>
    <w:rsid w:val="782642CC"/>
    <w:rsid w:val="7826607A"/>
    <w:rsid w:val="782704EB"/>
    <w:rsid w:val="782A7918"/>
    <w:rsid w:val="782B18E2"/>
    <w:rsid w:val="782B2C12"/>
    <w:rsid w:val="782B3690"/>
    <w:rsid w:val="782D12A8"/>
    <w:rsid w:val="782F13D2"/>
    <w:rsid w:val="782F3180"/>
    <w:rsid w:val="78306EF8"/>
    <w:rsid w:val="783178E9"/>
    <w:rsid w:val="783267CC"/>
    <w:rsid w:val="78332304"/>
    <w:rsid w:val="78342545"/>
    <w:rsid w:val="783510EA"/>
    <w:rsid w:val="78362761"/>
    <w:rsid w:val="7836450F"/>
    <w:rsid w:val="78372035"/>
    <w:rsid w:val="7839241C"/>
    <w:rsid w:val="78393FFF"/>
    <w:rsid w:val="78395DAD"/>
    <w:rsid w:val="783B1B25"/>
    <w:rsid w:val="783C589D"/>
    <w:rsid w:val="783C5EB8"/>
    <w:rsid w:val="783C790D"/>
    <w:rsid w:val="783D222D"/>
    <w:rsid w:val="783D28E3"/>
    <w:rsid w:val="783F0EE9"/>
    <w:rsid w:val="78402D33"/>
    <w:rsid w:val="7840713B"/>
    <w:rsid w:val="78431690"/>
    <w:rsid w:val="78436AC1"/>
    <w:rsid w:val="784731BF"/>
    <w:rsid w:val="7847671C"/>
    <w:rsid w:val="78482494"/>
    <w:rsid w:val="78484242"/>
    <w:rsid w:val="784A7FBA"/>
    <w:rsid w:val="784C3D32"/>
    <w:rsid w:val="784E26B3"/>
    <w:rsid w:val="784F737E"/>
    <w:rsid w:val="78526E6F"/>
    <w:rsid w:val="78531DF9"/>
    <w:rsid w:val="78540E39"/>
    <w:rsid w:val="78542BE7"/>
    <w:rsid w:val="78547024"/>
    <w:rsid w:val="7855070D"/>
    <w:rsid w:val="78570929"/>
    <w:rsid w:val="78571E88"/>
    <w:rsid w:val="78577EFC"/>
    <w:rsid w:val="78592DF9"/>
    <w:rsid w:val="785962EA"/>
    <w:rsid w:val="785A2FCD"/>
    <w:rsid w:val="785B4C76"/>
    <w:rsid w:val="785C7CED"/>
    <w:rsid w:val="785E5813"/>
    <w:rsid w:val="785F22CE"/>
    <w:rsid w:val="786077DD"/>
    <w:rsid w:val="786170B2"/>
    <w:rsid w:val="78623556"/>
    <w:rsid w:val="7866291A"/>
    <w:rsid w:val="78670B6C"/>
    <w:rsid w:val="78687760"/>
    <w:rsid w:val="786A41B8"/>
    <w:rsid w:val="786B26DA"/>
    <w:rsid w:val="786D3CA8"/>
    <w:rsid w:val="787119EB"/>
    <w:rsid w:val="78731F7F"/>
    <w:rsid w:val="78743289"/>
    <w:rsid w:val="78746401"/>
    <w:rsid w:val="78757AE0"/>
    <w:rsid w:val="78760DAF"/>
    <w:rsid w:val="78763770"/>
    <w:rsid w:val="787768D5"/>
    <w:rsid w:val="78794CDE"/>
    <w:rsid w:val="787B0173"/>
    <w:rsid w:val="787B4617"/>
    <w:rsid w:val="787B63C5"/>
    <w:rsid w:val="787D038F"/>
    <w:rsid w:val="787D4AEF"/>
    <w:rsid w:val="787E7C64"/>
    <w:rsid w:val="78803470"/>
    <w:rsid w:val="788259A6"/>
    <w:rsid w:val="788334CC"/>
    <w:rsid w:val="78852DA0"/>
    <w:rsid w:val="78855E52"/>
    <w:rsid w:val="78882890"/>
    <w:rsid w:val="78886D34"/>
    <w:rsid w:val="788A03B6"/>
    <w:rsid w:val="788A6608"/>
    <w:rsid w:val="788B2174"/>
    <w:rsid w:val="788C05D2"/>
    <w:rsid w:val="788D0D17"/>
    <w:rsid w:val="788D434B"/>
    <w:rsid w:val="788D5D25"/>
    <w:rsid w:val="788F00C3"/>
    <w:rsid w:val="78915EE2"/>
    <w:rsid w:val="789254BD"/>
    <w:rsid w:val="7894607F"/>
    <w:rsid w:val="78970267"/>
    <w:rsid w:val="78972AD3"/>
    <w:rsid w:val="789B57DF"/>
    <w:rsid w:val="789C633C"/>
    <w:rsid w:val="789D43BD"/>
    <w:rsid w:val="789F0AEF"/>
    <w:rsid w:val="78A05E2C"/>
    <w:rsid w:val="78A148CA"/>
    <w:rsid w:val="78A23952"/>
    <w:rsid w:val="78A27DF6"/>
    <w:rsid w:val="78A3591C"/>
    <w:rsid w:val="78A3680A"/>
    <w:rsid w:val="78A376CA"/>
    <w:rsid w:val="78A43B6E"/>
    <w:rsid w:val="78A47009"/>
    <w:rsid w:val="78A51CB2"/>
    <w:rsid w:val="78A70F68"/>
    <w:rsid w:val="78A7292D"/>
    <w:rsid w:val="78A91184"/>
    <w:rsid w:val="78A9620B"/>
    <w:rsid w:val="78AA2807"/>
    <w:rsid w:val="78AC2A23"/>
    <w:rsid w:val="78AF34DD"/>
    <w:rsid w:val="78B039E4"/>
    <w:rsid w:val="78B13B95"/>
    <w:rsid w:val="78B2790D"/>
    <w:rsid w:val="78B3143B"/>
    <w:rsid w:val="78B51617"/>
    <w:rsid w:val="78B673FD"/>
    <w:rsid w:val="78B8137A"/>
    <w:rsid w:val="78B94D42"/>
    <w:rsid w:val="78BD078C"/>
    <w:rsid w:val="78BD1F82"/>
    <w:rsid w:val="78C0202A"/>
    <w:rsid w:val="78C1745D"/>
    <w:rsid w:val="78C31B1A"/>
    <w:rsid w:val="78C338C8"/>
    <w:rsid w:val="78C35DF4"/>
    <w:rsid w:val="78C369CA"/>
    <w:rsid w:val="78C37D6C"/>
    <w:rsid w:val="78C57641"/>
    <w:rsid w:val="78C7785D"/>
    <w:rsid w:val="78C80EDF"/>
    <w:rsid w:val="78C82F02"/>
    <w:rsid w:val="78C91B00"/>
    <w:rsid w:val="78CA10FB"/>
    <w:rsid w:val="78CB6779"/>
    <w:rsid w:val="78CC4E73"/>
    <w:rsid w:val="78CD2F4A"/>
    <w:rsid w:val="78CF5F95"/>
    <w:rsid w:val="78D12489"/>
    <w:rsid w:val="78D14237"/>
    <w:rsid w:val="78D27DC4"/>
    <w:rsid w:val="78D36201"/>
    <w:rsid w:val="78D43D28"/>
    <w:rsid w:val="78D45AD6"/>
    <w:rsid w:val="78D50209"/>
    <w:rsid w:val="78DA7590"/>
    <w:rsid w:val="78DB43D8"/>
    <w:rsid w:val="78DB50B6"/>
    <w:rsid w:val="78DD0E2E"/>
    <w:rsid w:val="78DD2BDC"/>
    <w:rsid w:val="78DD498A"/>
    <w:rsid w:val="78DE0702"/>
    <w:rsid w:val="78DF3E8C"/>
    <w:rsid w:val="78E0447A"/>
    <w:rsid w:val="78E33F6B"/>
    <w:rsid w:val="78E35D19"/>
    <w:rsid w:val="78E421BD"/>
    <w:rsid w:val="78E528CF"/>
    <w:rsid w:val="78E6261E"/>
    <w:rsid w:val="78E72B68"/>
    <w:rsid w:val="78E8332F"/>
    <w:rsid w:val="78EC2E1F"/>
    <w:rsid w:val="78EF0B61"/>
    <w:rsid w:val="78EF46BD"/>
    <w:rsid w:val="78F06342"/>
    <w:rsid w:val="78F20572"/>
    <w:rsid w:val="78F31035"/>
    <w:rsid w:val="78F46178"/>
    <w:rsid w:val="78F4767B"/>
    <w:rsid w:val="78F531E6"/>
    <w:rsid w:val="78F543CA"/>
    <w:rsid w:val="78F737F9"/>
    <w:rsid w:val="78F87A16"/>
    <w:rsid w:val="78F9177F"/>
    <w:rsid w:val="78F91934"/>
    <w:rsid w:val="78F9378E"/>
    <w:rsid w:val="78FB12B4"/>
    <w:rsid w:val="78FB1C4A"/>
    <w:rsid w:val="78FD327E"/>
    <w:rsid w:val="78FD6DDA"/>
    <w:rsid w:val="78FE2B52"/>
    <w:rsid w:val="78FE54EF"/>
    <w:rsid w:val="79002D6F"/>
    <w:rsid w:val="790068CB"/>
    <w:rsid w:val="79010967"/>
    <w:rsid w:val="79022643"/>
    <w:rsid w:val="790243F1"/>
    <w:rsid w:val="7902634C"/>
    <w:rsid w:val="7903222A"/>
    <w:rsid w:val="79054619"/>
    <w:rsid w:val="79061C08"/>
    <w:rsid w:val="7907447D"/>
    <w:rsid w:val="790970F9"/>
    <w:rsid w:val="790A460D"/>
    <w:rsid w:val="790C1713"/>
    <w:rsid w:val="790C526F"/>
    <w:rsid w:val="790D0EAD"/>
    <w:rsid w:val="790E2F6B"/>
    <w:rsid w:val="79112886"/>
    <w:rsid w:val="7912455C"/>
    <w:rsid w:val="79131640"/>
    <w:rsid w:val="79134850"/>
    <w:rsid w:val="7913776B"/>
    <w:rsid w:val="791505C8"/>
    <w:rsid w:val="79156C5A"/>
    <w:rsid w:val="791616FD"/>
    <w:rsid w:val="7916402C"/>
    <w:rsid w:val="79164340"/>
    <w:rsid w:val="791672E2"/>
    <w:rsid w:val="79167E9C"/>
    <w:rsid w:val="791A3E30"/>
    <w:rsid w:val="791A5BDE"/>
    <w:rsid w:val="791B1315"/>
    <w:rsid w:val="791E4FA3"/>
    <w:rsid w:val="791F1447"/>
    <w:rsid w:val="791F31F5"/>
    <w:rsid w:val="79200D1B"/>
    <w:rsid w:val="79206F6D"/>
    <w:rsid w:val="792151BF"/>
    <w:rsid w:val="79216D8B"/>
    <w:rsid w:val="79226841"/>
    <w:rsid w:val="79246F07"/>
    <w:rsid w:val="79257C48"/>
    <w:rsid w:val="792720A9"/>
    <w:rsid w:val="79287A1C"/>
    <w:rsid w:val="79294073"/>
    <w:rsid w:val="79297BCF"/>
    <w:rsid w:val="792C76C0"/>
    <w:rsid w:val="792E097C"/>
    <w:rsid w:val="792E168A"/>
    <w:rsid w:val="792E51E6"/>
    <w:rsid w:val="792F3E95"/>
    <w:rsid w:val="792F7D92"/>
    <w:rsid w:val="79327795"/>
    <w:rsid w:val="79336CA0"/>
    <w:rsid w:val="793622EC"/>
    <w:rsid w:val="79366790"/>
    <w:rsid w:val="79371C50"/>
    <w:rsid w:val="793A002E"/>
    <w:rsid w:val="793A1DDD"/>
    <w:rsid w:val="793A6280"/>
    <w:rsid w:val="793B3DA7"/>
    <w:rsid w:val="793D18CD"/>
    <w:rsid w:val="793D367B"/>
    <w:rsid w:val="793D7B1F"/>
    <w:rsid w:val="794013BD"/>
    <w:rsid w:val="79404F19"/>
    <w:rsid w:val="794114A6"/>
    <w:rsid w:val="79426EE3"/>
    <w:rsid w:val="7943647A"/>
    <w:rsid w:val="794420D6"/>
    <w:rsid w:val="79455C0B"/>
    <w:rsid w:val="79462067"/>
    <w:rsid w:val="79462DC4"/>
    <w:rsid w:val="7947274B"/>
    <w:rsid w:val="794744F9"/>
    <w:rsid w:val="79490272"/>
    <w:rsid w:val="79492020"/>
    <w:rsid w:val="794B3FEA"/>
    <w:rsid w:val="794C2B5C"/>
    <w:rsid w:val="794E3BA4"/>
    <w:rsid w:val="795135CA"/>
    <w:rsid w:val="795409C4"/>
    <w:rsid w:val="79540E38"/>
    <w:rsid w:val="795450A1"/>
    <w:rsid w:val="7955321E"/>
    <w:rsid w:val="7956298E"/>
    <w:rsid w:val="7956473D"/>
    <w:rsid w:val="795804B5"/>
    <w:rsid w:val="79584959"/>
    <w:rsid w:val="795D1F6F"/>
    <w:rsid w:val="795F1843"/>
    <w:rsid w:val="795F7A95"/>
    <w:rsid w:val="796055BB"/>
    <w:rsid w:val="796167BC"/>
    <w:rsid w:val="79622D5F"/>
    <w:rsid w:val="796230E1"/>
    <w:rsid w:val="79631DC1"/>
    <w:rsid w:val="7966038B"/>
    <w:rsid w:val="7967694A"/>
    <w:rsid w:val="796B468C"/>
    <w:rsid w:val="796C5D0E"/>
    <w:rsid w:val="796D0D82"/>
    <w:rsid w:val="796D2246"/>
    <w:rsid w:val="796E1A86"/>
    <w:rsid w:val="796F1861"/>
    <w:rsid w:val="797057FE"/>
    <w:rsid w:val="79711576"/>
    <w:rsid w:val="79725A1A"/>
    <w:rsid w:val="797352EE"/>
    <w:rsid w:val="7973709D"/>
    <w:rsid w:val="79751067"/>
    <w:rsid w:val="79752E15"/>
    <w:rsid w:val="797607DA"/>
    <w:rsid w:val="79766B8D"/>
    <w:rsid w:val="797807D6"/>
    <w:rsid w:val="797846B3"/>
    <w:rsid w:val="797B41A3"/>
    <w:rsid w:val="797C23F5"/>
    <w:rsid w:val="797F0137"/>
    <w:rsid w:val="797F1EE5"/>
    <w:rsid w:val="797F3C93"/>
    <w:rsid w:val="798017B9"/>
    <w:rsid w:val="798474FC"/>
    <w:rsid w:val="79876FEC"/>
    <w:rsid w:val="79883265"/>
    <w:rsid w:val="79892D64"/>
    <w:rsid w:val="79895D99"/>
    <w:rsid w:val="798B6F10"/>
    <w:rsid w:val="798D054B"/>
    <w:rsid w:val="798F011E"/>
    <w:rsid w:val="79905EA0"/>
    <w:rsid w:val="79907C4E"/>
    <w:rsid w:val="79915775"/>
    <w:rsid w:val="79921C19"/>
    <w:rsid w:val="799305CB"/>
    <w:rsid w:val="79951709"/>
    <w:rsid w:val="79984D55"/>
    <w:rsid w:val="799A1262"/>
    <w:rsid w:val="799A6D1F"/>
    <w:rsid w:val="799C2A97"/>
    <w:rsid w:val="799D05BD"/>
    <w:rsid w:val="799E43E2"/>
    <w:rsid w:val="799E45C2"/>
    <w:rsid w:val="799F77B8"/>
    <w:rsid w:val="79A13C0A"/>
    <w:rsid w:val="79A2114A"/>
    <w:rsid w:val="79A25BD4"/>
    <w:rsid w:val="79A4194C"/>
    <w:rsid w:val="79A429F2"/>
    <w:rsid w:val="79A46626"/>
    <w:rsid w:val="79A63514"/>
    <w:rsid w:val="79A656C4"/>
    <w:rsid w:val="79A71C89"/>
    <w:rsid w:val="79A74F98"/>
    <w:rsid w:val="79AB4A88"/>
    <w:rsid w:val="79AE27CB"/>
    <w:rsid w:val="79AE6327"/>
    <w:rsid w:val="79B06543"/>
    <w:rsid w:val="79B1130B"/>
    <w:rsid w:val="79B17BC5"/>
    <w:rsid w:val="79B31B8F"/>
    <w:rsid w:val="79B3393D"/>
    <w:rsid w:val="79B36B91"/>
    <w:rsid w:val="79B54F66"/>
    <w:rsid w:val="79B55907"/>
    <w:rsid w:val="79B576B5"/>
    <w:rsid w:val="79B7167F"/>
    <w:rsid w:val="79B7342D"/>
    <w:rsid w:val="79B77EDC"/>
    <w:rsid w:val="79B871A5"/>
    <w:rsid w:val="79BB3AEB"/>
    <w:rsid w:val="79BB719C"/>
    <w:rsid w:val="79BE6019"/>
    <w:rsid w:val="79BF0534"/>
    <w:rsid w:val="79BF6786"/>
    <w:rsid w:val="79C142AC"/>
    <w:rsid w:val="79C36276"/>
    <w:rsid w:val="79C618C2"/>
    <w:rsid w:val="79C619C0"/>
    <w:rsid w:val="79C63670"/>
    <w:rsid w:val="79C6378B"/>
    <w:rsid w:val="79CB0C87"/>
    <w:rsid w:val="79CD461B"/>
    <w:rsid w:val="79CD5581"/>
    <w:rsid w:val="79CE4C1B"/>
    <w:rsid w:val="79D02741"/>
    <w:rsid w:val="79D044EF"/>
    <w:rsid w:val="79D12015"/>
    <w:rsid w:val="79D446C8"/>
    <w:rsid w:val="79D55FA9"/>
    <w:rsid w:val="79D63AE0"/>
    <w:rsid w:val="79D7762B"/>
    <w:rsid w:val="79D833A4"/>
    <w:rsid w:val="79D8420E"/>
    <w:rsid w:val="79D9055D"/>
    <w:rsid w:val="79DA2867"/>
    <w:rsid w:val="79DB12C6"/>
    <w:rsid w:val="79DB681E"/>
    <w:rsid w:val="79DC10E6"/>
    <w:rsid w:val="79DD38E4"/>
    <w:rsid w:val="79DE4E5E"/>
    <w:rsid w:val="79DF0BD6"/>
    <w:rsid w:val="79DF10D7"/>
    <w:rsid w:val="79E1494E"/>
    <w:rsid w:val="79E1771C"/>
    <w:rsid w:val="79E41D48"/>
    <w:rsid w:val="79E5119E"/>
    <w:rsid w:val="79E60836"/>
    <w:rsid w:val="79E612E9"/>
    <w:rsid w:val="79E6411A"/>
    <w:rsid w:val="79E65AC0"/>
    <w:rsid w:val="79E67503"/>
    <w:rsid w:val="79E81839"/>
    <w:rsid w:val="79EB5880"/>
    <w:rsid w:val="79ED50A1"/>
    <w:rsid w:val="79ED7640"/>
    <w:rsid w:val="79EE2BC7"/>
    <w:rsid w:val="79F0693F"/>
    <w:rsid w:val="79F20909"/>
    <w:rsid w:val="79F20EF6"/>
    <w:rsid w:val="79F301DD"/>
    <w:rsid w:val="79F906F3"/>
    <w:rsid w:val="79F9627A"/>
    <w:rsid w:val="79FB18D8"/>
    <w:rsid w:val="79FC3536"/>
    <w:rsid w:val="79FD2E0A"/>
    <w:rsid w:val="79FE105C"/>
    <w:rsid w:val="79FE5AF0"/>
    <w:rsid w:val="79FF3026"/>
    <w:rsid w:val="7A0116BF"/>
    <w:rsid w:val="7A0129A6"/>
    <w:rsid w:val="7A016D9E"/>
    <w:rsid w:val="7A0A5C53"/>
    <w:rsid w:val="7A0F14BB"/>
    <w:rsid w:val="7A0F3269"/>
    <w:rsid w:val="7A102B3D"/>
    <w:rsid w:val="7A1268B5"/>
    <w:rsid w:val="7A13262E"/>
    <w:rsid w:val="7A146AD1"/>
    <w:rsid w:val="7A1523AF"/>
    <w:rsid w:val="7A173ECC"/>
    <w:rsid w:val="7A177DD8"/>
    <w:rsid w:val="7A195E96"/>
    <w:rsid w:val="7A1C14E2"/>
    <w:rsid w:val="7A1C7734"/>
    <w:rsid w:val="7A1E16FE"/>
    <w:rsid w:val="7A2111EE"/>
    <w:rsid w:val="7A22231A"/>
    <w:rsid w:val="7A245169"/>
    <w:rsid w:val="7A2860D9"/>
    <w:rsid w:val="7A291E51"/>
    <w:rsid w:val="7A2921ED"/>
    <w:rsid w:val="7A293BFF"/>
    <w:rsid w:val="7A2A5DA4"/>
    <w:rsid w:val="7A2B4B0D"/>
    <w:rsid w:val="7A2B7977"/>
    <w:rsid w:val="7A2C189E"/>
    <w:rsid w:val="7A2D430B"/>
    <w:rsid w:val="7A2E1215"/>
    <w:rsid w:val="7A306137"/>
    <w:rsid w:val="7A333768"/>
    <w:rsid w:val="7A340F22"/>
    <w:rsid w:val="7A3525A4"/>
    <w:rsid w:val="7A396538"/>
    <w:rsid w:val="7A3A5E0C"/>
    <w:rsid w:val="7A3B22B0"/>
    <w:rsid w:val="7A3B5150"/>
    <w:rsid w:val="7A3C3932"/>
    <w:rsid w:val="7A3C7DD6"/>
    <w:rsid w:val="7A3D6F22"/>
    <w:rsid w:val="7A3E3457"/>
    <w:rsid w:val="7A3E3B4E"/>
    <w:rsid w:val="7A3F3423"/>
    <w:rsid w:val="7A4078C7"/>
    <w:rsid w:val="7A411881"/>
    <w:rsid w:val="7A42667F"/>
    <w:rsid w:val="7A433F26"/>
    <w:rsid w:val="7A443E88"/>
    <w:rsid w:val="7A450D97"/>
    <w:rsid w:val="7A454EDD"/>
    <w:rsid w:val="7A456C8B"/>
    <w:rsid w:val="7A462A03"/>
    <w:rsid w:val="7A4647B1"/>
    <w:rsid w:val="7A4714D0"/>
    <w:rsid w:val="7A477C7F"/>
    <w:rsid w:val="7A4822D7"/>
    <w:rsid w:val="7A493408"/>
    <w:rsid w:val="7A4B0019"/>
    <w:rsid w:val="7A4B45ED"/>
    <w:rsid w:val="7A4D1424"/>
    <w:rsid w:val="7A4F18B8"/>
    <w:rsid w:val="7A513882"/>
    <w:rsid w:val="7A5213A8"/>
    <w:rsid w:val="7A521CAE"/>
    <w:rsid w:val="7A523F5D"/>
    <w:rsid w:val="7A53517D"/>
    <w:rsid w:val="7A540C7C"/>
    <w:rsid w:val="7A543053"/>
    <w:rsid w:val="7A543372"/>
    <w:rsid w:val="7A545120"/>
    <w:rsid w:val="7A5468EA"/>
    <w:rsid w:val="7A552C46"/>
    <w:rsid w:val="7A574C10"/>
    <w:rsid w:val="7A5769BE"/>
    <w:rsid w:val="7A580AD1"/>
    <w:rsid w:val="7A5944E4"/>
    <w:rsid w:val="7A5B64AE"/>
    <w:rsid w:val="7A5C2227"/>
    <w:rsid w:val="7A5E7D4D"/>
    <w:rsid w:val="7A604E8D"/>
    <w:rsid w:val="7A6277AD"/>
    <w:rsid w:val="7A6335B5"/>
    <w:rsid w:val="7A636F47"/>
    <w:rsid w:val="7A6378E9"/>
    <w:rsid w:val="7A652E89"/>
    <w:rsid w:val="7A654135"/>
    <w:rsid w:val="7A680BCB"/>
    <w:rsid w:val="7A695F3F"/>
    <w:rsid w:val="7A69730E"/>
    <w:rsid w:val="7A6B246A"/>
    <w:rsid w:val="7A6C06BC"/>
    <w:rsid w:val="7A6D4434"/>
    <w:rsid w:val="7A6D7F90"/>
    <w:rsid w:val="7A6F330A"/>
    <w:rsid w:val="7A6F5AB6"/>
    <w:rsid w:val="7A7157F3"/>
    <w:rsid w:val="7A721A4A"/>
    <w:rsid w:val="7A74131E"/>
    <w:rsid w:val="7A7430CC"/>
    <w:rsid w:val="7A765096"/>
    <w:rsid w:val="7A77624B"/>
    <w:rsid w:val="7A797AE9"/>
    <w:rsid w:val="7A7A445B"/>
    <w:rsid w:val="7A7B08FF"/>
    <w:rsid w:val="7A7C4677"/>
    <w:rsid w:val="7A802D36"/>
    <w:rsid w:val="7A8225DC"/>
    <w:rsid w:val="7A826A24"/>
    <w:rsid w:val="7A831561"/>
    <w:rsid w:val="7A835A05"/>
    <w:rsid w:val="7A83780C"/>
    <w:rsid w:val="7A85352B"/>
    <w:rsid w:val="7A863F33"/>
    <w:rsid w:val="7A8659EA"/>
    <w:rsid w:val="7A8737C8"/>
    <w:rsid w:val="7A8A388A"/>
    <w:rsid w:val="7A8B6668"/>
    <w:rsid w:val="7A8C48BA"/>
    <w:rsid w:val="7A8D418E"/>
    <w:rsid w:val="7A8F6158"/>
    <w:rsid w:val="7A8F7F06"/>
    <w:rsid w:val="7A9137B5"/>
    <w:rsid w:val="7A9153FC"/>
    <w:rsid w:val="7A942719"/>
    <w:rsid w:val="7A953ACC"/>
    <w:rsid w:val="7A965738"/>
    <w:rsid w:val="7A9674E6"/>
    <w:rsid w:val="7A9C2623"/>
    <w:rsid w:val="7A9D6AC7"/>
    <w:rsid w:val="7A9E283F"/>
    <w:rsid w:val="7A9E639B"/>
    <w:rsid w:val="7AA15E8B"/>
    <w:rsid w:val="7AA53BCD"/>
    <w:rsid w:val="7AA60E2C"/>
    <w:rsid w:val="7AA641DB"/>
    <w:rsid w:val="7AA8721A"/>
    <w:rsid w:val="7AAB2866"/>
    <w:rsid w:val="7AAC0AB8"/>
    <w:rsid w:val="7AAC6D0A"/>
    <w:rsid w:val="7AAE03E5"/>
    <w:rsid w:val="7AB05778"/>
    <w:rsid w:val="7AB12572"/>
    <w:rsid w:val="7AB45BBF"/>
    <w:rsid w:val="7AB50CC4"/>
    <w:rsid w:val="7AB76837"/>
    <w:rsid w:val="7AB77117"/>
    <w:rsid w:val="7AB92936"/>
    <w:rsid w:val="7ABB0CFB"/>
    <w:rsid w:val="7ABB519F"/>
    <w:rsid w:val="7ABB6F4D"/>
    <w:rsid w:val="7ABC1261"/>
    <w:rsid w:val="7ABC1CA3"/>
    <w:rsid w:val="7ABF0763"/>
    <w:rsid w:val="7AC06311"/>
    <w:rsid w:val="7AC51B7A"/>
    <w:rsid w:val="7AC52BAB"/>
    <w:rsid w:val="7AC56870"/>
    <w:rsid w:val="7AC73B44"/>
    <w:rsid w:val="7AC85C6E"/>
    <w:rsid w:val="7ACC115A"/>
    <w:rsid w:val="7ACC2326"/>
    <w:rsid w:val="7ACF29F8"/>
    <w:rsid w:val="7AD1051F"/>
    <w:rsid w:val="7AD23D1F"/>
    <w:rsid w:val="7AD24297"/>
    <w:rsid w:val="7AD46261"/>
    <w:rsid w:val="7AD60591"/>
    <w:rsid w:val="7AD65B35"/>
    <w:rsid w:val="7AD7365B"/>
    <w:rsid w:val="7AD95625"/>
    <w:rsid w:val="7ADB139D"/>
    <w:rsid w:val="7ADB314B"/>
    <w:rsid w:val="7ADB4C02"/>
    <w:rsid w:val="7ADB5330"/>
    <w:rsid w:val="7ADE2F96"/>
    <w:rsid w:val="7ADE49EA"/>
    <w:rsid w:val="7ADE761C"/>
    <w:rsid w:val="7AE2097E"/>
    <w:rsid w:val="7AE2272C"/>
    <w:rsid w:val="7AE244DA"/>
    <w:rsid w:val="7AE31384"/>
    <w:rsid w:val="7AE364A4"/>
    <w:rsid w:val="7AE55D78"/>
    <w:rsid w:val="7AE7143A"/>
    <w:rsid w:val="7AE77D42"/>
    <w:rsid w:val="7AE904D5"/>
    <w:rsid w:val="7AE91D0C"/>
    <w:rsid w:val="7AEA7832"/>
    <w:rsid w:val="7AEC0927"/>
    <w:rsid w:val="7AEC7926"/>
    <w:rsid w:val="7AED2E7F"/>
    <w:rsid w:val="7AED3E76"/>
    <w:rsid w:val="7AED662E"/>
    <w:rsid w:val="7AEF309B"/>
    <w:rsid w:val="7AEF6BF7"/>
    <w:rsid w:val="7AF1471D"/>
    <w:rsid w:val="7AF20495"/>
    <w:rsid w:val="7AF34939"/>
    <w:rsid w:val="7AF406B1"/>
    <w:rsid w:val="7AF50549"/>
    <w:rsid w:val="7AF53DCD"/>
    <w:rsid w:val="7AF631D6"/>
    <w:rsid w:val="7AF75AAB"/>
    <w:rsid w:val="7AF83CFD"/>
    <w:rsid w:val="7AF95CC7"/>
    <w:rsid w:val="7AFB1A3F"/>
    <w:rsid w:val="7AFD1314"/>
    <w:rsid w:val="7AFD57B8"/>
    <w:rsid w:val="7AFE2D3C"/>
    <w:rsid w:val="7AFE5C00"/>
    <w:rsid w:val="7B0454AB"/>
    <w:rsid w:val="7B05003E"/>
    <w:rsid w:val="7B0501C8"/>
    <w:rsid w:val="7B05466C"/>
    <w:rsid w:val="7B0568FD"/>
    <w:rsid w:val="7B0703E4"/>
    <w:rsid w:val="7B087CB8"/>
    <w:rsid w:val="7B094295"/>
    <w:rsid w:val="7B09527D"/>
    <w:rsid w:val="7B095F0A"/>
    <w:rsid w:val="7B097E6B"/>
    <w:rsid w:val="7B0A3A31"/>
    <w:rsid w:val="7B0B1050"/>
    <w:rsid w:val="7B0C2FCA"/>
    <w:rsid w:val="7B0E0194"/>
    <w:rsid w:val="7B136D89"/>
    <w:rsid w:val="7B137A28"/>
    <w:rsid w:val="7B1857C5"/>
    <w:rsid w:val="7B191EC6"/>
    <w:rsid w:val="7B1B2263"/>
    <w:rsid w:val="7B1B3E90"/>
    <w:rsid w:val="7B1B79EC"/>
    <w:rsid w:val="7B1E74DC"/>
    <w:rsid w:val="7B1F572E"/>
    <w:rsid w:val="7B221334"/>
    <w:rsid w:val="7B223697"/>
    <w:rsid w:val="7B22521E"/>
    <w:rsid w:val="7B25086A"/>
    <w:rsid w:val="7B254426"/>
    <w:rsid w:val="7B26385B"/>
    <w:rsid w:val="7B2704C9"/>
    <w:rsid w:val="7B292109"/>
    <w:rsid w:val="7B2A5E81"/>
    <w:rsid w:val="7B2C1BF9"/>
    <w:rsid w:val="7B2C2BB5"/>
    <w:rsid w:val="7B2E3BC3"/>
    <w:rsid w:val="7B2E5971"/>
    <w:rsid w:val="7B2F3497"/>
    <w:rsid w:val="7B2F5245"/>
    <w:rsid w:val="7B315461"/>
    <w:rsid w:val="7B32705A"/>
    <w:rsid w:val="7B363F1F"/>
    <w:rsid w:val="7B38234C"/>
    <w:rsid w:val="7B39435C"/>
    <w:rsid w:val="7B3A213B"/>
    <w:rsid w:val="7B3B008E"/>
    <w:rsid w:val="7B3B184D"/>
    <w:rsid w:val="7B3B62E0"/>
    <w:rsid w:val="7B3C159C"/>
    <w:rsid w:val="7B3D6D3E"/>
    <w:rsid w:val="7B3D7962"/>
    <w:rsid w:val="7B3E5924"/>
    <w:rsid w:val="7B3F7B7E"/>
    <w:rsid w:val="7B407F7E"/>
    <w:rsid w:val="7B4231CA"/>
    <w:rsid w:val="7B445194"/>
    <w:rsid w:val="7B46521F"/>
    <w:rsid w:val="7B466960"/>
    <w:rsid w:val="7B4909FD"/>
    <w:rsid w:val="7B4A207F"/>
    <w:rsid w:val="7B4B0853"/>
    <w:rsid w:val="7B4B7649"/>
    <w:rsid w:val="7B4C1D99"/>
    <w:rsid w:val="7B4E6013"/>
    <w:rsid w:val="7B4F6582"/>
    <w:rsid w:val="7B4F7695"/>
    <w:rsid w:val="7B5178B1"/>
    <w:rsid w:val="7B5353D8"/>
    <w:rsid w:val="7B537186"/>
    <w:rsid w:val="7B542EFE"/>
    <w:rsid w:val="7B580C40"/>
    <w:rsid w:val="7B58479C"/>
    <w:rsid w:val="7B5A4286"/>
    <w:rsid w:val="7B5B428C"/>
    <w:rsid w:val="7B5E2627"/>
    <w:rsid w:val="7B5F49A4"/>
    <w:rsid w:val="7B6018A2"/>
    <w:rsid w:val="7B616F5C"/>
    <w:rsid w:val="7B62561B"/>
    <w:rsid w:val="7B661E49"/>
    <w:rsid w:val="7B66335D"/>
    <w:rsid w:val="7B670E83"/>
    <w:rsid w:val="7B6735CF"/>
    <w:rsid w:val="7B69117D"/>
    <w:rsid w:val="7B6C0247"/>
    <w:rsid w:val="7B6E6B0F"/>
    <w:rsid w:val="7B70743E"/>
    <w:rsid w:val="7B7315D6"/>
    <w:rsid w:val="7B732F2B"/>
    <w:rsid w:val="7B7517F2"/>
    <w:rsid w:val="7B75357A"/>
    <w:rsid w:val="7B75534E"/>
    <w:rsid w:val="7B767318"/>
    <w:rsid w:val="7B7A0049"/>
    <w:rsid w:val="7B7B188E"/>
    <w:rsid w:val="7B7D2454"/>
    <w:rsid w:val="7B7E1769"/>
    <w:rsid w:val="7B7F3C83"/>
    <w:rsid w:val="7B80066B"/>
    <w:rsid w:val="7B8055A6"/>
    <w:rsid w:val="7B845591"/>
    <w:rsid w:val="7B854078"/>
    <w:rsid w:val="7B881C93"/>
    <w:rsid w:val="7B88692C"/>
    <w:rsid w:val="7B8A0C7A"/>
    <w:rsid w:val="7B8A1033"/>
    <w:rsid w:val="7B8B25F6"/>
    <w:rsid w:val="7B8B2DC3"/>
    <w:rsid w:val="7B8C6488"/>
    <w:rsid w:val="7B8E01BE"/>
    <w:rsid w:val="7B8F3F36"/>
    <w:rsid w:val="7B9052C5"/>
    <w:rsid w:val="7B910C26"/>
    <w:rsid w:val="7B914152"/>
    <w:rsid w:val="7B931C78"/>
    <w:rsid w:val="7B933A26"/>
    <w:rsid w:val="7B937ECA"/>
    <w:rsid w:val="7B9650B5"/>
    <w:rsid w:val="7B98103C"/>
    <w:rsid w:val="7B9831A9"/>
    <w:rsid w:val="7B9A6C0D"/>
    <w:rsid w:val="7B9B0B2D"/>
    <w:rsid w:val="7B9B180B"/>
    <w:rsid w:val="7B9B28DB"/>
    <w:rsid w:val="7B9F061D"/>
    <w:rsid w:val="7BA21E8B"/>
    <w:rsid w:val="7BA305F1"/>
    <w:rsid w:val="7BA45C33"/>
    <w:rsid w:val="7BA542BD"/>
    <w:rsid w:val="7BA67BFD"/>
    <w:rsid w:val="7BA86C72"/>
    <w:rsid w:val="7BA93249"/>
    <w:rsid w:val="7BA94FF8"/>
    <w:rsid w:val="7BA960CC"/>
    <w:rsid w:val="7BAC2D3A"/>
    <w:rsid w:val="7BAD0F8C"/>
    <w:rsid w:val="7BAF40AC"/>
    <w:rsid w:val="7BB0730C"/>
    <w:rsid w:val="7BB104F0"/>
    <w:rsid w:val="7BB17113"/>
    <w:rsid w:val="7BB22216"/>
    <w:rsid w:val="7BB37C24"/>
    <w:rsid w:val="7BB55730"/>
    <w:rsid w:val="7BB67714"/>
    <w:rsid w:val="7BB73BB8"/>
    <w:rsid w:val="7BBD0AA3"/>
    <w:rsid w:val="7BBD6A93"/>
    <w:rsid w:val="7BBF2A6D"/>
    <w:rsid w:val="7BC01A25"/>
    <w:rsid w:val="7BC06220"/>
    <w:rsid w:val="7BC2430B"/>
    <w:rsid w:val="7BC260B9"/>
    <w:rsid w:val="7BC40083"/>
    <w:rsid w:val="7BC41E31"/>
    <w:rsid w:val="7BC462D5"/>
    <w:rsid w:val="7BC65BA9"/>
    <w:rsid w:val="7BC9569A"/>
    <w:rsid w:val="7BCA420F"/>
    <w:rsid w:val="7BCB1412"/>
    <w:rsid w:val="7BCC0CE6"/>
    <w:rsid w:val="7BCC6A49"/>
    <w:rsid w:val="7BCC6F38"/>
    <w:rsid w:val="7BCC7E9F"/>
    <w:rsid w:val="7BCD3428"/>
    <w:rsid w:val="7BCE7867"/>
    <w:rsid w:val="7BD1454E"/>
    <w:rsid w:val="7BD302C6"/>
    <w:rsid w:val="7BD50652"/>
    <w:rsid w:val="7BD53ACF"/>
    <w:rsid w:val="7BD5403F"/>
    <w:rsid w:val="7BD561AA"/>
    <w:rsid w:val="7BD76009"/>
    <w:rsid w:val="7BD92C04"/>
    <w:rsid w:val="7BDA1655"/>
    <w:rsid w:val="7BDE7755"/>
    <w:rsid w:val="7BDF0A19"/>
    <w:rsid w:val="7BE06966"/>
    <w:rsid w:val="7BE14791"/>
    <w:rsid w:val="7BE2731E"/>
    <w:rsid w:val="7BE27D1D"/>
    <w:rsid w:val="7BE349AD"/>
    <w:rsid w:val="7BE60B10"/>
    <w:rsid w:val="7BE61CBF"/>
    <w:rsid w:val="7BE61DA8"/>
    <w:rsid w:val="7BE67FFA"/>
    <w:rsid w:val="7BE75B20"/>
    <w:rsid w:val="7BE81FC4"/>
    <w:rsid w:val="7BEB3862"/>
    <w:rsid w:val="7BEB5610"/>
    <w:rsid w:val="7BEC1388"/>
    <w:rsid w:val="7BEC5C88"/>
    <w:rsid w:val="7BED3B33"/>
    <w:rsid w:val="7BEE3352"/>
    <w:rsid w:val="7BEE6EAE"/>
    <w:rsid w:val="7BF22E42"/>
    <w:rsid w:val="7BF24BF0"/>
    <w:rsid w:val="7BF338B7"/>
    <w:rsid w:val="7BF501C8"/>
    <w:rsid w:val="7BF52BC3"/>
    <w:rsid w:val="7BF5648F"/>
    <w:rsid w:val="7BF62F10"/>
    <w:rsid w:val="7BF81ADB"/>
    <w:rsid w:val="7BF85F7F"/>
    <w:rsid w:val="7BF9388B"/>
    <w:rsid w:val="7BFA1CF7"/>
    <w:rsid w:val="7BFA44FE"/>
    <w:rsid w:val="7BFD5343"/>
    <w:rsid w:val="7BFF10BB"/>
    <w:rsid w:val="7BFF2E69"/>
    <w:rsid w:val="7C007C98"/>
    <w:rsid w:val="7C013085"/>
    <w:rsid w:val="7C045807"/>
    <w:rsid w:val="7C07075B"/>
    <w:rsid w:val="7C076468"/>
    <w:rsid w:val="7C080F50"/>
    <w:rsid w:val="7C091F3A"/>
    <w:rsid w:val="7C092335"/>
    <w:rsid w:val="7C0B3F04"/>
    <w:rsid w:val="7C0B7A60"/>
    <w:rsid w:val="7C0D37D8"/>
    <w:rsid w:val="7C0D6F24"/>
    <w:rsid w:val="7C0E57A2"/>
    <w:rsid w:val="7C1032C9"/>
    <w:rsid w:val="7C105077"/>
    <w:rsid w:val="7C115825"/>
    <w:rsid w:val="7C120DEF"/>
    <w:rsid w:val="7C127041"/>
    <w:rsid w:val="7C13614C"/>
    <w:rsid w:val="7C164ACD"/>
    <w:rsid w:val="7C176405"/>
    <w:rsid w:val="7C177484"/>
    <w:rsid w:val="7C18217D"/>
    <w:rsid w:val="7C183F2B"/>
    <w:rsid w:val="7C1903CF"/>
    <w:rsid w:val="7C1B457C"/>
    <w:rsid w:val="7C1C1C6D"/>
    <w:rsid w:val="7C1C3A1B"/>
    <w:rsid w:val="7C1D1542"/>
    <w:rsid w:val="7C1D7794"/>
    <w:rsid w:val="7C1E49A0"/>
    <w:rsid w:val="7C1E59E5"/>
    <w:rsid w:val="7C1F442C"/>
    <w:rsid w:val="7C2075B3"/>
    <w:rsid w:val="7C241CA2"/>
    <w:rsid w:val="7C26515D"/>
    <w:rsid w:val="7C280612"/>
    <w:rsid w:val="7C29710F"/>
    <w:rsid w:val="7C2D3E7B"/>
    <w:rsid w:val="7C2D7FDA"/>
    <w:rsid w:val="7C305719"/>
    <w:rsid w:val="7C330D65"/>
    <w:rsid w:val="7C346788"/>
    <w:rsid w:val="7C372603"/>
    <w:rsid w:val="7C376AA7"/>
    <w:rsid w:val="7C3A3BB9"/>
    <w:rsid w:val="7C3B41B0"/>
    <w:rsid w:val="7C3C5E6C"/>
    <w:rsid w:val="7C3C7F29"/>
    <w:rsid w:val="7C3D7C78"/>
    <w:rsid w:val="7C3E1BE4"/>
    <w:rsid w:val="7C3E6790"/>
    <w:rsid w:val="7C3F3BAE"/>
    <w:rsid w:val="7C3F595C"/>
    <w:rsid w:val="7C417CE1"/>
    <w:rsid w:val="7C43369E"/>
    <w:rsid w:val="7C4411C4"/>
    <w:rsid w:val="7C442F72"/>
    <w:rsid w:val="7C460A98"/>
    <w:rsid w:val="7C464F3C"/>
    <w:rsid w:val="7C4738FB"/>
    <w:rsid w:val="7C484D8B"/>
    <w:rsid w:val="7C490594"/>
    <w:rsid w:val="7C490611"/>
    <w:rsid w:val="7C492337"/>
    <w:rsid w:val="7C49795C"/>
    <w:rsid w:val="7C4A4A2C"/>
    <w:rsid w:val="7C4B2553"/>
    <w:rsid w:val="7C4B623D"/>
    <w:rsid w:val="7C4D0EAE"/>
    <w:rsid w:val="7C4E5B9F"/>
    <w:rsid w:val="7C5036C5"/>
    <w:rsid w:val="7C516BDF"/>
    <w:rsid w:val="7C5233BD"/>
    <w:rsid w:val="7C52568F"/>
    <w:rsid w:val="7C530EBB"/>
    <w:rsid w:val="7C53701A"/>
    <w:rsid w:val="7C547659"/>
    <w:rsid w:val="7C5533D1"/>
    <w:rsid w:val="7C5728ED"/>
    <w:rsid w:val="7C5C02BC"/>
    <w:rsid w:val="7C5E4034"/>
    <w:rsid w:val="7C6158D2"/>
    <w:rsid w:val="7C644564"/>
    <w:rsid w:val="7C6453C2"/>
    <w:rsid w:val="7C66738C"/>
    <w:rsid w:val="7C683105"/>
    <w:rsid w:val="7C6860C2"/>
    <w:rsid w:val="7C6A0C2B"/>
    <w:rsid w:val="7C6B5A01"/>
    <w:rsid w:val="7C6B637A"/>
    <w:rsid w:val="7C6B7A54"/>
    <w:rsid w:val="7C6D071B"/>
    <w:rsid w:val="7C6D24C9"/>
    <w:rsid w:val="7C6F4493"/>
    <w:rsid w:val="7C7056D8"/>
    <w:rsid w:val="7C716B68"/>
    <w:rsid w:val="7C75137E"/>
    <w:rsid w:val="7C776EA4"/>
    <w:rsid w:val="7C7923C8"/>
    <w:rsid w:val="7C7A1B52"/>
    <w:rsid w:val="7C7B2A62"/>
    <w:rsid w:val="7C7B2E38"/>
    <w:rsid w:val="7C7C095E"/>
    <w:rsid w:val="7C7D2C09"/>
    <w:rsid w:val="7C7E0232"/>
    <w:rsid w:val="7C7E2532"/>
    <w:rsid w:val="7C7E6484"/>
    <w:rsid w:val="7C80044E"/>
    <w:rsid w:val="7C8021FC"/>
    <w:rsid w:val="7C803566"/>
    <w:rsid w:val="7C813695"/>
    <w:rsid w:val="7C817D22"/>
    <w:rsid w:val="7C822091"/>
    <w:rsid w:val="7C835849"/>
    <w:rsid w:val="7C8415C1"/>
    <w:rsid w:val="7C855A65"/>
    <w:rsid w:val="7C894987"/>
    <w:rsid w:val="7C896BD7"/>
    <w:rsid w:val="7C8A3487"/>
    <w:rsid w:val="7C8A4E29"/>
    <w:rsid w:val="7C8B294F"/>
    <w:rsid w:val="7C8D434B"/>
    <w:rsid w:val="7C8D4919"/>
    <w:rsid w:val="7C8E3521"/>
    <w:rsid w:val="7C8E5093"/>
    <w:rsid w:val="7C8F68E3"/>
    <w:rsid w:val="7C9020F0"/>
    <w:rsid w:val="7C921FFF"/>
    <w:rsid w:val="7C930A71"/>
    <w:rsid w:val="7C9424C4"/>
    <w:rsid w:val="7C9426BF"/>
    <w:rsid w:val="7C943EFA"/>
    <w:rsid w:val="7C945CA8"/>
    <w:rsid w:val="7C954AD2"/>
    <w:rsid w:val="7C961A20"/>
    <w:rsid w:val="7C976E5F"/>
    <w:rsid w:val="7C977546"/>
    <w:rsid w:val="7C99506C"/>
    <w:rsid w:val="7C9A00E3"/>
    <w:rsid w:val="7C9A3362"/>
    <w:rsid w:val="7C9C4B5C"/>
    <w:rsid w:val="7C9C5CFE"/>
    <w:rsid w:val="7C9E08D4"/>
    <w:rsid w:val="7CA0289E"/>
    <w:rsid w:val="7CA12173"/>
    <w:rsid w:val="7CA35EEB"/>
    <w:rsid w:val="7CA55A57"/>
    <w:rsid w:val="7CA575E0"/>
    <w:rsid w:val="7CA852AF"/>
    <w:rsid w:val="7CA86399"/>
    <w:rsid w:val="7CA92035"/>
    <w:rsid w:val="7CA943D8"/>
    <w:rsid w:val="7CA97333"/>
    <w:rsid w:val="7CAA1027"/>
    <w:rsid w:val="7CAB078B"/>
    <w:rsid w:val="7CAB2FF1"/>
    <w:rsid w:val="7CAD6D69"/>
    <w:rsid w:val="7CAF2AE1"/>
    <w:rsid w:val="7CB016DA"/>
    <w:rsid w:val="7CB225D2"/>
    <w:rsid w:val="7CB26E27"/>
    <w:rsid w:val="7CB400F8"/>
    <w:rsid w:val="7CB63E0B"/>
    <w:rsid w:val="7CB65C1E"/>
    <w:rsid w:val="7CB71996"/>
    <w:rsid w:val="7CB83DD0"/>
    <w:rsid w:val="7CBA32DC"/>
    <w:rsid w:val="7CBC48B5"/>
    <w:rsid w:val="7CBC51FE"/>
    <w:rsid w:val="7CBC6FAC"/>
    <w:rsid w:val="7CBD3CDE"/>
    <w:rsid w:val="7CBE0F77"/>
    <w:rsid w:val="7CBE2D25"/>
    <w:rsid w:val="7CBE4AD3"/>
    <w:rsid w:val="7CC0084B"/>
    <w:rsid w:val="7CC06241"/>
    <w:rsid w:val="7CC13AEF"/>
    <w:rsid w:val="7CC16371"/>
    <w:rsid w:val="7CC3033B"/>
    <w:rsid w:val="7CC52305"/>
    <w:rsid w:val="7CC61BD9"/>
    <w:rsid w:val="7CC85951"/>
    <w:rsid w:val="7CCD1874"/>
    <w:rsid w:val="7CCD740C"/>
    <w:rsid w:val="7CCF0A8E"/>
    <w:rsid w:val="7CD04B69"/>
    <w:rsid w:val="7CD267D0"/>
    <w:rsid w:val="7CD347C3"/>
    <w:rsid w:val="7CD4633B"/>
    <w:rsid w:val="7CD662C0"/>
    <w:rsid w:val="7CD67C72"/>
    <w:rsid w:val="7CD73DE6"/>
    <w:rsid w:val="7CD75B94"/>
    <w:rsid w:val="7CD8758D"/>
    <w:rsid w:val="7CD906A7"/>
    <w:rsid w:val="7CD9190C"/>
    <w:rsid w:val="7CDA1AC5"/>
    <w:rsid w:val="7CDA4D1D"/>
    <w:rsid w:val="7CDB7433"/>
    <w:rsid w:val="7CDF5BE8"/>
    <w:rsid w:val="7CE03879"/>
    <w:rsid w:val="7CE333B2"/>
    <w:rsid w:val="7CE3393C"/>
    <w:rsid w:val="7CE50319"/>
    <w:rsid w:val="7CE54755"/>
    <w:rsid w:val="7CE72C39"/>
    <w:rsid w:val="7CE7580A"/>
    <w:rsid w:val="7CE81240"/>
    <w:rsid w:val="7CEA105F"/>
    <w:rsid w:val="7CEA3B1A"/>
    <w:rsid w:val="7CEA58C8"/>
    <w:rsid w:val="7CED0644"/>
    <w:rsid w:val="7CEF2EDE"/>
    <w:rsid w:val="7CF130FA"/>
    <w:rsid w:val="7CF14EA8"/>
    <w:rsid w:val="7CF229CE"/>
    <w:rsid w:val="7CF46746"/>
    <w:rsid w:val="7CF60710"/>
    <w:rsid w:val="7CF6426C"/>
    <w:rsid w:val="7CF90201"/>
    <w:rsid w:val="7CF94D29"/>
    <w:rsid w:val="7CFA23EA"/>
    <w:rsid w:val="7CFB5D27"/>
    <w:rsid w:val="7CFE1373"/>
    <w:rsid w:val="7CFE2601"/>
    <w:rsid w:val="7CFE5817"/>
    <w:rsid w:val="7CFE75C5"/>
    <w:rsid w:val="7D0270B5"/>
    <w:rsid w:val="7D036989"/>
    <w:rsid w:val="7D056BA5"/>
    <w:rsid w:val="7D067A28"/>
    <w:rsid w:val="7D0A306F"/>
    <w:rsid w:val="7D0A5F6A"/>
    <w:rsid w:val="7D0A7D18"/>
    <w:rsid w:val="7D0B3AAF"/>
    <w:rsid w:val="7D0B583E"/>
    <w:rsid w:val="7D0D7808"/>
    <w:rsid w:val="7D0E1FE7"/>
    <w:rsid w:val="7D0F1BE7"/>
    <w:rsid w:val="7D0F2B85"/>
    <w:rsid w:val="7D0F3580"/>
    <w:rsid w:val="7D0F532E"/>
    <w:rsid w:val="7D1010A2"/>
    <w:rsid w:val="7D122218"/>
    <w:rsid w:val="7D16608B"/>
    <w:rsid w:val="7D172435"/>
    <w:rsid w:val="7D175C45"/>
    <w:rsid w:val="7D180687"/>
    <w:rsid w:val="7D1868D9"/>
    <w:rsid w:val="7D186F3E"/>
    <w:rsid w:val="7D1B1F25"/>
    <w:rsid w:val="7D1C7A4B"/>
    <w:rsid w:val="7D1F118F"/>
    <w:rsid w:val="7D20578D"/>
    <w:rsid w:val="7D211600"/>
    <w:rsid w:val="7D221505"/>
    <w:rsid w:val="7D242BDB"/>
    <w:rsid w:val="7D24527D"/>
    <w:rsid w:val="7D254B52"/>
    <w:rsid w:val="7D272678"/>
    <w:rsid w:val="7D276B1C"/>
    <w:rsid w:val="7D2A0889"/>
    <w:rsid w:val="7D2A660C"/>
    <w:rsid w:val="7D2A79E2"/>
    <w:rsid w:val="7D2B7798"/>
    <w:rsid w:val="7D2C4132"/>
    <w:rsid w:val="7D2C5EE0"/>
    <w:rsid w:val="7D2E7EAA"/>
    <w:rsid w:val="7D306135"/>
    <w:rsid w:val="7D31153F"/>
    <w:rsid w:val="7D311748"/>
    <w:rsid w:val="7D3140B5"/>
    <w:rsid w:val="7D314F70"/>
    <w:rsid w:val="7D3263A6"/>
    <w:rsid w:val="7D327DB0"/>
    <w:rsid w:val="7D362AB1"/>
    <w:rsid w:val="7D364FB1"/>
    <w:rsid w:val="7D376633"/>
    <w:rsid w:val="7D380F5D"/>
    <w:rsid w:val="7D3905FD"/>
    <w:rsid w:val="7D39684F"/>
    <w:rsid w:val="7D3D00ED"/>
    <w:rsid w:val="7D3D1E9B"/>
    <w:rsid w:val="7D3D2073"/>
    <w:rsid w:val="7D3E3E65"/>
    <w:rsid w:val="7D3E5C13"/>
    <w:rsid w:val="7D3E6353"/>
    <w:rsid w:val="7D40373A"/>
    <w:rsid w:val="7D4278A5"/>
    <w:rsid w:val="7D440EE4"/>
    <w:rsid w:val="7D4453DD"/>
    <w:rsid w:val="7D4A45B8"/>
    <w:rsid w:val="7D4E22FA"/>
    <w:rsid w:val="7D4F15A2"/>
    <w:rsid w:val="7D4F72D8"/>
    <w:rsid w:val="7D515947"/>
    <w:rsid w:val="7D52485C"/>
    <w:rsid w:val="7D526CC6"/>
    <w:rsid w:val="7D551022"/>
    <w:rsid w:val="7D575C64"/>
    <w:rsid w:val="7D577D55"/>
    <w:rsid w:val="7D584F27"/>
    <w:rsid w:val="7D5947FB"/>
    <w:rsid w:val="7D5B0573"/>
    <w:rsid w:val="7D5D18DC"/>
    <w:rsid w:val="7D5D351F"/>
    <w:rsid w:val="7D603DDC"/>
    <w:rsid w:val="7D605B8A"/>
    <w:rsid w:val="7D6067A3"/>
    <w:rsid w:val="7D616EBC"/>
    <w:rsid w:val="7D617646"/>
    <w:rsid w:val="7D625DA6"/>
    <w:rsid w:val="7D63574E"/>
    <w:rsid w:val="7D6417AF"/>
    <w:rsid w:val="7D67516A"/>
    <w:rsid w:val="7D690EE2"/>
    <w:rsid w:val="7D692C90"/>
    <w:rsid w:val="7D6A07B6"/>
    <w:rsid w:val="7D6C09D3"/>
    <w:rsid w:val="7D6C2781"/>
    <w:rsid w:val="7D6C452F"/>
    <w:rsid w:val="7D6C7F41"/>
    <w:rsid w:val="7D731D61"/>
    <w:rsid w:val="7D741635"/>
    <w:rsid w:val="7D744336"/>
    <w:rsid w:val="7D747887"/>
    <w:rsid w:val="7D751E6F"/>
    <w:rsid w:val="7D7653AD"/>
    <w:rsid w:val="7D766E9F"/>
    <w:rsid w:val="7D782ED3"/>
    <w:rsid w:val="7D79252F"/>
    <w:rsid w:val="7D796A64"/>
    <w:rsid w:val="7D7A30EF"/>
    <w:rsid w:val="7D7D328D"/>
    <w:rsid w:val="7D7F0706"/>
    <w:rsid w:val="7D821FA4"/>
    <w:rsid w:val="7D8555F0"/>
    <w:rsid w:val="7D872CA9"/>
    <w:rsid w:val="7D87580C"/>
    <w:rsid w:val="7D891584"/>
    <w:rsid w:val="7D8950E1"/>
    <w:rsid w:val="7D8970F0"/>
    <w:rsid w:val="7D8A0E59"/>
    <w:rsid w:val="7D8A2C07"/>
    <w:rsid w:val="7D8A37A7"/>
    <w:rsid w:val="7D8C2E23"/>
    <w:rsid w:val="7D8C4BD1"/>
    <w:rsid w:val="7D8E6B9B"/>
    <w:rsid w:val="7D8F2C47"/>
    <w:rsid w:val="7D9046C1"/>
    <w:rsid w:val="7D913A5E"/>
    <w:rsid w:val="7D915A70"/>
    <w:rsid w:val="7D943A85"/>
    <w:rsid w:val="7D9505DD"/>
    <w:rsid w:val="7D9817C8"/>
    <w:rsid w:val="7D985324"/>
    <w:rsid w:val="7D9879F5"/>
    <w:rsid w:val="7D99109C"/>
    <w:rsid w:val="7D9A2A39"/>
    <w:rsid w:val="7D9B4E14"/>
    <w:rsid w:val="7D9C12B8"/>
    <w:rsid w:val="7D9D2EDF"/>
    <w:rsid w:val="7D9D4498"/>
    <w:rsid w:val="7D9F4904"/>
    <w:rsid w:val="7DA1411F"/>
    <w:rsid w:val="7DA22646"/>
    <w:rsid w:val="7DA43CC8"/>
    <w:rsid w:val="7DA71A0B"/>
    <w:rsid w:val="7DA725DD"/>
    <w:rsid w:val="7DA912DF"/>
    <w:rsid w:val="7DA939D5"/>
    <w:rsid w:val="7DAB14FB"/>
    <w:rsid w:val="7DAC7021"/>
    <w:rsid w:val="7DAE0FEB"/>
    <w:rsid w:val="7DAE4B47"/>
    <w:rsid w:val="7DB0591E"/>
    <w:rsid w:val="7DB14637"/>
    <w:rsid w:val="7DB163E5"/>
    <w:rsid w:val="7DB45C86"/>
    <w:rsid w:val="7DBA10EA"/>
    <w:rsid w:val="7DBA173E"/>
    <w:rsid w:val="7DBD0204"/>
    <w:rsid w:val="7DBD154F"/>
    <w:rsid w:val="7DBD4D8A"/>
    <w:rsid w:val="7DBF070F"/>
    <w:rsid w:val="7DBF0B02"/>
    <w:rsid w:val="7DBF6406"/>
    <w:rsid w:val="7DC26892"/>
    <w:rsid w:val="7DC425BD"/>
    <w:rsid w:val="7DC51E91"/>
    <w:rsid w:val="7DC720AD"/>
    <w:rsid w:val="7DC73E5B"/>
    <w:rsid w:val="7DC761C5"/>
    <w:rsid w:val="7DCB56F9"/>
    <w:rsid w:val="7DCE343B"/>
    <w:rsid w:val="7DCE51E9"/>
    <w:rsid w:val="7DCE6F97"/>
    <w:rsid w:val="7DCF3810"/>
    <w:rsid w:val="7DD16A88"/>
    <w:rsid w:val="7DD6409E"/>
    <w:rsid w:val="7DDA0452"/>
    <w:rsid w:val="7DDA3B8E"/>
    <w:rsid w:val="7DDB2618"/>
    <w:rsid w:val="7DDD4202"/>
    <w:rsid w:val="7DDD71DA"/>
    <w:rsid w:val="7DDE73E7"/>
    <w:rsid w:val="7DDF73F6"/>
    <w:rsid w:val="7DE06CCB"/>
    <w:rsid w:val="7DE14F1D"/>
    <w:rsid w:val="7DE4000D"/>
    <w:rsid w:val="7DE62533"/>
    <w:rsid w:val="7DE642E1"/>
    <w:rsid w:val="7DEB7B49"/>
    <w:rsid w:val="7DEC38C1"/>
    <w:rsid w:val="7DED1B13"/>
    <w:rsid w:val="7DED74EF"/>
    <w:rsid w:val="7DEE2688"/>
    <w:rsid w:val="7DF033B2"/>
    <w:rsid w:val="7DF12C86"/>
    <w:rsid w:val="7DF30FF9"/>
    <w:rsid w:val="7DF32EA2"/>
    <w:rsid w:val="7DF369FE"/>
    <w:rsid w:val="7DF37B69"/>
    <w:rsid w:val="7DF42489"/>
    <w:rsid w:val="7DF438B1"/>
    <w:rsid w:val="7DF509C8"/>
    <w:rsid w:val="7DF764EE"/>
    <w:rsid w:val="7DF818CB"/>
    <w:rsid w:val="7DF84014"/>
    <w:rsid w:val="7DFA4230"/>
    <w:rsid w:val="7DFA5FDE"/>
    <w:rsid w:val="7DFA7D8C"/>
    <w:rsid w:val="7DFC2EFE"/>
    <w:rsid w:val="7DFC6E71"/>
    <w:rsid w:val="7DFD162B"/>
    <w:rsid w:val="7DFD4AA0"/>
    <w:rsid w:val="7DFD787D"/>
    <w:rsid w:val="7DFF53A3"/>
    <w:rsid w:val="7E002EC9"/>
    <w:rsid w:val="7E003BED"/>
    <w:rsid w:val="7E01111B"/>
    <w:rsid w:val="7E01736D"/>
    <w:rsid w:val="7E035F1C"/>
    <w:rsid w:val="7E040C0B"/>
    <w:rsid w:val="7E046E5D"/>
    <w:rsid w:val="7E064ABB"/>
    <w:rsid w:val="7E066731"/>
    <w:rsid w:val="7E0A321E"/>
    <w:rsid w:val="7E0A3CE8"/>
    <w:rsid w:val="7E0B3D48"/>
    <w:rsid w:val="7E0C0871"/>
    <w:rsid w:val="7E0C7AC0"/>
    <w:rsid w:val="7E0E1A8A"/>
    <w:rsid w:val="7E0E5C00"/>
    <w:rsid w:val="7E105802"/>
    <w:rsid w:val="7E1075B0"/>
    <w:rsid w:val="7E123328"/>
    <w:rsid w:val="7E1408E7"/>
    <w:rsid w:val="7E146EA1"/>
    <w:rsid w:val="7E150331"/>
    <w:rsid w:val="7E156974"/>
    <w:rsid w:val="7E167D92"/>
    <w:rsid w:val="7E175822"/>
    <w:rsid w:val="7E176B90"/>
    <w:rsid w:val="7E18013F"/>
    <w:rsid w:val="7E192908"/>
    <w:rsid w:val="7E1A21DD"/>
    <w:rsid w:val="7E1A3F8B"/>
    <w:rsid w:val="7E1C5F55"/>
    <w:rsid w:val="7E1D1CCD"/>
    <w:rsid w:val="7E1F6B85"/>
    <w:rsid w:val="7E2012F9"/>
    <w:rsid w:val="7E21356B"/>
    <w:rsid w:val="7E2412AD"/>
    <w:rsid w:val="7E2661D3"/>
    <w:rsid w:val="7E2748F9"/>
    <w:rsid w:val="7E292420"/>
    <w:rsid w:val="7E2968C4"/>
    <w:rsid w:val="7E2D4B66"/>
    <w:rsid w:val="7E2E5C88"/>
    <w:rsid w:val="7E3205E4"/>
    <w:rsid w:val="7E327526"/>
    <w:rsid w:val="7E3314F0"/>
    <w:rsid w:val="7E3368E1"/>
    <w:rsid w:val="7E3455D4"/>
    <w:rsid w:val="7E34791B"/>
    <w:rsid w:val="7E355268"/>
    <w:rsid w:val="7E3931C4"/>
    <w:rsid w:val="7E3A63DB"/>
    <w:rsid w:val="7E3C03A5"/>
    <w:rsid w:val="7E3C65F7"/>
    <w:rsid w:val="7E3D39C0"/>
    <w:rsid w:val="7E3E210E"/>
    <w:rsid w:val="7E3E411D"/>
    <w:rsid w:val="7E413C0D"/>
    <w:rsid w:val="7E4436FD"/>
    <w:rsid w:val="7E447259"/>
    <w:rsid w:val="7E450E1A"/>
    <w:rsid w:val="7E455CCF"/>
    <w:rsid w:val="7E4577B8"/>
    <w:rsid w:val="7E462F5E"/>
    <w:rsid w:val="7E486D4A"/>
    <w:rsid w:val="7E490D14"/>
    <w:rsid w:val="7E492200"/>
    <w:rsid w:val="7E4A06B1"/>
    <w:rsid w:val="7E4B4A8C"/>
    <w:rsid w:val="7E4C2D25"/>
    <w:rsid w:val="7E5002A1"/>
    <w:rsid w:val="7E5051EA"/>
    <w:rsid w:val="7E521976"/>
    <w:rsid w:val="7E521A14"/>
    <w:rsid w:val="7E527528"/>
    <w:rsid w:val="7E53749D"/>
    <w:rsid w:val="7E5576B9"/>
    <w:rsid w:val="7E573431"/>
    <w:rsid w:val="7E5751DF"/>
    <w:rsid w:val="7E582D05"/>
    <w:rsid w:val="7E595AB3"/>
    <w:rsid w:val="7E5970CC"/>
    <w:rsid w:val="7E5B5A50"/>
    <w:rsid w:val="7E5D031B"/>
    <w:rsid w:val="7E5D3F3B"/>
    <w:rsid w:val="7E5D6B27"/>
    <w:rsid w:val="7E5F5E41"/>
    <w:rsid w:val="7E617E0B"/>
    <w:rsid w:val="7E630C65"/>
    <w:rsid w:val="7E635932"/>
    <w:rsid w:val="7E6416AA"/>
    <w:rsid w:val="7E655B4E"/>
    <w:rsid w:val="7E66131A"/>
    <w:rsid w:val="7E6762FE"/>
    <w:rsid w:val="7E6873EC"/>
    <w:rsid w:val="7E6A3164"/>
    <w:rsid w:val="7E6B25BB"/>
    <w:rsid w:val="7E6B2A38"/>
    <w:rsid w:val="7E6B6EDC"/>
    <w:rsid w:val="7E6D04DE"/>
    <w:rsid w:val="7E6E636B"/>
    <w:rsid w:val="7E6E7AAC"/>
    <w:rsid w:val="7E6F22B8"/>
    <w:rsid w:val="7E7044F2"/>
    <w:rsid w:val="7E723EAA"/>
    <w:rsid w:val="7E73248E"/>
    <w:rsid w:val="7E736BE6"/>
    <w:rsid w:val="7E7448D8"/>
    <w:rsid w:val="7E773953"/>
    <w:rsid w:val="7E775881"/>
    <w:rsid w:val="7E794BBF"/>
    <w:rsid w:val="7E7A0166"/>
    <w:rsid w:val="7E7A0ECD"/>
    <w:rsid w:val="7E7A2C7B"/>
    <w:rsid w:val="7E7A4D36"/>
    <w:rsid w:val="7E7C2B06"/>
    <w:rsid w:val="7E7E09BD"/>
    <w:rsid w:val="7E8104AE"/>
    <w:rsid w:val="7E81225C"/>
    <w:rsid w:val="7E81400A"/>
    <w:rsid w:val="7E825C71"/>
    <w:rsid w:val="7E8345C7"/>
    <w:rsid w:val="7E835FD4"/>
    <w:rsid w:val="7E857F9E"/>
    <w:rsid w:val="7E8645F2"/>
    <w:rsid w:val="7E867872"/>
    <w:rsid w:val="7E881AE3"/>
    <w:rsid w:val="7E885398"/>
    <w:rsid w:val="7E893FA4"/>
    <w:rsid w:val="7E8B30DA"/>
    <w:rsid w:val="7E8D6E52"/>
    <w:rsid w:val="7E8F2BCB"/>
    <w:rsid w:val="7E906943"/>
    <w:rsid w:val="7E915FA6"/>
    <w:rsid w:val="7E926217"/>
    <w:rsid w:val="7E927FC5"/>
    <w:rsid w:val="7E930337"/>
    <w:rsid w:val="7E9401E1"/>
    <w:rsid w:val="7E941F8F"/>
    <w:rsid w:val="7E9425CD"/>
    <w:rsid w:val="7E94706C"/>
    <w:rsid w:val="7E953327"/>
    <w:rsid w:val="7E9640E7"/>
    <w:rsid w:val="7E97382D"/>
    <w:rsid w:val="7E9755DB"/>
    <w:rsid w:val="7E977CD1"/>
    <w:rsid w:val="7E9957F7"/>
    <w:rsid w:val="7E9A331D"/>
    <w:rsid w:val="7E9A50CB"/>
    <w:rsid w:val="7E9C0C05"/>
    <w:rsid w:val="7E9E2E0E"/>
    <w:rsid w:val="7E9F26E2"/>
    <w:rsid w:val="7EA128FE"/>
    <w:rsid w:val="7EA146AC"/>
    <w:rsid w:val="7EA1645A"/>
    <w:rsid w:val="7EA30424"/>
    <w:rsid w:val="7EA562B9"/>
    <w:rsid w:val="7EA63A70"/>
    <w:rsid w:val="7EAA39ED"/>
    <w:rsid w:val="7EAB4E7D"/>
    <w:rsid w:val="7EAC0B7E"/>
    <w:rsid w:val="7EAD3051"/>
    <w:rsid w:val="7EAE7178"/>
    <w:rsid w:val="7EAF61E5"/>
    <w:rsid w:val="7EB02B41"/>
    <w:rsid w:val="7EB048EF"/>
    <w:rsid w:val="7EB4618D"/>
    <w:rsid w:val="7EB51F05"/>
    <w:rsid w:val="7EB5509B"/>
    <w:rsid w:val="7EB55306"/>
    <w:rsid w:val="7EB73ECF"/>
    <w:rsid w:val="7EB75C7D"/>
    <w:rsid w:val="7EB77A2B"/>
    <w:rsid w:val="7EBA751C"/>
    <w:rsid w:val="7EBC14E6"/>
    <w:rsid w:val="7EBC3294"/>
    <w:rsid w:val="7EBC3FA7"/>
    <w:rsid w:val="7EBC6F52"/>
    <w:rsid w:val="7EBE700C"/>
    <w:rsid w:val="7EC472EB"/>
    <w:rsid w:val="7EC522C3"/>
    <w:rsid w:val="7EC6133F"/>
    <w:rsid w:val="7EC64112"/>
    <w:rsid w:val="7EC94724"/>
    <w:rsid w:val="7EC955A1"/>
    <w:rsid w:val="7ECA14C8"/>
    <w:rsid w:val="7ECB1729"/>
    <w:rsid w:val="7ECB7038"/>
    <w:rsid w:val="7ECD0DB6"/>
    <w:rsid w:val="7ECD7463"/>
    <w:rsid w:val="7ECF2FC7"/>
    <w:rsid w:val="7ECF746B"/>
    <w:rsid w:val="7ED002D9"/>
    <w:rsid w:val="7ED06D3F"/>
    <w:rsid w:val="7ED2187F"/>
    <w:rsid w:val="7ED22AB7"/>
    <w:rsid w:val="7ED4736C"/>
    <w:rsid w:val="7ED700CE"/>
    <w:rsid w:val="7ED71E7C"/>
    <w:rsid w:val="7ED76320"/>
    <w:rsid w:val="7ED93E46"/>
    <w:rsid w:val="7EDA196C"/>
    <w:rsid w:val="7EDB5E10"/>
    <w:rsid w:val="7EDB7BBE"/>
    <w:rsid w:val="7EDF3D6D"/>
    <w:rsid w:val="7EE01021"/>
    <w:rsid w:val="7EE1125E"/>
    <w:rsid w:val="7EE12CFA"/>
    <w:rsid w:val="7EE30820"/>
    <w:rsid w:val="7EE3338C"/>
    <w:rsid w:val="7EE36A72"/>
    <w:rsid w:val="7EE71A99"/>
    <w:rsid w:val="7EE822DB"/>
    <w:rsid w:val="7EEA1BAF"/>
    <w:rsid w:val="7EEC1DCB"/>
    <w:rsid w:val="7EEC6F3B"/>
    <w:rsid w:val="7EED7C3A"/>
    <w:rsid w:val="7EEF71C5"/>
    <w:rsid w:val="7EF078C3"/>
    <w:rsid w:val="7EF11DCD"/>
    <w:rsid w:val="7EF173E1"/>
    <w:rsid w:val="7EF649F8"/>
    <w:rsid w:val="7EF70770"/>
    <w:rsid w:val="7EF7251E"/>
    <w:rsid w:val="7EF742CC"/>
    <w:rsid w:val="7EF96296"/>
    <w:rsid w:val="7EFC7B34"/>
    <w:rsid w:val="7EFE1AFE"/>
    <w:rsid w:val="7EFF1251"/>
    <w:rsid w:val="7F005876"/>
    <w:rsid w:val="7F007624"/>
    <w:rsid w:val="7F0215EE"/>
    <w:rsid w:val="7F062761"/>
    <w:rsid w:val="7F076C05"/>
    <w:rsid w:val="7F080287"/>
    <w:rsid w:val="7F083190"/>
    <w:rsid w:val="7F0929B2"/>
    <w:rsid w:val="7F0C421B"/>
    <w:rsid w:val="7F0C5299"/>
    <w:rsid w:val="7F0D1D41"/>
    <w:rsid w:val="7F0D3AEF"/>
    <w:rsid w:val="7F0D7F93"/>
    <w:rsid w:val="7F0E232F"/>
    <w:rsid w:val="7F0F7867"/>
    <w:rsid w:val="7F111831"/>
    <w:rsid w:val="7F127358"/>
    <w:rsid w:val="7F1430D0"/>
    <w:rsid w:val="7F14421D"/>
    <w:rsid w:val="7F144E7E"/>
    <w:rsid w:val="7F192494"/>
    <w:rsid w:val="7F196938"/>
    <w:rsid w:val="7F1A7F5F"/>
    <w:rsid w:val="7F1B445E"/>
    <w:rsid w:val="7F1C3D32"/>
    <w:rsid w:val="7F1C7CB2"/>
    <w:rsid w:val="7F203823"/>
    <w:rsid w:val="7F216EEB"/>
    <w:rsid w:val="7F2552DD"/>
    <w:rsid w:val="7F25708B"/>
    <w:rsid w:val="7F264BB1"/>
    <w:rsid w:val="7F285A27"/>
    <w:rsid w:val="7F2A72D7"/>
    <w:rsid w:val="7F2C0C3C"/>
    <w:rsid w:val="7F2D7CEE"/>
    <w:rsid w:val="7F2E23E3"/>
    <w:rsid w:val="7F2F1CB8"/>
    <w:rsid w:val="7F2F3A66"/>
    <w:rsid w:val="7F313C82"/>
    <w:rsid w:val="7F315A30"/>
    <w:rsid w:val="7F3177DE"/>
    <w:rsid w:val="7F320DCA"/>
    <w:rsid w:val="7F33516B"/>
    <w:rsid w:val="7F3379FA"/>
    <w:rsid w:val="7F363046"/>
    <w:rsid w:val="7F370917"/>
    <w:rsid w:val="7F370B6C"/>
    <w:rsid w:val="7F376DBE"/>
    <w:rsid w:val="7F381CBD"/>
    <w:rsid w:val="7F3B240A"/>
    <w:rsid w:val="7F3E639F"/>
    <w:rsid w:val="7F406C1A"/>
    <w:rsid w:val="7F413799"/>
    <w:rsid w:val="7F4219EB"/>
    <w:rsid w:val="7F4339B5"/>
    <w:rsid w:val="7F434903"/>
    <w:rsid w:val="7F437511"/>
    <w:rsid w:val="7F452F1B"/>
    <w:rsid w:val="7F453289"/>
    <w:rsid w:val="7F492D2C"/>
    <w:rsid w:val="7F4A4D43"/>
    <w:rsid w:val="7F511C2E"/>
    <w:rsid w:val="7F5140F2"/>
    <w:rsid w:val="7F517E80"/>
    <w:rsid w:val="7F531E4A"/>
    <w:rsid w:val="7F533BF8"/>
    <w:rsid w:val="7F5434CC"/>
    <w:rsid w:val="7F547970"/>
    <w:rsid w:val="7F572FBC"/>
    <w:rsid w:val="7F58120E"/>
    <w:rsid w:val="7F5819C8"/>
    <w:rsid w:val="7F590AE3"/>
    <w:rsid w:val="7F5B2AAD"/>
    <w:rsid w:val="7F5C05D3"/>
    <w:rsid w:val="7F5D4A77"/>
    <w:rsid w:val="7F5D6825"/>
    <w:rsid w:val="7F5E434B"/>
    <w:rsid w:val="7F5E4A45"/>
    <w:rsid w:val="7F5F07EF"/>
    <w:rsid w:val="7F604567"/>
    <w:rsid w:val="7F651B7D"/>
    <w:rsid w:val="7F6556D9"/>
    <w:rsid w:val="7F6578FB"/>
    <w:rsid w:val="7F671451"/>
    <w:rsid w:val="7F6776A3"/>
    <w:rsid w:val="7F6851CA"/>
    <w:rsid w:val="7F6A2CF0"/>
    <w:rsid w:val="7F6A37A6"/>
    <w:rsid w:val="7F6A7194"/>
    <w:rsid w:val="7F6C4CBA"/>
    <w:rsid w:val="7F6D27E0"/>
    <w:rsid w:val="7F6F0306"/>
    <w:rsid w:val="7F6F3664"/>
    <w:rsid w:val="7F703475"/>
    <w:rsid w:val="7F7122D0"/>
    <w:rsid w:val="7F7160D4"/>
    <w:rsid w:val="7F737DF6"/>
    <w:rsid w:val="7F744857"/>
    <w:rsid w:val="7F7465C3"/>
    <w:rsid w:val="7F751FF9"/>
    <w:rsid w:val="7F761A02"/>
    <w:rsid w:val="7F7678E7"/>
    <w:rsid w:val="7F791185"/>
    <w:rsid w:val="7F792E05"/>
    <w:rsid w:val="7F7A0ABF"/>
    <w:rsid w:val="7F7A259C"/>
    <w:rsid w:val="7F7E49ED"/>
    <w:rsid w:val="7F805181"/>
    <w:rsid w:val="7F833DB1"/>
    <w:rsid w:val="7F840255"/>
    <w:rsid w:val="7F853FCE"/>
    <w:rsid w:val="7F857B2A"/>
    <w:rsid w:val="7F871AF4"/>
    <w:rsid w:val="7F875650"/>
    <w:rsid w:val="7F890AEC"/>
    <w:rsid w:val="7F8A15E4"/>
    <w:rsid w:val="7F8C0EB8"/>
    <w:rsid w:val="7F8C56AF"/>
    <w:rsid w:val="7F8D5C8C"/>
    <w:rsid w:val="7F8E2AF9"/>
    <w:rsid w:val="7F8F2756"/>
    <w:rsid w:val="7F912972"/>
    <w:rsid w:val="7F9164CE"/>
    <w:rsid w:val="7F916950"/>
    <w:rsid w:val="7F9552BC"/>
    <w:rsid w:val="7F975393"/>
    <w:rsid w:val="7F985AAF"/>
    <w:rsid w:val="7F98785D"/>
    <w:rsid w:val="7F995383"/>
    <w:rsid w:val="7F9A1827"/>
    <w:rsid w:val="7F9B10FB"/>
    <w:rsid w:val="7F9B74A5"/>
    <w:rsid w:val="7F9C5E72"/>
    <w:rsid w:val="7F9C616F"/>
    <w:rsid w:val="7F9D4E73"/>
    <w:rsid w:val="7F9E0BEB"/>
    <w:rsid w:val="7F9E2695"/>
    <w:rsid w:val="7F9E5730"/>
    <w:rsid w:val="7F9F0B14"/>
    <w:rsid w:val="7F9F3B25"/>
    <w:rsid w:val="7F9F6E3D"/>
    <w:rsid w:val="7FA001D2"/>
    <w:rsid w:val="7FA0549C"/>
    <w:rsid w:val="7FA07363"/>
    <w:rsid w:val="7FA322E5"/>
    <w:rsid w:val="7FA44454"/>
    <w:rsid w:val="7FA547B5"/>
    <w:rsid w:val="7FA7314A"/>
    <w:rsid w:val="7FA73F44"/>
    <w:rsid w:val="7FA7508C"/>
    <w:rsid w:val="7FA84C7E"/>
    <w:rsid w:val="7FA86318"/>
    <w:rsid w:val="7FA914C7"/>
    <w:rsid w:val="7FAA0843"/>
    <w:rsid w:val="7FAA7590"/>
    <w:rsid w:val="7FAB3A34"/>
    <w:rsid w:val="7FAC3558"/>
    <w:rsid w:val="7FAE0A49"/>
    <w:rsid w:val="7FAE0E2E"/>
    <w:rsid w:val="7FAF4BA7"/>
    <w:rsid w:val="7FB21F9B"/>
    <w:rsid w:val="7FB34697"/>
    <w:rsid w:val="7FB35FB4"/>
    <w:rsid w:val="7FB56661"/>
    <w:rsid w:val="7FB64187"/>
    <w:rsid w:val="7FB86EDA"/>
    <w:rsid w:val="7FB87EFF"/>
    <w:rsid w:val="7FB93A5E"/>
    <w:rsid w:val="7FB977D3"/>
    <w:rsid w:val="7FBA3C77"/>
    <w:rsid w:val="7FBB179D"/>
    <w:rsid w:val="7FBD3767"/>
    <w:rsid w:val="7FBD5515"/>
    <w:rsid w:val="7FBF5085"/>
    <w:rsid w:val="7FC05006"/>
    <w:rsid w:val="7FC40652"/>
    <w:rsid w:val="7FC543CA"/>
    <w:rsid w:val="7FC61582"/>
    <w:rsid w:val="7FC70142"/>
    <w:rsid w:val="7FC76394"/>
    <w:rsid w:val="7FC85B26"/>
    <w:rsid w:val="7FC93EBA"/>
    <w:rsid w:val="7FC95651"/>
    <w:rsid w:val="7FC95C68"/>
    <w:rsid w:val="7FCA378E"/>
    <w:rsid w:val="7FCE327F"/>
    <w:rsid w:val="7FCE7723"/>
    <w:rsid w:val="7FD0349B"/>
    <w:rsid w:val="7FD12B85"/>
    <w:rsid w:val="7FD30895"/>
    <w:rsid w:val="7FD4460D"/>
    <w:rsid w:val="7FD5285F"/>
    <w:rsid w:val="7FD574AD"/>
    <w:rsid w:val="7FD665D7"/>
    <w:rsid w:val="7FD728F7"/>
    <w:rsid w:val="7FD840FD"/>
    <w:rsid w:val="7FDC0EF6"/>
    <w:rsid w:val="7FDC1E3F"/>
    <w:rsid w:val="7FDD1714"/>
    <w:rsid w:val="7FDD34C2"/>
    <w:rsid w:val="7FDF36DE"/>
    <w:rsid w:val="7FDF548C"/>
    <w:rsid w:val="7FE01204"/>
    <w:rsid w:val="7FE24F7C"/>
    <w:rsid w:val="7FE417C3"/>
    <w:rsid w:val="7FE44850"/>
    <w:rsid w:val="7FE707E4"/>
    <w:rsid w:val="7FE74340"/>
    <w:rsid w:val="7FEB2083"/>
    <w:rsid w:val="7FEC09EB"/>
    <w:rsid w:val="7FEC1957"/>
    <w:rsid w:val="7FEC7BA9"/>
    <w:rsid w:val="7FED22B4"/>
    <w:rsid w:val="7FEE56CF"/>
    <w:rsid w:val="7FF14AA5"/>
    <w:rsid w:val="7FF30F37"/>
    <w:rsid w:val="7FF37189"/>
    <w:rsid w:val="7FF4717D"/>
    <w:rsid w:val="7FF500C7"/>
    <w:rsid w:val="7FF56A5D"/>
    <w:rsid w:val="7FF7139D"/>
    <w:rsid w:val="7FF96287"/>
    <w:rsid w:val="7FFA0518"/>
    <w:rsid w:val="7FFA0CF7"/>
    <w:rsid w:val="7FFA22C6"/>
    <w:rsid w:val="7FFB7DEC"/>
    <w:rsid w:val="7FFC4290"/>
    <w:rsid w:val="7FFD3A5A"/>
    <w:rsid w:val="7FFD67CF"/>
    <w:rsid w:val="7FFF168A"/>
    <w:rsid w:val="7FFF5B2E"/>
    <w:rsid w:val="9E7F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52B9"/>
  <w15:docId w15:val="{F53C8F5B-D034-4984-A59A-FB56E197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方正仿宋_GBK"/>
      <w:kern w:val="2"/>
      <w:sz w:val="32"/>
    </w:rPr>
  </w:style>
  <w:style w:type="paragraph" w:styleId="1">
    <w:name w:val="heading 1"/>
    <w:basedOn w:val="a"/>
    <w:next w:val="a"/>
    <w:autoRedefine/>
    <w:qFormat/>
    <w:pPr>
      <w:widowControl/>
      <w:spacing w:before="100" w:beforeAutospacing="1" w:after="100" w:afterAutospacing="1"/>
      <w:jc w:val="left"/>
      <w:outlineLvl w:val="0"/>
    </w:pPr>
    <w:rPr>
      <w:rFonts w:ascii="宋体" w:eastAsia="宋体" w:hAnsi="宋体"/>
      <w:b/>
      <w:bCs/>
      <w:kern w:val="36"/>
      <w:sz w:val="48"/>
      <w:szCs w:val="48"/>
    </w:rPr>
  </w:style>
  <w:style w:type="paragraph" w:styleId="3">
    <w:name w:val="heading 3"/>
    <w:basedOn w:val="a"/>
    <w:next w:val="a"/>
    <w:autoRedefine/>
    <w:qFormat/>
    <w:pPr>
      <w:spacing w:before="100" w:beforeAutospacing="1" w:after="100"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ind w:firstLine="420"/>
    </w:pPr>
    <w:rPr>
      <w:rFonts w:eastAsia="宋体"/>
    </w:rPr>
  </w:style>
  <w:style w:type="paragraph" w:styleId="a4">
    <w:name w:val="Body Text"/>
    <w:basedOn w:val="a"/>
    <w:next w:val="a"/>
    <w:autoRedefine/>
    <w:qFormat/>
    <w:pPr>
      <w:spacing w:after="120"/>
    </w:pPr>
    <w:rPr>
      <w:rFonts w:ascii="Calibri" w:eastAsia="宋体" w:hAnsi="Calibri"/>
      <w:szCs w:val="24"/>
    </w:rPr>
  </w:style>
  <w:style w:type="paragraph" w:styleId="a5">
    <w:name w:val="Plain Text"/>
    <w:basedOn w:val="a"/>
    <w:autoRedefine/>
    <w:qFormat/>
    <w:rPr>
      <w:rFonts w:ascii="宋体" w:eastAsia="宋体" w:hAnsi="Courier New" w:cs="Courier New"/>
      <w:szCs w:val="21"/>
    </w:rPr>
  </w:style>
  <w:style w:type="paragraph" w:styleId="a6">
    <w:name w:val="Balloon Text"/>
    <w:basedOn w:val="a"/>
    <w:autoRedefine/>
    <w:qFormat/>
    <w:rPr>
      <w:rFonts w:eastAsia="宋体"/>
      <w:sz w:val="18"/>
      <w:szCs w:val="18"/>
    </w:rPr>
  </w:style>
  <w:style w:type="paragraph" w:styleId="a7">
    <w:name w:val="footer"/>
    <w:basedOn w:val="a"/>
    <w:next w:val="a"/>
    <w:autoRedefine/>
    <w:qFormat/>
    <w:pPr>
      <w:tabs>
        <w:tab w:val="center" w:pos="4153"/>
        <w:tab w:val="right" w:pos="8306"/>
      </w:tabs>
      <w:snapToGrid w:val="0"/>
      <w:jc w:val="left"/>
    </w:pPr>
    <w:rPr>
      <w:rFonts w:eastAsia="宋体"/>
      <w:sz w:val="18"/>
    </w:rPr>
  </w:style>
  <w:style w:type="paragraph" w:styleId="a8">
    <w:name w:val="header"/>
    <w:basedOn w:val="a"/>
    <w:autoRedefine/>
    <w:qFormat/>
    <w:pPr>
      <w:pBdr>
        <w:bottom w:val="single" w:sz="6" w:space="1" w:color="auto"/>
      </w:pBdr>
      <w:tabs>
        <w:tab w:val="center" w:pos="4153"/>
        <w:tab w:val="right" w:pos="8306"/>
      </w:tabs>
      <w:snapToGrid w:val="0"/>
      <w:jc w:val="center"/>
    </w:pPr>
    <w:rPr>
      <w:rFonts w:eastAsia="宋体"/>
      <w:sz w:val="18"/>
    </w:rPr>
  </w:style>
  <w:style w:type="paragraph" w:styleId="a9">
    <w:name w:val="footnote text"/>
    <w:basedOn w:val="a"/>
    <w:autoRedefine/>
    <w:qFormat/>
    <w:pPr>
      <w:snapToGrid w:val="0"/>
      <w:jc w:val="left"/>
    </w:pPr>
    <w:rPr>
      <w:rFonts w:eastAsia="宋体"/>
      <w:sz w:val="18"/>
    </w:rPr>
  </w:style>
  <w:style w:type="paragraph" w:styleId="aa">
    <w:name w:val="Normal (Web)"/>
    <w:basedOn w:val="a"/>
    <w:autoRedefine/>
    <w:qFormat/>
    <w:pPr>
      <w:spacing w:before="100" w:beforeAutospacing="1" w:after="100" w:afterAutospacing="1"/>
      <w:jc w:val="left"/>
    </w:pPr>
    <w:rPr>
      <w:rFonts w:eastAsia="宋体"/>
      <w:kern w:val="0"/>
      <w:sz w:val="24"/>
    </w:rPr>
  </w:style>
  <w:style w:type="paragraph" w:styleId="ab">
    <w:name w:val="Title"/>
    <w:basedOn w:val="a"/>
    <w:next w:val="a"/>
    <w:autoRedefine/>
    <w:qFormat/>
    <w:pPr>
      <w:spacing w:before="240" w:after="60"/>
      <w:jc w:val="center"/>
      <w:outlineLvl w:val="0"/>
    </w:pPr>
    <w:rPr>
      <w:rFonts w:ascii="Calibri Light" w:hAnsi="Calibri Light"/>
      <w:b/>
      <w:bCs/>
      <w:szCs w:val="32"/>
    </w:rPr>
  </w:style>
  <w:style w:type="character" w:styleId="ac">
    <w:name w:val="Strong"/>
    <w:basedOn w:val="a0"/>
    <w:autoRedefine/>
    <w:qFormat/>
    <w:rPr>
      <w:rFonts w:ascii="Times New Roman" w:eastAsia="宋体" w:hAnsi="Times New Roman" w:cs="Times New Roman"/>
      <w:b/>
      <w:bCs/>
    </w:rPr>
  </w:style>
  <w:style w:type="character" w:styleId="ad">
    <w:name w:val="page number"/>
    <w:basedOn w:val="a0"/>
    <w:autoRedefine/>
    <w:qFormat/>
    <w:rPr>
      <w:rFonts w:ascii="Times New Roman" w:eastAsia="宋体" w:hAnsi="Times New Roman" w:cs="Times New Roman"/>
    </w:rPr>
  </w:style>
  <w:style w:type="character" w:styleId="ae">
    <w:name w:val="Emphasis"/>
    <w:basedOn w:val="a0"/>
    <w:autoRedefine/>
    <w:qFormat/>
    <w:rPr>
      <w:rFonts w:ascii="Times New Roman" w:eastAsia="宋体" w:hAnsi="Times New Roman" w:cs="Times New Roman"/>
      <w:i/>
    </w:rPr>
  </w:style>
  <w:style w:type="character" w:styleId="af">
    <w:name w:val="Hyperlink"/>
    <w:basedOn w:val="a0"/>
    <w:autoRedefine/>
    <w:qFormat/>
    <w:rPr>
      <w:rFonts w:ascii="Times New Roman" w:eastAsia="宋体" w:hAnsi="Times New Roman" w:cs="Times New Roman"/>
      <w:color w:val="0000FF"/>
      <w:u w:val="single"/>
    </w:rPr>
  </w:style>
  <w:style w:type="character" w:styleId="af0">
    <w:name w:val="footnote reference"/>
    <w:autoRedefine/>
    <w:qFormat/>
    <w:rPr>
      <w:rFonts w:ascii="Times New Roman" w:eastAsia="宋体" w:hAnsi="Times New Roman" w:cs="Times New Roman"/>
      <w:vertAlign w:val="superscript"/>
    </w:rPr>
  </w:style>
  <w:style w:type="paragraph" w:customStyle="1" w:styleId="UserStyle5">
    <w:name w:val="UserStyle_5"/>
    <w:basedOn w:val="a"/>
    <w:link w:val="NormalCharacter"/>
    <w:autoRedefine/>
    <w:qFormat/>
    <w:rPr>
      <w:rFonts w:eastAsia="宋体"/>
    </w:rPr>
  </w:style>
  <w:style w:type="character" w:customStyle="1" w:styleId="NormalCharacter">
    <w:name w:val="NormalCharacter"/>
    <w:link w:val="UserStyle5"/>
    <w:autoRedefine/>
    <w:qFormat/>
    <w:rPr>
      <w:rFonts w:ascii="Times New Roman" w:eastAsia="宋体" w:hAnsi="Times New Roman" w:cs="Times New Roman"/>
    </w:rPr>
  </w:style>
  <w:style w:type="paragraph" w:customStyle="1" w:styleId="Default">
    <w:name w:val="Default"/>
    <w:basedOn w:val="a"/>
    <w:autoRedefine/>
    <w:qFormat/>
    <w:pPr>
      <w:autoSpaceDE w:val="0"/>
      <w:autoSpaceDN w:val="0"/>
      <w:adjustRightInd w:val="0"/>
      <w:jc w:val="left"/>
    </w:pPr>
    <w:rPr>
      <w:rFonts w:ascii="方正仿宋_GBK"/>
      <w:color w:val="000000"/>
      <w:kern w:val="0"/>
      <w:sz w:val="24"/>
    </w:rPr>
  </w:style>
  <w:style w:type="paragraph" w:customStyle="1" w:styleId="p0">
    <w:name w:val="p0"/>
    <w:basedOn w:val="a"/>
    <w:autoRedefine/>
    <w:qFormat/>
    <w:pPr>
      <w:widowControl/>
    </w:pPr>
    <w:rPr>
      <w:rFonts w:eastAsia="宋体"/>
      <w:kern w:val="0"/>
      <w:sz w:val="21"/>
      <w:szCs w:val="21"/>
    </w:rPr>
  </w:style>
  <w:style w:type="paragraph" w:customStyle="1" w:styleId="BodyText">
    <w:name w:val="BodyText"/>
    <w:basedOn w:val="a"/>
    <w:autoRedefine/>
    <w:qFormat/>
    <w:pPr>
      <w:ind w:leftChars="100" w:left="100" w:rightChars="100" w:right="100"/>
    </w:pPr>
    <w:rPr>
      <w:rFonts w:eastAsia="宋体"/>
    </w:rPr>
  </w:style>
  <w:style w:type="paragraph" w:customStyle="1" w:styleId="179">
    <w:name w:val="179"/>
    <w:autoRedefine/>
    <w:qFormat/>
    <w:pPr>
      <w:widowControl w:val="0"/>
      <w:ind w:firstLineChars="200" w:firstLine="420"/>
      <w:jc w:val="both"/>
      <w:textAlignment w:val="baseline"/>
    </w:pPr>
    <w:rPr>
      <w:rFonts w:ascii="Calibri" w:hAnsi="Calibri"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3057</Words>
  <Characters>17431</Characters>
  <Application>Microsoft Office Word</Application>
  <DocSecurity>0</DocSecurity>
  <Lines>145</Lines>
  <Paragraphs>40</Paragraphs>
  <ScaleCrop>false</ScaleCrop>
  <Company>Lenovo (Beijing) Limited</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Sir Wang</cp:lastModifiedBy>
  <cp:revision>3</cp:revision>
  <cp:lastPrinted>2024-01-23T12:26:00Z</cp:lastPrinted>
  <dcterms:created xsi:type="dcterms:W3CDTF">2020-09-28T10:26:00Z</dcterms:created>
  <dcterms:modified xsi:type="dcterms:W3CDTF">2024-03-22T02:47:00Z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A1A45FA56E7B406492CF2D536D33C055</vt:lpwstr>
  </property>
</Properties>
</file>