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center"/>
        <w:rPr>
          <w:rFonts w:hint="default" w:ascii="Times New Roman" w:hAnsi="Times New Roman" w:eastAsia="宋体" w:cs="Times New Roman"/>
          <w:b/>
          <w:color w:val="000000"/>
          <w:sz w:val="44"/>
          <w:szCs w:val="44"/>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0"/>
        <w:jc w:val="center"/>
        <w:textAlignment w:val="bottom"/>
        <w:rPr>
          <w:rFonts w:hint="default" w:ascii="Times New Roman" w:hAnsi="Times New Roman" w:eastAsia="方正小标宋_GBK" w:cs="Times New Roman"/>
          <w:color w:val="000000"/>
          <w:spacing w:val="-52"/>
          <w:sz w:val="68"/>
          <w:szCs w:val="52"/>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0"/>
        <w:jc w:val="both"/>
        <w:textAlignment w:val="bottom"/>
        <w:rPr>
          <w:rFonts w:hint="default" w:ascii="Times New Roman" w:hAnsi="Times New Roman" w:eastAsia="方正小标宋_GBK" w:cs="Times New Roman"/>
          <w:color w:val="000000"/>
          <w:spacing w:val="-52"/>
          <w:sz w:val="68"/>
          <w:szCs w:val="52"/>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0"/>
        <w:jc w:val="center"/>
        <w:textAlignment w:val="bottom"/>
        <w:rPr>
          <w:rFonts w:hint="default" w:ascii="Times New Roman" w:hAnsi="Times New Roman" w:eastAsia="方正小标宋_GBK" w:cs="Times New Roman"/>
          <w:color w:val="000000"/>
          <w:spacing w:val="-52"/>
          <w:sz w:val="68"/>
          <w:szCs w:val="52"/>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0"/>
        <w:jc w:val="center"/>
        <w:textAlignment w:val="bottom"/>
        <w:rPr>
          <w:rFonts w:hint="default" w:ascii="Times New Roman" w:hAnsi="Times New Roman" w:eastAsia="方正小标宋_GBK" w:cs="Times New Roman"/>
          <w:color w:val="000000"/>
          <w:spacing w:val="-52"/>
          <w:sz w:val="68"/>
          <w:szCs w:val="52"/>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0"/>
        <w:jc w:val="both"/>
        <w:textAlignment w:val="bottom"/>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湛普府发〔20</w:t>
      </w:r>
      <w:r>
        <w:rPr>
          <w:rFonts w:hint="default" w:ascii="Times New Roman" w:hAnsi="Times New Roman" w:eastAsia="方正仿宋_GBK" w:cs="Times New Roman"/>
          <w:color w:val="000000"/>
          <w:sz w:val="32"/>
          <w:szCs w:val="32"/>
          <w:lang w:val="en-US" w:eastAsia="zh-CN"/>
        </w:rPr>
        <w:t>2</w:t>
      </w:r>
      <w:r>
        <w:rPr>
          <w:rFonts w:hint="eastAsia" w:ascii="Times New Roman" w:hAnsi="Times New Roman" w:eastAsia="方正仿宋_GBK" w:cs="Times New Roman"/>
          <w:color w:val="000000"/>
          <w:sz w:val="32"/>
          <w:szCs w:val="32"/>
          <w:lang w:val="en-US" w:eastAsia="zh-CN"/>
        </w:rPr>
        <w:t>3</w:t>
      </w:r>
      <w:r>
        <w:rPr>
          <w:rFonts w:hint="default" w:ascii="Times New Roman" w:hAnsi="Times New Roman" w:eastAsia="方正仿宋_GBK" w:cs="Times New Roman"/>
          <w:color w:val="000000"/>
          <w:sz w:val="32"/>
          <w:szCs w:val="32"/>
        </w:rPr>
        <w:t>〕</w:t>
      </w:r>
      <w:r>
        <w:rPr>
          <w:rFonts w:hint="eastAsia" w:cs="Times New Roman"/>
          <w:color w:val="000000"/>
          <w:sz w:val="32"/>
          <w:szCs w:val="32"/>
          <w:lang w:val="en-US" w:eastAsia="zh-CN"/>
        </w:rPr>
        <w:t>9</w:t>
      </w:r>
      <w:r>
        <w:rPr>
          <w:rFonts w:hint="default" w:ascii="Times New Roman" w:hAnsi="Times New Roman" w:eastAsia="方正仿宋_GBK" w:cs="Times New Roman"/>
          <w:color w:val="000000"/>
          <w:sz w:val="32"/>
          <w:szCs w:val="32"/>
        </w:rPr>
        <w:t>号</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0"/>
        <w:textAlignment w:val="auto"/>
        <w:outlineLvl w:val="9"/>
        <w:rPr>
          <w:rFonts w:hint="default" w:ascii="Times New Roman" w:hAnsi="Times New Roman" w:eastAsia="宋体" w:cs="Times New Roman"/>
          <w:color w:val="000000"/>
          <w:sz w:val="32"/>
          <w:szCs w:val="52"/>
        </w:rPr>
      </w:pPr>
    </w:p>
    <w:p>
      <w:pPr>
        <w:keepNext w:val="0"/>
        <w:keepLines w:val="0"/>
        <w:pageBreakBefore w:val="0"/>
        <w:kinsoku/>
        <w:overflowPunct/>
        <w:topLinePunct w:val="0"/>
        <w:autoSpaceDE/>
        <w:autoSpaceDN/>
        <w:bidi w:val="0"/>
        <w:adjustRightInd/>
        <w:snapToGrid/>
        <w:spacing w:line="560" w:lineRule="exact"/>
        <w:jc w:val="both"/>
        <w:rPr>
          <w:rFonts w:hint="default" w:ascii="方正小标宋_GBK" w:hAnsi="方正小标宋_GBK" w:eastAsia="方正小标宋_GBK" w:cs="方正小标宋_GBK"/>
          <w:b w:val="0"/>
          <w:bCs/>
          <w:color w:val="000000"/>
          <w:sz w:val="44"/>
          <w:szCs w:val="44"/>
          <w:lang w:val="en-US" w:eastAsia="zh-CN"/>
        </w:rPr>
      </w:pPr>
    </w:p>
    <w:p>
      <w:pPr>
        <w:keepNext w:val="0"/>
        <w:keepLines w:val="0"/>
        <w:pageBreakBefore w:val="0"/>
        <w:widowControl w:val="0"/>
        <w:kinsoku/>
        <w:wordWrap/>
        <w:overflowPunct/>
        <w:topLinePunct w:val="0"/>
        <w:bidi w:val="0"/>
        <w:spacing w:line="600" w:lineRule="exact"/>
        <w:jc w:val="center"/>
        <w:textAlignment w:val="auto"/>
        <w:rPr>
          <w:rFonts w:hint="default" w:ascii="Times New Roman" w:hAnsi="Times New Roman" w:eastAsia="方正小标宋_GBK" w:cs="Times New Roman"/>
          <w:spacing w:val="-20"/>
          <w:sz w:val="44"/>
          <w:szCs w:val="44"/>
          <w:lang w:val="en-US" w:eastAsia="zh-CN"/>
        </w:rPr>
      </w:pPr>
      <w:r>
        <w:rPr>
          <w:rFonts w:hint="default" w:ascii="Times New Roman" w:hAnsi="Times New Roman" w:eastAsia="方正小标宋_GBK" w:cs="Times New Roman"/>
          <w:spacing w:val="-20"/>
          <w:sz w:val="44"/>
          <w:szCs w:val="44"/>
          <w:lang w:val="en-US" w:eastAsia="zh-CN"/>
        </w:rPr>
        <w:t>丰都县湛普镇人民政府</w:t>
      </w:r>
    </w:p>
    <w:p>
      <w:pPr>
        <w:keepNext w:val="0"/>
        <w:keepLines w:val="0"/>
        <w:pageBreakBefore w:val="0"/>
        <w:widowControl w:val="0"/>
        <w:kinsoku/>
        <w:wordWrap/>
        <w:overflowPunct/>
        <w:topLinePunct w:val="0"/>
        <w:bidi w:val="0"/>
        <w:spacing w:line="600" w:lineRule="exact"/>
        <w:jc w:val="center"/>
        <w:textAlignment w:val="auto"/>
        <w:rPr>
          <w:rFonts w:hint="default" w:ascii="Times New Roman" w:hAnsi="Times New Roman" w:eastAsia="方正小标宋_GBK" w:cs="Times New Roman"/>
          <w:spacing w:val="-20"/>
          <w:sz w:val="44"/>
          <w:szCs w:val="44"/>
          <w:lang w:val="en-US" w:eastAsia="zh-CN"/>
        </w:rPr>
      </w:pPr>
      <w:r>
        <w:rPr>
          <w:rFonts w:hint="default" w:ascii="Times New Roman" w:hAnsi="Times New Roman" w:eastAsia="方正小标宋_GBK" w:cs="Times New Roman"/>
          <w:spacing w:val="-20"/>
          <w:sz w:val="44"/>
          <w:szCs w:val="44"/>
          <w:lang w:val="en-US" w:eastAsia="zh-CN"/>
        </w:rPr>
        <w:t>关于印发《湛普镇2023年拥军优属工作计划》的</w:t>
      </w:r>
    </w:p>
    <w:p>
      <w:pPr>
        <w:keepNext w:val="0"/>
        <w:keepLines w:val="0"/>
        <w:pageBreakBefore w:val="0"/>
        <w:widowControl w:val="0"/>
        <w:kinsoku/>
        <w:wordWrap/>
        <w:overflowPunct/>
        <w:topLinePunct w:val="0"/>
        <w:bidi w:val="0"/>
        <w:spacing w:line="600" w:lineRule="exact"/>
        <w:jc w:val="center"/>
        <w:textAlignment w:val="auto"/>
        <w:rPr>
          <w:rFonts w:hint="default" w:ascii="Times New Roman" w:hAnsi="Times New Roman" w:eastAsia="方正小标宋_GBK" w:cs="Times New Roman"/>
          <w:spacing w:val="-20"/>
          <w:sz w:val="44"/>
          <w:szCs w:val="44"/>
          <w:lang w:val="en-US" w:eastAsia="zh-CN"/>
        </w:rPr>
      </w:pPr>
      <w:r>
        <w:rPr>
          <w:rFonts w:hint="default" w:ascii="Times New Roman" w:hAnsi="Times New Roman" w:eastAsia="方正小标宋_GBK" w:cs="Times New Roman"/>
          <w:spacing w:val="-20"/>
          <w:sz w:val="44"/>
          <w:szCs w:val="44"/>
          <w:lang w:val="en-US" w:eastAsia="zh-CN"/>
        </w:rPr>
        <w:t>通</w:t>
      </w:r>
      <w:r>
        <w:rPr>
          <w:rFonts w:hint="eastAsia" w:ascii="Times New Roman" w:hAnsi="Times New Roman" w:eastAsia="方正小标宋_GBK" w:cs="Times New Roman"/>
          <w:spacing w:val="-20"/>
          <w:sz w:val="44"/>
          <w:szCs w:val="44"/>
          <w:lang w:val="en-US" w:eastAsia="zh-CN"/>
        </w:rPr>
        <w:t xml:space="preserve">  </w:t>
      </w:r>
      <w:r>
        <w:rPr>
          <w:rFonts w:hint="default" w:ascii="Times New Roman" w:hAnsi="Times New Roman" w:eastAsia="方正小标宋_GBK" w:cs="Times New Roman"/>
          <w:spacing w:val="-20"/>
          <w:sz w:val="44"/>
          <w:szCs w:val="44"/>
          <w:lang w:val="en-US" w:eastAsia="zh-CN"/>
        </w:rPr>
        <w:t>知</w:t>
      </w:r>
    </w:p>
    <w:p>
      <w:pPr>
        <w:keepNext w:val="0"/>
        <w:keepLines w:val="0"/>
        <w:pageBreakBefore w:val="0"/>
        <w:widowControl/>
        <w:kinsoku/>
        <w:wordWrap/>
        <w:overflowPunct/>
        <w:topLinePunct w:val="0"/>
        <w:autoSpaceDE/>
        <w:autoSpaceDN/>
        <w:bidi w:val="0"/>
        <w:adjustRightInd w:val="0"/>
        <w:snapToGrid w:val="0"/>
        <w:spacing w:line="570" w:lineRule="exact"/>
        <w:textAlignment w:val="auto"/>
        <w:outlineLvl w:val="9"/>
        <w:rPr>
          <w:rFonts w:hint="eastAsia" w:ascii="仿宋" w:hAnsi="仿宋" w:eastAsia="仿宋" w:cs="仿宋"/>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line="570" w:lineRule="exact"/>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各村（居）：</w:t>
      </w:r>
    </w:p>
    <w:p>
      <w:pPr>
        <w:keepNext w:val="0"/>
        <w:keepLines w:val="0"/>
        <w:pageBreakBefore w:val="0"/>
        <w:widowControl/>
        <w:kinsoku/>
        <w:wordWrap/>
        <w:overflowPunct/>
        <w:topLinePunct w:val="0"/>
        <w:autoSpaceDE/>
        <w:autoSpaceDN/>
        <w:bidi w:val="0"/>
        <w:adjustRightInd w:val="0"/>
        <w:snapToGrid w:val="0"/>
        <w:spacing w:line="570"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《湛普镇2023年拥军优属工作计划 》已经镇政府领导同意，现印发给你们，请认真贯彻落实。</w:t>
      </w:r>
    </w:p>
    <w:p>
      <w:pPr>
        <w:keepNext w:val="0"/>
        <w:keepLines w:val="0"/>
        <w:pageBreakBefore w:val="0"/>
        <w:widowControl/>
        <w:kinsoku/>
        <w:wordWrap/>
        <w:overflowPunct/>
        <w:topLinePunct w:val="0"/>
        <w:autoSpaceDE/>
        <w:autoSpaceDN/>
        <w:bidi w:val="0"/>
        <w:adjustRightInd w:val="0"/>
        <w:snapToGrid w:val="0"/>
        <w:spacing w:line="570" w:lineRule="exact"/>
        <w:ind w:firstLine="640" w:firstLineChars="200"/>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line="570" w:lineRule="exact"/>
        <w:ind w:firstLine="640" w:firstLineChars="200"/>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line="570" w:lineRule="exact"/>
        <w:ind w:firstLine="640" w:firstLineChars="200"/>
        <w:jc w:val="center"/>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丰都县湛普镇人民政府</w:t>
      </w:r>
    </w:p>
    <w:p>
      <w:pPr>
        <w:keepNext w:val="0"/>
        <w:keepLines w:val="0"/>
        <w:pageBreakBefore w:val="0"/>
        <w:widowControl/>
        <w:kinsoku/>
        <w:wordWrap/>
        <w:overflowPunct/>
        <w:topLinePunct w:val="0"/>
        <w:autoSpaceDE/>
        <w:autoSpaceDN/>
        <w:bidi/>
        <w:adjustRightInd w:val="0"/>
        <w:snapToGrid w:val="0"/>
        <w:spacing w:line="570" w:lineRule="exact"/>
        <w:ind w:left="1280" w:leftChars="400" w:right="0" w:rightChars="0" w:firstLine="0" w:firstLineChars="0"/>
        <w:jc w:val="both"/>
        <w:textAlignment w:val="auto"/>
        <w:outlineLvl w:val="9"/>
        <w:rPr>
          <w:rFonts w:hint="default" w:ascii="仿宋" w:hAnsi="仿宋" w:eastAsia="仿宋" w:cs="仿宋"/>
          <w:sz w:val="32"/>
          <w:szCs w:val="32"/>
          <w:lang w:val="en-US" w:eastAsia="zh-CN"/>
        </w:rPr>
      </w:pPr>
      <w:r>
        <w:rPr>
          <w:rFonts w:hint="default" w:ascii="Times New Roman" w:hAnsi="Times New Roman" w:eastAsia="方正仿宋_GBK" w:cs="Times New Roman"/>
          <w:sz w:val="32"/>
          <w:szCs w:val="32"/>
          <w:lang w:val="en-US" w:eastAsia="zh-CN"/>
        </w:rPr>
        <w:t>2023年2月1日</w:t>
      </w:r>
    </w:p>
    <w:p>
      <w:pPr>
        <w:keepNext w:val="0"/>
        <w:keepLines w:val="0"/>
        <w:pageBreakBefore w:val="0"/>
        <w:widowControl/>
        <w:kinsoku/>
        <w:wordWrap/>
        <w:overflowPunct/>
        <w:topLinePunct w:val="0"/>
        <w:autoSpaceDE/>
        <w:autoSpaceDN/>
        <w:bidi w:val="0"/>
        <w:adjustRightInd w:val="0"/>
        <w:snapToGrid w:val="0"/>
        <w:spacing w:line="570" w:lineRule="exact"/>
        <w:ind w:firstLine="640" w:firstLineChars="200"/>
        <w:textAlignment w:val="auto"/>
        <w:outlineLvl w:val="9"/>
        <w:rPr>
          <w:rFonts w:hint="eastAsia" w:ascii="Times New Roman" w:hAnsi="Times New Roman" w:eastAsia="方正仿宋_GBK" w:cs="Times New Roman"/>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line="570"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(此件公开发布)</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outlineLvl w:val="9"/>
        <w:rPr>
          <w:rFonts w:hint="eastAsia" w:eastAsia="方正小标宋_GBK"/>
          <w:sz w:val="44"/>
          <w:szCs w:val="44"/>
          <w:lang w:val="en-US" w:eastAsia="zh-CN"/>
        </w:rPr>
      </w:pPr>
      <w:bookmarkStart w:id="0" w:name="_GoBack"/>
      <w:bookmarkEnd w:id="0"/>
      <w:r>
        <w:rPr>
          <w:rFonts w:hint="eastAsia" w:eastAsia="方正小标宋_GBK"/>
          <w:sz w:val="44"/>
          <w:szCs w:val="44"/>
          <w:lang w:val="en-US" w:eastAsia="zh-CN"/>
        </w:rPr>
        <w:t>湛普镇2023年拥军优属工作计划</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0" w:lineRule="exact"/>
        <w:ind w:left="150" w:right="270" w:firstLine="420"/>
        <w:jc w:val="both"/>
        <w:textAlignment w:val="baseline"/>
        <w:outlineLvl w:val="9"/>
        <w:rPr>
          <w:rFonts w:hint="eastAsia" w:ascii="仿宋" w:hAnsi="仿宋" w:eastAsia="仿宋" w:cs="仿宋"/>
          <w:i w:val="0"/>
          <w:caps w:val="0"/>
          <w:color w:val="333333"/>
          <w:spacing w:val="0"/>
          <w:sz w:val="32"/>
          <w:szCs w:val="32"/>
          <w:shd w:val="clear" w:fill="FFFFFF"/>
          <w:vertAlign w:val="baseline"/>
        </w:rPr>
      </w:pP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0" w:lineRule="exact"/>
        <w:ind w:right="270" w:firstLine="640" w:firstLineChars="200"/>
        <w:jc w:val="both"/>
        <w:textAlignment w:val="baseline"/>
        <w:outlineLvl w:val="9"/>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为认真贯彻落实习近平新时代</w:t>
      </w:r>
      <w:r>
        <w:rPr>
          <w:rFonts w:hint="eastAsia" w:cs="Times New Roman"/>
          <w:kern w:val="2"/>
          <w:sz w:val="32"/>
          <w:szCs w:val="32"/>
          <w:lang w:val="en-US" w:eastAsia="zh-CN" w:bidi="ar-SA"/>
        </w:rPr>
        <w:t>中国特色社会主义思想中的</w:t>
      </w:r>
      <w:r>
        <w:rPr>
          <w:rFonts w:hint="eastAsia" w:ascii="Times New Roman" w:hAnsi="Times New Roman" w:eastAsia="方正仿宋_GBK" w:cs="Times New Roman"/>
          <w:kern w:val="2"/>
          <w:sz w:val="32"/>
          <w:szCs w:val="32"/>
          <w:lang w:val="en-US" w:eastAsia="zh-CN" w:bidi="ar-SA"/>
        </w:rPr>
        <w:t>强军重要思想及对双拥工作的重要指示精神，进一步完善、细化本镇的双拥工作，特制定本实施方案。</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0" w:lineRule="exact"/>
        <w:ind w:right="0" w:firstLine="640" w:firstLineChars="200"/>
        <w:jc w:val="both"/>
        <w:textAlignment w:val="baseline"/>
        <w:outlineLvl w:val="9"/>
        <w:rPr>
          <w:rFonts w:hint="eastAsia" w:ascii="方正黑体_GBK" w:hAnsi="方正黑体_GBK" w:eastAsia="方正黑体_GBK" w:cs="方正黑体_GBK"/>
          <w:i w:val="0"/>
          <w:caps w:val="0"/>
          <w:color w:val="333333"/>
          <w:spacing w:val="0"/>
          <w:sz w:val="32"/>
          <w:szCs w:val="32"/>
        </w:rPr>
      </w:pPr>
      <w:r>
        <w:rPr>
          <w:rFonts w:hint="eastAsia" w:ascii="方正黑体_GBK" w:hAnsi="方正黑体_GBK" w:eastAsia="方正黑体_GBK" w:cs="方正黑体_GBK"/>
          <w:i w:val="0"/>
          <w:caps w:val="0"/>
          <w:color w:val="333333"/>
          <w:spacing w:val="0"/>
          <w:sz w:val="32"/>
          <w:szCs w:val="32"/>
          <w:shd w:val="clear" w:fill="FFFFFF"/>
          <w:vertAlign w:val="baseline"/>
        </w:rPr>
        <w:t>一、指导思想</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0" w:lineRule="exact"/>
        <w:ind w:right="270" w:firstLine="640" w:firstLineChars="200"/>
        <w:jc w:val="both"/>
        <w:textAlignment w:val="baseline"/>
        <w:outlineLvl w:val="9"/>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坚持以习近平新时代中国特色社会主义思想为指导，深入贯彻落实党的二十大精神和习近平总书记关于做好退役军人工作的重要批示指示精神，扎实做好拥军优属工作，进一步巩固和发展军政军民团结，密切军政军民关系，切实帮助重点优抚对象解决生产生活方面存在的困难和问题，大力开展为子弟兵“送亲情、送温暖、送服务”活动，巩固发展“双拥在基层”活动成果，激发官兵扎根基层、建功立业的政治热情。</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0" w:lineRule="exact"/>
        <w:ind w:right="0" w:firstLine="640" w:firstLineChars="200"/>
        <w:jc w:val="both"/>
        <w:textAlignment w:val="baseline"/>
        <w:outlineLvl w:val="9"/>
        <w:rPr>
          <w:rFonts w:hint="eastAsia" w:ascii="方正黑体_GBK" w:hAnsi="方正黑体_GBK" w:eastAsia="方正黑体_GBK" w:cs="方正黑体_GBK"/>
          <w:i w:val="0"/>
          <w:caps w:val="0"/>
          <w:color w:val="333333"/>
          <w:spacing w:val="0"/>
          <w:sz w:val="32"/>
          <w:szCs w:val="32"/>
          <w:shd w:val="clear" w:fill="FFFFFF"/>
          <w:vertAlign w:val="baseline"/>
          <w:lang w:eastAsia="zh-CN"/>
        </w:rPr>
      </w:pPr>
      <w:r>
        <w:rPr>
          <w:rFonts w:hint="eastAsia" w:ascii="方正黑体_GBK" w:hAnsi="方正黑体_GBK" w:eastAsia="方正黑体_GBK" w:cs="方正黑体_GBK"/>
          <w:i w:val="0"/>
          <w:caps w:val="0"/>
          <w:color w:val="333333"/>
          <w:spacing w:val="0"/>
          <w:sz w:val="32"/>
          <w:szCs w:val="32"/>
          <w:shd w:val="clear" w:fill="FFFFFF"/>
          <w:vertAlign w:val="baseline"/>
          <w:lang w:eastAsia="zh-CN"/>
        </w:rPr>
        <w:t>二、强组织建设</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0" w:lineRule="exact"/>
        <w:ind w:right="270" w:firstLine="640" w:firstLineChars="200"/>
        <w:jc w:val="both"/>
        <w:textAlignment w:val="baseline"/>
        <w:outlineLvl w:val="9"/>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镇政府成立了双拥工作领导小组，书记、镇长任组长，各村相应成立拥军优属服务站，促进全镇上下形成优抚工作网格一盘棋局面，积极开展军民共建活动，确保双拥工作的有序开展。镇双拥工作领导小组除定期检查、调度优抚工作外，对优抚对象进行走访，及时反馈其工作、生活中存在的困难和问题，并采取有效措施进行及时协调解决。</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0" w:lineRule="exact"/>
        <w:ind w:right="0" w:firstLine="640" w:firstLineChars="200"/>
        <w:jc w:val="both"/>
        <w:textAlignment w:val="baseline"/>
        <w:outlineLvl w:val="9"/>
        <w:rPr>
          <w:rFonts w:hint="eastAsia" w:ascii="方正黑体_GBK" w:hAnsi="方正黑体_GBK" w:eastAsia="方正黑体_GBK" w:cs="方正黑体_GBK"/>
          <w:i w:val="0"/>
          <w:caps w:val="0"/>
          <w:color w:val="333333"/>
          <w:spacing w:val="0"/>
          <w:sz w:val="32"/>
          <w:szCs w:val="32"/>
          <w:shd w:val="clear" w:fill="FFFFFF"/>
          <w:vertAlign w:val="baseline"/>
          <w:lang w:eastAsia="zh-CN"/>
        </w:rPr>
      </w:pPr>
      <w:r>
        <w:rPr>
          <w:rFonts w:hint="eastAsia" w:ascii="方正黑体_GBK" w:hAnsi="方正黑体_GBK" w:eastAsia="方正黑体_GBK" w:cs="方正黑体_GBK"/>
          <w:i w:val="0"/>
          <w:caps w:val="0"/>
          <w:color w:val="333333"/>
          <w:spacing w:val="0"/>
          <w:sz w:val="32"/>
          <w:szCs w:val="32"/>
          <w:shd w:val="clear" w:fill="FFFFFF"/>
          <w:vertAlign w:val="baseline"/>
          <w:lang w:eastAsia="zh-CN"/>
        </w:rPr>
        <w:t>三、加强宣传，提高认识</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0" w:lineRule="exact"/>
        <w:ind w:right="0" w:firstLine="640" w:firstLineChars="200"/>
        <w:jc w:val="both"/>
        <w:textAlignment w:val="baseline"/>
        <w:outlineLvl w:val="9"/>
        <w:rPr>
          <w:rFonts w:hint="eastAsia" w:ascii="仿宋" w:hAnsi="仿宋" w:eastAsia="仿宋" w:cs="仿宋"/>
          <w:i w:val="0"/>
          <w:caps w:val="0"/>
          <w:color w:val="333333"/>
          <w:spacing w:val="0"/>
          <w:sz w:val="32"/>
          <w:szCs w:val="32"/>
          <w:shd w:val="clear" w:fill="FFFFFF"/>
          <w:vertAlign w:val="baseline"/>
        </w:rPr>
      </w:pPr>
      <w:r>
        <w:rPr>
          <w:rFonts w:hint="eastAsia" w:ascii="Times New Roman" w:hAnsi="Times New Roman" w:eastAsia="方正仿宋_GBK" w:cs="Times New Roman"/>
          <w:kern w:val="2"/>
          <w:sz w:val="32"/>
          <w:szCs w:val="32"/>
          <w:lang w:val="en-US" w:eastAsia="zh-CN" w:bidi="ar-SA"/>
        </w:rPr>
        <w:t>双拥工作是我们党在长期的革命斗争和建设实施中形成的特有的政治优势和优良传统，是党和国家治国安邦的一项重要战略方针。要坚持以</w:t>
      </w:r>
      <w:r>
        <w:rPr>
          <w:rFonts w:hint="eastAsia" w:cs="Times New Roman"/>
          <w:kern w:val="2"/>
          <w:sz w:val="32"/>
          <w:szCs w:val="32"/>
          <w:lang w:val="en-US" w:eastAsia="zh-CN" w:bidi="ar-SA"/>
        </w:rPr>
        <w:t>党的</w:t>
      </w:r>
      <w:r>
        <w:rPr>
          <w:rFonts w:hint="eastAsia" w:ascii="Times New Roman" w:hAnsi="Times New Roman" w:eastAsia="方正仿宋_GBK" w:cs="Times New Roman"/>
          <w:kern w:val="2"/>
          <w:sz w:val="32"/>
          <w:szCs w:val="32"/>
          <w:lang w:val="en-US" w:eastAsia="zh-CN" w:bidi="ar-SA"/>
        </w:rPr>
        <w:t>二十大精神为指导，从讲政治的高度，进一步深化双拥工作的认识，解放思想，不断探索新时期双拥工作的特点和规律，增强双拥工作的针对性和创造性，建立起适应改革开放和时代发展的新型军民关系，要全面加强对双拥工作的宣传。</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0" w:lineRule="exact"/>
        <w:ind w:right="0" w:firstLine="640" w:firstLineChars="200"/>
        <w:jc w:val="both"/>
        <w:textAlignment w:val="baseline"/>
        <w:outlineLvl w:val="9"/>
        <w:rPr>
          <w:rFonts w:hint="eastAsia" w:ascii="方正黑体_GBK" w:hAnsi="方正黑体_GBK" w:eastAsia="方正黑体_GBK" w:cs="方正黑体_GBK"/>
          <w:i w:val="0"/>
          <w:caps w:val="0"/>
          <w:color w:val="333333"/>
          <w:spacing w:val="0"/>
          <w:sz w:val="32"/>
          <w:szCs w:val="32"/>
          <w:shd w:val="clear" w:fill="FFFFFF"/>
          <w:vertAlign w:val="baseline"/>
          <w:lang w:eastAsia="zh-CN"/>
        </w:rPr>
      </w:pPr>
      <w:r>
        <w:rPr>
          <w:rFonts w:hint="eastAsia" w:ascii="方正黑体_GBK" w:hAnsi="方正黑体_GBK" w:eastAsia="方正黑体_GBK" w:cs="方正黑体_GBK"/>
          <w:i w:val="0"/>
          <w:caps w:val="0"/>
          <w:color w:val="333333"/>
          <w:spacing w:val="0"/>
          <w:sz w:val="32"/>
          <w:szCs w:val="32"/>
          <w:shd w:val="clear" w:fill="FFFFFF"/>
          <w:vertAlign w:val="baseline"/>
          <w:lang w:eastAsia="zh-CN"/>
        </w:rPr>
        <w:t>四、进一步优化双拥工作机制</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0" w:lineRule="exact"/>
        <w:ind w:right="270" w:firstLine="640" w:firstLineChars="200"/>
        <w:jc w:val="both"/>
        <w:textAlignment w:val="baseline"/>
        <w:outlineLvl w:val="9"/>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1</w:t>
      </w:r>
      <w:r>
        <w:rPr>
          <w:rFonts w:hint="eastAsia" w:ascii="Times New Roman" w:hAnsi="Times New Roman" w:cs="Times New Roman"/>
          <w:kern w:val="2"/>
          <w:sz w:val="32"/>
          <w:szCs w:val="32"/>
          <w:lang w:val="en-US" w:eastAsia="zh-CN" w:bidi="ar-SA"/>
        </w:rPr>
        <w:t xml:space="preserve">. </w:t>
      </w:r>
      <w:r>
        <w:rPr>
          <w:rFonts w:hint="eastAsia" w:ascii="Times New Roman" w:hAnsi="Times New Roman" w:eastAsia="方正仿宋_GBK" w:cs="Times New Roman"/>
          <w:kern w:val="2"/>
          <w:sz w:val="32"/>
          <w:szCs w:val="32"/>
          <w:lang w:val="en-US" w:eastAsia="zh-CN" w:bidi="ar-SA"/>
        </w:rPr>
        <w:t>调整双拥工作领导小组，党政主要领导要亲自过问双拥工作，亲自协调解决“热点”、“难点”问题。进一步落实目标管理和领导责任制。</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0" w:lineRule="exact"/>
        <w:ind w:right="270" w:firstLine="640" w:firstLineChars="200"/>
        <w:jc w:val="both"/>
        <w:textAlignment w:val="baseline"/>
        <w:outlineLvl w:val="9"/>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2</w:t>
      </w:r>
      <w:r>
        <w:rPr>
          <w:rFonts w:hint="eastAsia" w:ascii="Times New Roman" w:hAnsi="Times New Roman" w:cs="Times New Roman"/>
          <w:kern w:val="2"/>
          <w:sz w:val="32"/>
          <w:szCs w:val="32"/>
          <w:lang w:val="en-US" w:eastAsia="zh-CN" w:bidi="ar-SA"/>
        </w:rPr>
        <w:t xml:space="preserve">. </w:t>
      </w:r>
      <w:r>
        <w:rPr>
          <w:rFonts w:hint="eastAsia" w:ascii="Times New Roman" w:hAnsi="Times New Roman" w:eastAsia="方正仿宋_GBK" w:cs="Times New Roman"/>
          <w:kern w:val="2"/>
          <w:sz w:val="32"/>
          <w:szCs w:val="32"/>
          <w:lang w:val="en-US" w:eastAsia="zh-CN" w:bidi="ar-SA"/>
        </w:rPr>
        <w:t>建立健全组织机构，不断完善工作制度，形成上下贯通的双拥工作机制，有效保障双拥工作顺利开展。</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0" w:lineRule="exact"/>
        <w:ind w:right="0" w:firstLine="640" w:firstLineChars="200"/>
        <w:jc w:val="both"/>
        <w:textAlignment w:val="baseline"/>
        <w:outlineLvl w:val="9"/>
        <w:rPr>
          <w:rFonts w:hint="eastAsia" w:ascii="方正黑体_GBK" w:hAnsi="方正黑体_GBK" w:eastAsia="方正黑体_GBK" w:cs="方正黑体_GBK"/>
          <w:i w:val="0"/>
          <w:caps w:val="0"/>
          <w:color w:val="333333"/>
          <w:spacing w:val="0"/>
          <w:sz w:val="32"/>
          <w:szCs w:val="32"/>
          <w:shd w:val="clear" w:fill="FFFFFF"/>
          <w:vertAlign w:val="baseline"/>
          <w:lang w:eastAsia="zh-CN"/>
        </w:rPr>
      </w:pPr>
      <w:r>
        <w:rPr>
          <w:rFonts w:hint="eastAsia" w:ascii="方正黑体_GBK" w:hAnsi="方正黑体_GBK" w:eastAsia="方正黑体_GBK" w:cs="方正黑体_GBK"/>
          <w:i w:val="0"/>
          <w:caps w:val="0"/>
          <w:color w:val="333333"/>
          <w:spacing w:val="0"/>
          <w:sz w:val="32"/>
          <w:szCs w:val="32"/>
          <w:shd w:val="clear" w:fill="FFFFFF"/>
          <w:vertAlign w:val="baseline"/>
          <w:lang w:eastAsia="zh-CN"/>
        </w:rPr>
        <w:t>五、突出重点，广泛开展活动</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0" w:lineRule="exact"/>
        <w:ind w:right="270" w:firstLine="640" w:firstLineChars="200"/>
        <w:jc w:val="both"/>
        <w:textAlignment w:val="baseline"/>
        <w:outlineLvl w:val="9"/>
        <w:rPr>
          <w:rFonts w:hint="eastAsia" w:ascii="Times New Roman" w:hAnsi="Times New Roman" w:eastAsia="方正仿宋_GBK" w:cs="Times New Roman"/>
          <w:kern w:val="2"/>
          <w:sz w:val="32"/>
          <w:szCs w:val="32"/>
          <w:lang w:val="en-US" w:eastAsia="zh-CN" w:bidi="ar-SA"/>
        </w:rPr>
      </w:pPr>
      <w:r>
        <w:rPr>
          <w:rFonts w:hint="eastAsia" w:ascii="Times New Roman" w:hAnsi="Times New Roman" w:cs="Times New Roman"/>
          <w:kern w:val="2"/>
          <w:sz w:val="32"/>
          <w:szCs w:val="32"/>
          <w:lang w:val="en-US" w:eastAsia="zh-CN" w:bidi="ar-SA"/>
        </w:rPr>
        <w:t xml:space="preserve">1. </w:t>
      </w:r>
      <w:r>
        <w:rPr>
          <w:rFonts w:hint="eastAsia" w:ascii="Times New Roman" w:hAnsi="Times New Roman" w:eastAsia="方正仿宋_GBK" w:cs="Times New Roman"/>
          <w:kern w:val="2"/>
          <w:sz w:val="32"/>
          <w:szCs w:val="32"/>
          <w:lang w:val="en-US" w:eastAsia="zh-CN" w:bidi="ar-SA"/>
        </w:rPr>
        <w:t>镇政府、辖区各企事业单位及村（居）委会要将双拥共建活动作为社会主义精神文明建设的重要方面来抓，在春节、“八一”建军节等重大节日期间，通过组织召开座谈会、对优抚人员进行走访慰问等形式，推动双拥工作的开展。</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0" w:lineRule="exact"/>
        <w:ind w:right="270" w:firstLine="640" w:firstLineChars="200"/>
        <w:jc w:val="both"/>
        <w:textAlignment w:val="baseline"/>
        <w:outlineLvl w:val="9"/>
        <w:rPr>
          <w:rFonts w:hint="eastAsia" w:ascii="Times New Roman" w:hAnsi="Times New Roman" w:eastAsia="方正仿宋_GBK" w:cs="Times New Roman"/>
          <w:kern w:val="2"/>
          <w:sz w:val="32"/>
          <w:szCs w:val="32"/>
          <w:lang w:val="en-US" w:eastAsia="zh-CN" w:bidi="ar-SA"/>
        </w:rPr>
      </w:pPr>
      <w:r>
        <w:rPr>
          <w:rFonts w:hint="eastAsia" w:ascii="Times New Roman" w:hAnsi="Times New Roman" w:cs="Times New Roman"/>
          <w:kern w:val="2"/>
          <w:sz w:val="32"/>
          <w:szCs w:val="32"/>
          <w:lang w:val="en-US" w:eastAsia="zh-CN" w:bidi="ar-SA"/>
        </w:rPr>
        <w:t xml:space="preserve">2. </w:t>
      </w:r>
      <w:r>
        <w:rPr>
          <w:rFonts w:hint="eastAsia" w:ascii="Times New Roman" w:hAnsi="Times New Roman" w:eastAsia="方正仿宋_GBK" w:cs="Times New Roman"/>
          <w:kern w:val="2"/>
          <w:sz w:val="32"/>
          <w:szCs w:val="32"/>
          <w:lang w:val="en-US" w:eastAsia="zh-CN" w:bidi="ar-SA"/>
        </w:rPr>
        <w:t>积极开展双拥创建活动，按照县双拥工作领导小组的要求，认真做好创建活动的各项准备工作。</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0" w:lineRule="exact"/>
        <w:ind w:right="0" w:firstLine="640" w:firstLineChars="200"/>
        <w:jc w:val="both"/>
        <w:textAlignment w:val="baseline"/>
        <w:outlineLvl w:val="9"/>
        <w:rPr>
          <w:rFonts w:hint="eastAsia" w:ascii="方正黑体_GBK" w:hAnsi="方正黑体_GBK" w:eastAsia="方正黑体_GBK" w:cs="方正黑体_GBK"/>
          <w:i w:val="0"/>
          <w:caps w:val="0"/>
          <w:color w:val="333333"/>
          <w:spacing w:val="0"/>
          <w:sz w:val="32"/>
          <w:szCs w:val="32"/>
          <w:shd w:val="clear" w:fill="FFFFFF"/>
          <w:vertAlign w:val="baseline"/>
          <w:lang w:eastAsia="zh-CN"/>
        </w:rPr>
      </w:pPr>
      <w:r>
        <w:rPr>
          <w:rFonts w:hint="eastAsia" w:ascii="方正黑体_GBK" w:hAnsi="方正黑体_GBK" w:eastAsia="方正黑体_GBK" w:cs="方正黑体_GBK"/>
          <w:i w:val="0"/>
          <w:caps w:val="0"/>
          <w:color w:val="333333"/>
          <w:spacing w:val="0"/>
          <w:sz w:val="32"/>
          <w:szCs w:val="32"/>
          <w:shd w:val="clear" w:fill="FFFFFF"/>
          <w:vertAlign w:val="baseline"/>
          <w:lang w:eastAsia="zh-CN"/>
        </w:rPr>
        <w:t>六、落实优抚政策，维护社会稳定</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0" w:lineRule="exact"/>
        <w:ind w:right="0" w:firstLine="640" w:firstLineChars="200"/>
        <w:jc w:val="both"/>
        <w:textAlignment w:val="baseline"/>
        <w:outlineLvl w:val="9"/>
        <w:rPr>
          <w:rFonts w:hint="eastAsia" w:ascii="仿宋" w:hAnsi="仿宋" w:eastAsia="仿宋" w:cs="仿宋"/>
          <w:i w:val="0"/>
          <w:caps w:val="0"/>
          <w:color w:val="333333"/>
          <w:spacing w:val="0"/>
          <w:sz w:val="32"/>
          <w:szCs w:val="32"/>
          <w:shd w:val="clear" w:fill="FFFFFF"/>
          <w:vertAlign w:val="baseline"/>
        </w:rPr>
      </w:pPr>
      <w:r>
        <w:rPr>
          <w:rFonts w:hint="eastAsia" w:ascii="Times New Roman" w:hAnsi="Times New Roman" w:eastAsia="方正仿宋_GBK" w:cs="Times New Roman"/>
          <w:kern w:val="2"/>
          <w:sz w:val="32"/>
          <w:szCs w:val="32"/>
          <w:lang w:val="en-US" w:eastAsia="zh-CN" w:bidi="ar-SA"/>
        </w:rPr>
        <w:t>抓好优抚安置政策落实。保障优抚对象的基本生活，维护优抚对象的合法权益。认真落实优抚对象抚恤定补标准，保证优抚政策落实不走样，确保优抚对象在整个社会保障中的特殊地位和特殊待遇。在生活,工作上切实关心优抚对象,为他们办实事,做好事,使他们能体会到党和政府的温暖。</w:t>
      </w:r>
    </w:p>
    <w:p>
      <w:pPr>
        <w:keepNext w:val="0"/>
        <w:keepLines w:val="0"/>
        <w:pageBreakBefore w:val="0"/>
        <w:widowControl w:val="0"/>
        <w:kinsoku/>
        <w:wordWrap/>
        <w:overflowPunct/>
        <w:topLinePunct w:val="0"/>
        <w:autoSpaceDE/>
        <w:autoSpaceDN/>
        <w:bidi w:val="0"/>
        <w:adjustRightInd/>
        <w:snapToGrid/>
        <w:spacing w:line="570" w:lineRule="exact"/>
        <w:jc w:val="both"/>
        <w:textAlignment w:val="auto"/>
        <w:outlineLvl w:val="9"/>
        <w:rPr>
          <w:rFonts w:hint="eastAsia" w:ascii="仿宋" w:hAnsi="仿宋" w:eastAsia="仿宋" w:cs="仿宋"/>
          <w:sz w:val="32"/>
          <w:szCs w:val="32"/>
          <w:lang w:eastAsia="zh-CN" w:bidi="ar"/>
        </w:rPr>
      </w:pPr>
    </w:p>
    <w:p>
      <w:pPr>
        <w:keepNext w:val="0"/>
        <w:keepLines w:val="0"/>
        <w:pageBreakBefore w:val="0"/>
        <w:widowControl w:val="0"/>
        <w:kinsoku/>
        <w:wordWrap/>
        <w:overflowPunct/>
        <w:topLinePunct w:val="0"/>
        <w:autoSpaceDE/>
        <w:autoSpaceDN/>
        <w:bidi w:val="0"/>
        <w:adjustRightInd/>
        <w:snapToGrid/>
        <w:spacing w:line="570" w:lineRule="exact"/>
        <w:jc w:val="right"/>
        <w:textAlignment w:val="auto"/>
        <w:outlineLvl w:val="9"/>
        <w:rPr>
          <w:rFonts w:hint="eastAsia" w:ascii="仿宋" w:hAnsi="仿宋" w:eastAsia="仿宋" w:cs="仿宋"/>
          <w:sz w:val="32"/>
          <w:szCs w:val="32"/>
          <w:lang w:eastAsia="zh-CN" w:bidi="ar"/>
        </w:rPr>
      </w:pPr>
    </w:p>
    <w:p>
      <w:pPr>
        <w:keepNext w:val="0"/>
        <w:keepLines w:val="0"/>
        <w:pageBreakBefore w:val="0"/>
        <w:widowControl w:val="0"/>
        <w:kinsoku/>
        <w:wordWrap/>
        <w:overflowPunct/>
        <w:topLinePunct w:val="0"/>
        <w:autoSpaceDE/>
        <w:autoSpaceDN/>
        <w:bidi w:val="0"/>
        <w:adjustRightInd/>
        <w:snapToGrid/>
        <w:spacing w:line="570" w:lineRule="exact"/>
        <w:jc w:val="right"/>
        <w:textAlignment w:val="auto"/>
        <w:outlineLvl w:val="9"/>
        <w:rPr>
          <w:rFonts w:hint="eastAsia" w:ascii="仿宋" w:hAnsi="仿宋" w:eastAsia="仿宋" w:cs="仿宋"/>
          <w:sz w:val="32"/>
          <w:szCs w:val="32"/>
          <w:lang w:eastAsia="zh-CN" w:bidi="ar"/>
        </w:rPr>
      </w:pPr>
    </w:p>
    <w:p>
      <w:pPr>
        <w:keepNext w:val="0"/>
        <w:keepLines w:val="0"/>
        <w:pageBreakBefore w:val="0"/>
        <w:widowControl w:val="0"/>
        <w:kinsoku/>
        <w:wordWrap/>
        <w:overflowPunct/>
        <w:topLinePunct w:val="0"/>
        <w:autoSpaceDE/>
        <w:autoSpaceDN/>
        <w:bidi w:val="0"/>
        <w:adjustRightInd/>
        <w:snapToGrid/>
        <w:spacing w:line="570" w:lineRule="exact"/>
        <w:jc w:val="right"/>
        <w:textAlignment w:val="auto"/>
        <w:outlineLvl w:val="9"/>
        <w:rPr>
          <w:rFonts w:hint="eastAsia" w:ascii="仿宋" w:hAnsi="仿宋" w:eastAsia="仿宋" w:cs="仿宋"/>
          <w:sz w:val="32"/>
          <w:szCs w:val="32"/>
          <w:lang w:eastAsia="zh-CN" w:bidi="ar"/>
        </w:rPr>
      </w:pPr>
    </w:p>
    <w:sectPr>
      <w:footerReference r:id="rId3" w:type="default"/>
      <w:pgSz w:w="11906" w:h="16838"/>
      <w:pgMar w:top="2098" w:right="1474" w:bottom="1984" w:left="1587" w:header="851" w:footer="992" w:gutter="0"/>
      <w:pgNumType w:fmt="numberInDash"/>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方正仿宋_GBK"/>
                              <w:sz w:val="1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eastAsia="方正仿宋_GBK"/>
                        <w:sz w:val="1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documentProtection w:enforcement="0"/>
  <w:defaultTabStop w:val="420"/>
  <w:doNotHyphenateCaps/>
  <w:drawingGridVerticalSpacing w:val="220"/>
  <w:displayVerticalDrawingGridEvery w:val="2"/>
  <w:noPunctuationKerning w:val="1"/>
  <w:characterSpacingControl w:val="compressPunctuation"/>
  <w:noLineBreaksAfter w:lang="zh-CN" w:val="$([{£¥·‘“〈《「『【〔〖〝﹙﹛﹝＄（．［｛￡￥"/>
  <w:noLineBreaksBefore w:lang="zh-CN" w:val="!%),.:;&gt;?]}¢¨°·ˇˉ―‖’”…‰′″›℃∶、。〃〉》」』】〕〗〞︶︺︾﹀﹄﹚﹜﹞！＂％＇），．：；？］｀｜｝～￠"/>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JiNzE0YmIyYjNhYjg0ODMwMDQyZDdhZjA0NTdkYTgifQ=="/>
  </w:docVars>
  <w:rsids>
    <w:rsidRoot w:val="38DF26E9"/>
    <w:rsid w:val="00093F5C"/>
    <w:rsid w:val="000C176F"/>
    <w:rsid w:val="002029A9"/>
    <w:rsid w:val="00331480"/>
    <w:rsid w:val="003F02EF"/>
    <w:rsid w:val="008B6817"/>
    <w:rsid w:val="009E49B0"/>
    <w:rsid w:val="00A87DE9"/>
    <w:rsid w:val="019C6AE6"/>
    <w:rsid w:val="04254E8C"/>
    <w:rsid w:val="10405DD1"/>
    <w:rsid w:val="122B0B3D"/>
    <w:rsid w:val="13B1710F"/>
    <w:rsid w:val="146608F2"/>
    <w:rsid w:val="16FD10B6"/>
    <w:rsid w:val="17A32DEB"/>
    <w:rsid w:val="1A20794B"/>
    <w:rsid w:val="1AEE0F9B"/>
    <w:rsid w:val="23533917"/>
    <w:rsid w:val="24674BB4"/>
    <w:rsid w:val="302F1268"/>
    <w:rsid w:val="31AF59AC"/>
    <w:rsid w:val="35955F0E"/>
    <w:rsid w:val="3845787B"/>
    <w:rsid w:val="38DF26E9"/>
    <w:rsid w:val="3B836DDF"/>
    <w:rsid w:val="3EF9532A"/>
    <w:rsid w:val="4BAA3342"/>
    <w:rsid w:val="4EC8490A"/>
    <w:rsid w:val="4EEE75BE"/>
    <w:rsid w:val="50904B18"/>
    <w:rsid w:val="53996F26"/>
    <w:rsid w:val="53E75832"/>
    <w:rsid w:val="544D5477"/>
    <w:rsid w:val="55142657"/>
    <w:rsid w:val="551E5011"/>
    <w:rsid w:val="565945DF"/>
    <w:rsid w:val="570920E2"/>
    <w:rsid w:val="5A0C256D"/>
    <w:rsid w:val="5A4D6DEA"/>
    <w:rsid w:val="615927A8"/>
    <w:rsid w:val="63BA086D"/>
    <w:rsid w:val="6499666C"/>
    <w:rsid w:val="691722BE"/>
    <w:rsid w:val="702227FA"/>
    <w:rsid w:val="722872EA"/>
    <w:rsid w:val="728E5E7C"/>
    <w:rsid w:val="7B853578"/>
    <w:rsid w:val="7C865FCB"/>
    <w:rsid w:val="7E3F54B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nhideWhenUsed="0" w:uiPriority="9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99" w:semiHidden="0" w:name="Message Header"/>
    <w:lsdException w:qFormat="1" w:unhideWhenUsed="0" w:uiPriority="0" w:semiHidden="0" w:name="Subtitle" w:locked="1"/>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32"/>
      <w:lang w:val="en-US" w:eastAsia="zh-CN" w:bidi="ar-SA"/>
    </w:rPr>
  </w:style>
  <w:style w:type="paragraph" w:styleId="2">
    <w:name w:val="heading 1"/>
    <w:basedOn w:val="1"/>
    <w:next w:val="1"/>
    <w:qFormat/>
    <w:locked/>
    <w:uiPriority w:val="0"/>
    <w:pPr>
      <w:keepNext/>
      <w:keepLines/>
      <w:spacing w:before="340" w:after="330" w:line="578" w:lineRule="auto"/>
      <w:outlineLvl w:val="0"/>
    </w:pPr>
    <w:rPr>
      <w:b/>
      <w:bCs/>
      <w:kern w:val="44"/>
      <w:sz w:val="44"/>
      <w:szCs w:val="44"/>
    </w:rPr>
  </w:style>
  <w:style w:type="character" w:default="1" w:styleId="13">
    <w:name w:val="Default Paragraph Font"/>
    <w:semiHidden/>
    <w:qFormat/>
    <w:uiPriority w:val="99"/>
  </w:style>
  <w:style w:type="table" w:default="1" w:styleId="12">
    <w:name w:val="Normal Table"/>
    <w:unhideWhenUsed/>
    <w:qFormat/>
    <w:uiPriority w:val="99"/>
    <w:tblPr>
      <w:tblCellMar>
        <w:top w:w="0" w:type="dxa"/>
        <w:left w:w="108" w:type="dxa"/>
        <w:bottom w:w="0" w:type="dxa"/>
        <w:right w:w="108" w:type="dxa"/>
      </w:tblCellMar>
    </w:tblPr>
  </w:style>
  <w:style w:type="paragraph" w:styleId="3">
    <w:name w:val="Body Text"/>
    <w:basedOn w:val="1"/>
    <w:next w:val="1"/>
    <w:link w:val="16"/>
    <w:qFormat/>
    <w:uiPriority w:val="99"/>
  </w:style>
  <w:style w:type="paragraph" w:styleId="4">
    <w:name w:val="Body Text Indent"/>
    <w:basedOn w:val="1"/>
    <w:qFormat/>
    <w:uiPriority w:val="0"/>
    <w:pPr>
      <w:spacing w:after="120"/>
      <w:ind w:left="420" w:leftChars="200"/>
    </w:pPr>
  </w:style>
  <w:style w:type="paragraph" w:styleId="5">
    <w:name w:val="toc 5"/>
    <w:basedOn w:val="1"/>
    <w:next w:val="1"/>
    <w:semiHidden/>
    <w:qFormat/>
    <w:uiPriority w:val="99"/>
    <w:pPr>
      <w:ind w:left="1680" w:leftChars="800"/>
    </w:pPr>
  </w:style>
  <w:style w:type="paragraph" w:styleId="6">
    <w:name w:val="Date"/>
    <w:basedOn w:val="1"/>
    <w:next w:val="1"/>
    <w:qFormat/>
    <w:uiPriority w:val="0"/>
    <w:pPr>
      <w:ind w:left="100" w:leftChars="2500"/>
    </w:pPr>
    <w:rPr>
      <w:rFonts w:ascii="仿宋_GB2312" w:eastAsia="仿宋_GB2312"/>
      <w:sz w:val="32"/>
    </w:rPr>
  </w:style>
  <w:style w:type="paragraph" w:styleId="7">
    <w:name w:val="footer"/>
    <w:basedOn w:val="1"/>
    <w:unhideWhenUsed/>
    <w:qFormat/>
    <w:uiPriority w:val="99"/>
    <w:pPr>
      <w:tabs>
        <w:tab w:val="center" w:pos="4153"/>
        <w:tab w:val="right" w:pos="8306"/>
      </w:tabs>
      <w:snapToGrid w:val="0"/>
      <w:jc w:val="left"/>
    </w:pPr>
    <w:rPr>
      <w:sz w:val="18"/>
    </w:rPr>
  </w:style>
  <w:style w:type="paragraph" w:styleId="8">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Message Header"/>
    <w:basedOn w:val="1"/>
    <w:next w:val="3"/>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10">
    <w:name w:val="Normal (Web)"/>
    <w:basedOn w:val="1"/>
    <w:unhideWhenUsed/>
    <w:qFormat/>
    <w:uiPriority w:val="99"/>
    <w:pPr>
      <w:spacing w:before="0" w:beforeAutospacing="1" w:after="0" w:afterAutospacing="1"/>
      <w:ind w:left="0" w:right="0"/>
      <w:jc w:val="left"/>
    </w:pPr>
    <w:rPr>
      <w:kern w:val="0"/>
      <w:sz w:val="24"/>
      <w:lang w:val="en-US" w:eastAsia="zh-CN" w:bidi="ar"/>
    </w:rPr>
  </w:style>
  <w:style w:type="paragraph" w:styleId="11">
    <w:name w:val="Body Text First Indent 2"/>
    <w:basedOn w:val="4"/>
    <w:qFormat/>
    <w:uiPriority w:val="0"/>
    <w:pPr>
      <w:ind w:firstLine="420" w:firstLineChars="200"/>
    </w:pPr>
  </w:style>
  <w:style w:type="character" w:styleId="14">
    <w:name w:val="page number"/>
    <w:basedOn w:val="13"/>
    <w:unhideWhenUsed/>
    <w:qFormat/>
    <w:uiPriority w:val="99"/>
  </w:style>
  <w:style w:type="character" w:styleId="15">
    <w:name w:val="Hyperlink"/>
    <w:basedOn w:val="13"/>
    <w:qFormat/>
    <w:uiPriority w:val="99"/>
    <w:rPr>
      <w:color w:val="0000FF"/>
      <w:u w:val="single"/>
    </w:rPr>
  </w:style>
  <w:style w:type="character" w:customStyle="1" w:styleId="16">
    <w:name w:val="Body Text Char"/>
    <w:basedOn w:val="13"/>
    <w:link w:val="3"/>
    <w:semiHidden/>
    <w:qFormat/>
    <w:uiPriority w:val="99"/>
    <w:rPr>
      <w:rFonts w:ascii="Times New Roman" w:hAnsi="Times New Roman" w:eastAsia="方正仿宋_GBK"/>
      <w:sz w:val="32"/>
      <w:szCs w:val="32"/>
    </w:rPr>
  </w:style>
  <w:style w:type="paragraph" w:customStyle="1" w:styleId="17">
    <w:name w:val="Default"/>
    <w:qFormat/>
    <w:uiPriority w:val="99"/>
    <w:pPr>
      <w:widowControl w:val="0"/>
      <w:autoSpaceDE w:val="0"/>
      <w:autoSpaceDN w:val="0"/>
      <w:adjustRightInd w:val="0"/>
    </w:pPr>
    <w:rPr>
      <w:rFonts w:ascii="微软雅黑" w:hAnsi="Calibri" w:eastAsia="微软雅黑" w:cs="微软雅黑"/>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微软中国</Company>
  <Pages>4</Pages>
  <Words>1175</Words>
  <Characters>1194</Characters>
  <Lines>0</Lines>
  <Paragraphs>0</Paragraphs>
  <TotalTime>0</TotalTime>
  <ScaleCrop>false</ScaleCrop>
  <LinksUpToDate>false</LinksUpToDate>
  <CharactersWithSpaces>1223</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2020-03-02T01:08:00Z</dcterms:created>
  <dc:creator>芥末1418540434</dc:creator>
  <cp:lastModifiedBy>Administrator</cp:lastModifiedBy>
  <dcterms:modified xsi:type="dcterms:W3CDTF">2024-04-09T03:32:32Z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E10E6352209F40049E1E2CDA56197F39</vt:lpwstr>
  </property>
</Properties>
</file>