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兴义镇涉企行政检查事项清单</w:t>
      </w:r>
    </w:p>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77"/>
        <w:gridCol w:w="2475"/>
        <w:gridCol w:w="1708"/>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bookmarkStart w:id="0" w:name="_GoBack"/>
            <w:r>
              <w:rPr>
                <w:rFonts w:hint="default" w:ascii="Times New Roman" w:hAnsi="Times New Roman" w:eastAsia="方正黑体_GBK" w:cs="Times New Roman"/>
                <w:sz w:val="28"/>
                <w:szCs w:val="28"/>
                <w:vertAlign w:val="baseline"/>
                <w:lang w:val="en-US" w:eastAsia="zh-CN"/>
              </w:rPr>
              <w:t>序号</w:t>
            </w:r>
          </w:p>
        </w:tc>
        <w:tc>
          <w:tcPr>
            <w:tcW w:w="18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85"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重庆市水上交通安全管理条例</w:t>
            </w: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第四</w:t>
            </w:r>
            <w:r>
              <w:rPr>
                <w:rFonts w:hint="default" w:ascii="Times New Roman" w:hAnsi="Times New Roman" w:eastAsia="方正仿宋_GBK" w:cs="Times New Roman"/>
                <w:i w:val="0"/>
                <w:iCs w:val="0"/>
                <w:caps w:val="0"/>
                <w:color w:val="333333"/>
                <w:spacing w:val="0"/>
                <w:sz w:val="18"/>
                <w:szCs w:val="18"/>
                <w:shd w:val="clear" w:fill="FFFFFF"/>
                <w:lang w:eastAsia="zh-CN"/>
              </w:rPr>
              <w:t>十</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 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第三十六条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475" w:type="dxa"/>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18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47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《中华人民共和国动物防疫法》（2021年修订）第一百条第一款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4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84</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85</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86</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87</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88</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89</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90</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重庆市大气污染防治条例</w:t>
            </w:r>
            <w:r>
              <w:rPr>
                <w:rFonts w:hint="default" w:ascii="Times New Roman" w:hAnsi="Times New Roman" w:eastAsia="方正仿宋_GBK" w:cs="Times New Roman"/>
                <w:sz w:val="18"/>
                <w:szCs w:val="18"/>
                <w:vertAlign w:val="baseline"/>
                <w:lang w:val="en-US" w:eastAsia="zh-CN"/>
              </w:rPr>
              <w:t>》（2021年修正）</w:t>
            </w:r>
            <w:r>
              <w:rPr>
                <w:rFonts w:hint="default" w:ascii="Times New Roman" w:hAnsi="Times New Roman" w:eastAsia="方正仿宋_GBK" w:cs="Times New Roman"/>
                <w:i w:val="0"/>
                <w:iCs w:val="0"/>
                <w:caps w:val="0"/>
                <w:color w:val="333333"/>
                <w:spacing w:val="0"/>
                <w:sz w:val="18"/>
                <w:szCs w:val="18"/>
                <w:shd w:val="clear" w:fill="FFFFFF"/>
              </w:rPr>
              <w:t>第九十条第二款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91</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170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《娱乐场所管理条例》（2020年修订）第四十八条第三项。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92</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1708"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《娱乐场所管理办法》（2022年修订）第三十三条。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93</w:t>
            </w:r>
          </w:p>
        </w:tc>
        <w:tc>
          <w:tcPr>
            <w:tcW w:w="18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47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708" w:type="dxa"/>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bookmarkEnd w:id="0"/>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294F"/>
    <w:rsid w:val="15DA03D5"/>
    <w:rsid w:val="1D786605"/>
    <w:rsid w:val="1F325E01"/>
    <w:rsid w:val="25F4702E"/>
    <w:rsid w:val="26434E25"/>
    <w:rsid w:val="2AB43A2A"/>
    <w:rsid w:val="2C377574"/>
    <w:rsid w:val="2ED82CCC"/>
    <w:rsid w:val="33E81E5A"/>
    <w:rsid w:val="39677CC5"/>
    <w:rsid w:val="3B154FEA"/>
    <w:rsid w:val="3B427E5C"/>
    <w:rsid w:val="40771302"/>
    <w:rsid w:val="4C3B072E"/>
    <w:rsid w:val="594E294F"/>
    <w:rsid w:val="674E3162"/>
    <w:rsid w:val="67A06958"/>
    <w:rsid w:val="68AB21C6"/>
    <w:rsid w:val="6B3C5974"/>
    <w:rsid w:val="6CF75CBA"/>
    <w:rsid w:val="7CCC04C5"/>
    <w:rsid w:val="7E990FEF"/>
    <w:rsid w:val="BFFFF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9620</Words>
  <Characters>9959</Characters>
  <Lines>0</Lines>
  <Paragraphs>0</Paragraphs>
  <TotalTime>18</TotalTime>
  <ScaleCrop>false</ScaleCrop>
  <LinksUpToDate>false</LinksUpToDate>
  <CharactersWithSpaces>9962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2025-04-10T10:50:00Z</dcterms:created>
  <dc:creator>空白</dc:creator>
  <cp:lastModifiedBy>fengdu</cp:lastModifiedBy>
  <dcterms:modified xsi:type="dcterms:W3CDTF">2025-04-17T13:00:26Z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A698BB6C99494F529E029EAF85F103A2_11</vt:lpwstr>
  </property>
  <property fmtid="{D5CDD505-2E9C-101B-9397-08002B2CF9AE}" pid="4" name="KSOTemplateDocerSaveRecord">
    <vt:lpwstr>eyJoZGlkIjoiMzkwYzZmNzFjOWY0YTdjM2JmZmJmYjhmZDBlMGEyMDkiLCJ1c2VySWQiOiIzNDQ3MzM3MzgifQ==</vt:lpwstr>
  </property>
</Properties>
</file>