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eastAsia="zh-CN"/>
        </w:rPr>
        <w:t>仙女湖府发</w:t>
      </w:r>
      <w:r>
        <w:rPr>
          <w:rFonts w:hint="default" w:ascii="Times New Roman" w:hAnsi="Times New Roman" w:eastAsia="方正仿宋_GBK" w:cs="Times New Roman"/>
          <w:szCs w:val="32"/>
        </w:rPr>
        <w:t>〔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〕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outlineLvl w:val="1"/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丰都县仙女湖镇人民政府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outlineLvl w:val="1"/>
        <w:rPr>
          <w:rFonts w:ascii="方正小标宋_GBK" w:hAnsi="微软雅黑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关于印发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《仙女湖镇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“虫口夺粮”保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outlineLvl w:val="1"/>
        <w:rPr>
          <w:rFonts w:ascii="方正小标宋_GBK" w:hAnsi="微软雅黑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丰收行动方案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》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outlineLvl w:val="1"/>
        <w:rPr>
          <w:rFonts w:ascii="方正仿宋_GBK" w:hAnsi="微软雅黑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各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村（社区）</w:t>
      </w:r>
      <w:r>
        <w:rPr>
          <w:rFonts w:hint="eastAsia" w:eastAsia="方正仿宋_GBK"/>
          <w:color w:val="000000"/>
          <w:sz w:val="32"/>
          <w:szCs w:val="32"/>
        </w:rPr>
        <w:t>、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镇级有关部门</w:t>
      </w:r>
      <w:r>
        <w:rPr>
          <w:rFonts w:hint="eastAsia" w:eastAsia="方正仿宋_GBK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为深入贯彻党的二十大精神，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按照中央农村工作会议和市委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、县委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农村工作会议部署，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充分发挥植保防灾减灾在稳粮增油、推进农业全面绿色转型、种植业高质量发展等方面的重要作用</w:t>
      </w:r>
      <w:r>
        <w:rPr>
          <w:rFonts w:hint="eastAsia" w:eastAsia="方正仿宋_GBK"/>
          <w:color w:val="000000"/>
          <w:sz w:val="32"/>
          <w:szCs w:val="32"/>
        </w:rPr>
        <w:t>，按照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《丰都县农业农村委员会关于印发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年丰都县“虫口夺粮”保丰收行动方案的通知》（丰农业农村委发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号）要</w:t>
      </w:r>
      <w:r>
        <w:rPr>
          <w:rFonts w:hint="eastAsia" w:eastAsia="方正仿宋_GBK"/>
          <w:color w:val="000000"/>
          <w:sz w:val="32"/>
          <w:szCs w:val="32"/>
        </w:rPr>
        <w:t>求，结合我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镇</w:t>
      </w:r>
      <w:r>
        <w:rPr>
          <w:rFonts w:hint="eastAsia" w:eastAsia="方正仿宋_GBK"/>
          <w:color w:val="000000"/>
          <w:sz w:val="32"/>
          <w:szCs w:val="32"/>
        </w:rPr>
        <w:t>实际，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经党委、政府研究决定</w:t>
      </w:r>
      <w:r>
        <w:rPr>
          <w:rFonts w:hint="eastAsia" w:eastAsia="方正仿宋_GBK"/>
          <w:color w:val="000000"/>
          <w:sz w:val="32"/>
          <w:szCs w:val="32"/>
        </w:rPr>
        <w:t>制定《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仙女湖镇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虫口夺粮”保</w:t>
      </w:r>
      <w:r>
        <w:rPr>
          <w:rFonts w:hint="eastAsia" w:eastAsia="方正仿宋_GBK"/>
          <w:color w:val="000000"/>
          <w:sz w:val="32"/>
          <w:szCs w:val="32"/>
        </w:rPr>
        <w:t>丰收行动方案》，现印发你们，请结合实际，切实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抓好</w:t>
      </w:r>
      <w:r>
        <w:rPr>
          <w:rFonts w:hint="eastAsia" w:eastAsia="方正仿宋_GBK"/>
          <w:color w:val="000000"/>
          <w:sz w:val="32"/>
          <w:szCs w:val="32"/>
        </w:rPr>
        <w:t>各项措施落实，奋力夺取全年粮食丰收。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</w:t>
      </w:r>
      <w:r>
        <w:rPr>
          <w:rFonts w:eastAsia="方正仿宋_GBK"/>
          <w:color w:val="000000"/>
          <w:sz w:val="32"/>
          <w:szCs w:val="32"/>
          <w:lang w:val="zh-CN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eastAsia="方正仿宋_GBK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4800" w:firstLineChars="15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丰都县仙女湖镇人民政府</w:t>
      </w:r>
      <w:r>
        <w:rPr>
          <w:rFonts w:eastAsia="方正仿宋_GBK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pStyle w:val="2"/>
        <w:ind w:firstLine="640" w:firstLineChars="200"/>
        <w:rPr>
          <w:rFonts w:hint="eastAsia" w:eastAsia="方正仿宋_GBK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7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仙女湖镇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“虫口夺粮”保丰收行动方案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7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农作物病虫害是影响粮食稳产增产的关键因素，防控农作物病虫危害是减灾保丰收的关键举措。据初步研判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/>
          <w:sz w:val="32"/>
          <w:szCs w:val="32"/>
        </w:rPr>
        <w:t>我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镇</w:t>
      </w:r>
      <w:r>
        <w:rPr>
          <w:rFonts w:hint="eastAsia" w:eastAsia="方正仿宋_GBK"/>
          <w:color w:val="000000"/>
          <w:sz w:val="32"/>
          <w:szCs w:val="32"/>
        </w:rPr>
        <w:t>水稻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“两迁”</w:t>
      </w:r>
      <w:r>
        <w:rPr>
          <w:rFonts w:hint="eastAsia" w:eastAsia="方正仿宋_GBK"/>
          <w:color w:val="000000"/>
          <w:sz w:val="32"/>
          <w:szCs w:val="32"/>
        </w:rPr>
        <w:t>害虫、二化螟、纹枯病和草地贪夜蛾、玉米螟虫、马铃薯晚疫病等农作物病虫害呈重发态势，严重威胁粮食生产安全。为及时组织做好监测防控工作，最大限度降低危害损失，实现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“虫口夺粮”保</w:t>
      </w:r>
      <w:r>
        <w:rPr>
          <w:rFonts w:hint="eastAsia" w:eastAsia="方正仿宋_GBK"/>
          <w:color w:val="000000"/>
          <w:sz w:val="32"/>
          <w:szCs w:val="32"/>
        </w:rPr>
        <w:t>丰收目标，特制定本方案。</w:t>
      </w:r>
      <w:r>
        <w:rPr>
          <w:rFonts w:eastAsia="方正仿宋_GBK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方正黑体_GBK" w:eastAsia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一、主要农作物重大病虫害发生趋势分析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根据历年病虫草鼠害发生情况、作物品种布局、耕作制度、天气预报等因素初步研判分析，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年我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镇</w:t>
      </w:r>
      <w:r>
        <w:rPr>
          <w:rFonts w:hint="eastAsia" w:eastAsia="方正仿宋_GBK"/>
          <w:color w:val="000000"/>
          <w:sz w:val="32"/>
          <w:szCs w:val="32"/>
        </w:rPr>
        <w:t>主要农作物病虫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均不同</w:t>
      </w:r>
      <w:r>
        <w:rPr>
          <w:rFonts w:hint="eastAsia" w:eastAsia="方正仿宋_GBK"/>
          <w:color w:val="000000"/>
          <w:sz w:val="32"/>
          <w:szCs w:val="32"/>
        </w:rPr>
        <w:t>程度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发生</w:t>
      </w:r>
      <w:r>
        <w:rPr>
          <w:rFonts w:hint="eastAsia" w:eastAsia="方正仿宋_GBK"/>
          <w:color w:val="000000"/>
          <w:sz w:val="32"/>
          <w:szCs w:val="32"/>
        </w:rPr>
        <w:t>。其中，水稻、玉米、马铃薯、油菜等主要粮食作物重大病虫害呈重发态势，预计发生面积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1.7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万亩</w:t>
      </w:r>
      <w:r>
        <w:rPr>
          <w:rFonts w:hint="eastAsia" w:eastAsia="方正仿宋_GBK"/>
          <w:color w:val="000000"/>
          <w:sz w:val="32"/>
          <w:szCs w:val="32"/>
        </w:rPr>
        <w:t>（次）左右，对粮食安全生产构成风险。各地要做好病虫害监测预警，及时采取有效防控措施，努力减轻灾害损失。</w:t>
      </w:r>
      <w:r>
        <w:rPr>
          <w:rFonts w:eastAsia="方正仿宋_GBK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（一）水稻重大病虫害。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预计水稻“三虫两病”发生面积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0.08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万亩（次）左右，整体略重于上年。其中：二化螟中等偏重发生，预计发生面积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亩（次）左右；稻飞虱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偏重发生，预计发生面积约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亩（次）左右；稻纵卷叶螟中等发生，局部地区中等偏重至大发生，预计发生面积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0.01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亩（次）左右；纹枯病在稻区普遍发生，预计发生面积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万亩左右；稻瘟病总体中等发生，在丘陵、沿江河谷地带的老病区、常发病区、易感品种上存在流行风险，预计发生面积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0.01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万亩左右，如气候条件适宜，局部地区将流行大发生。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（二）玉米重大病虫害。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预计玉米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eastAsia="zh-CN"/>
        </w:rPr>
        <w:t>“三虫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eastAsia="zh-CN"/>
        </w:rPr>
        <w:t>病”发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生面积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0.95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万亩（次）左右。其中：草地贪夜蛾发生代次多，局部程度重，预计发生面积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万亩（次）左右；粘虫中等偏轻至中等发生，局部将出现集中危害，预计发生面积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0.08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万亩次左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右；玉米螟中等程度发生，局部偏重发生，预计发生面积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0.22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万亩（次）左右；纹枯病中等程度发生，局部偏重发生，预计发生面积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万亩左右；大小斑病中等偏轻发生，预计发生面积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亩左右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病总体中等发生，在丘陵、沿江河谷地带的老病区、易感品种上存在流行风险，预计发生面积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亩左右，如气候条件适宜，局部地区将流行大发生。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（三）油菜重大病虫害。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预计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油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eastAsia="zh-CN"/>
        </w:rPr>
        <w:t>菜“两病一虫”普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遍发生，发生面积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0.25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万亩（次）左右，整体较上年及常年偏重。其中，菌核病中等发生，局部中等偏重发生，预计发生面积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0.07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万亩左右；霜霉病中等发生，预计发生面积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0.07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万亩左右；蚜虫中等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偏重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发生，预计发生面积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0.11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万亩（次）左右。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（四）马铃薯重大病虫害。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以马铃薯晚疫病为主，中等偏重及大发生，主要在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全镇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大流行发生，预计发生面积为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万亩左右。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方正黑体_GBK" w:eastAsia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二、思路目标</w:t>
      </w:r>
      <w:r>
        <w:rPr>
          <w:rFonts w:eastAsia="方正黑体_GBK"/>
          <w:bCs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（一）总体思路。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以习近平新时代中国特色社会主义思想为指导，贯彻落实党的二十大精神，按照中央农村工作会议和市委农村工作会议部署，充分发挥植保防灾减灾在全方位夯实粮食安全根基中的作用，聚焦种植业“两稳两增两提”重点工作，突出主要作物、重大病虫、重点区域，坚持分类指导、分区施策、联防联控，加紧监测预警，突出绿色防控，推进统防统治，组织应急防治，严防迁飞性、流行性重大病虫害暴发成灾，最大限度降低危害损失，实现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eastAsia="zh-CN"/>
        </w:rPr>
        <w:t>“虫口夺粮”保丰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收，持续推进农药减量增效。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（二）行动目标。</w:t>
      </w:r>
      <w:r>
        <w:rPr>
          <w:rFonts w:hint="eastAsia" w:ascii="方正仿宋_GBK" w:eastAsia="方正仿宋_GBK"/>
          <w:bCs/>
          <w:color w:val="000000"/>
          <w:sz w:val="32"/>
          <w:szCs w:val="32"/>
        </w:rPr>
        <w:t>确</w:t>
      </w:r>
      <w:r>
        <w:rPr>
          <w:rFonts w:hint="eastAsia" w:eastAsia="方正仿宋_GBK"/>
          <w:color w:val="000000"/>
          <w:sz w:val="32"/>
          <w:szCs w:val="32"/>
        </w:rPr>
        <w:t>保水稻、玉米、马铃薯、油菜、小麦重大病虫害总体危害损失率控制在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5%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以</w:t>
      </w:r>
      <w:r>
        <w:rPr>
          <w:rFonts w:hint="eastAsia" w:eastAsia="方正仿宋_GBK"/>
          <w:color w:val="000000"/>
          <w:sz w:val="32"/>
          <w:szCs w:val="32"/>
        </w:rPr>
        <w:t>内，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具体目标：组织实施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水稻、玉米两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大粮食作物统防统治或绿色防控面积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亩（次），</w:t>
      </w:r>
      <w:r>
        <w:rPr>
          <w:rFonts w:hint="eastAsia" w:eastAsia="方正仿宋_GBK"/>
          <w:color w:val="000000"/>
          <w:sz w:val="32"/>
          <w:szCs w:val="32"/>
        </w:rPr>
        <w:t>绿色防控产品和技术加快推广应用，农药减量持续推进。</w:t>
      </w:r>
      <w:r>
        <w:rPr>
          <w:rFonts w:eastAsia="方正仿宋_GBK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方正黑体_GBK" w:eastAsia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三、目标任务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突出主要作物、重大病虫，抓住重点区域、关键时节，打好两大防控战役，赢得粮食丰收主动权。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（一）打好小春作物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“三病一虫”</w:t>
      </w:r>
      <w:r>
        <w:rPr>
          <w:rFonts w:hint="eastAsia" w:ascii="方正楷体_GBK" w:eastAsia="方正楷体_GBK"/>
          <w:color w:val="000000"/>
          <w:sz w:val="32"/>
          <w:szCs w:val="32"/>
        </w:rPr>
        <w:t>防控突击战。</w:t>
      </w:r>
      <w:r>
        <w:rPr>
          <w:rFonts w:hint="eastAsia" w:eastAsia="方正仿宋_GBK"/>
          <w:bCs/>
          <w:color w:val="000000"/>
          <w:sz w:val="32"/>
          <w:szCs w:val="32"/>
        </w:rPr>
        <w:t>小麦条锈病：</w:t>
      </w:r>
      <w:r>
        <w:rPr>
          <w:rFonts w:hint="eastAsia" w:eastAsia="方正仿宋_GBK"/>
          <w:color w:val="000000"/>
          <w:sz w:val="32"/>
          <w:szCs w:val="32"/>
        </w:rPr>
        <w:t>采取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“带药侦查、发现一点、防治一片”的</w:t>
      </w:r>
      <w:r>
        <w:rPr>
          <w:rFonts w:hint="eastAsia" w:eastAsia="方正仿宋_GBK"/>
          <w:color w:val="000000"/>
          <w:sz w:val="32"/>
          <w:szCs w:val="32"/>
        </w:rPr>
        <w:t>方式，及早清除病点，压低菌源基数，降低传播扩散风险。对于连片发生地区，充分发挥植保社会化服务组织的作用，加强统防统治，治早、治小、治了，严防大面积流行成灾。</w:t>
      </w:r>
      <w:r>
        <w:rPr>
          <w:rFonts w:hint="eastAsia" w:eastAsia="方正仿宋_GBK"/>
          <w:bCs/>
          <w:color w:val="000000"/>
          <w:sz w:val="32"/>
          <w:szCs w:val="32"/>
        </w:rPr>
        <w:t>小麦赤霉病：</w:t>
      </w:r>
      <w:r>
        <w:rPr>
          <w:rFonts w:hint="eastAsia" w:eastAsia="方正仿宋_GBK"/>
          <w:color w:val="000000"/>
          <w:sz w:val="32"/>
          <w:szCs w:val="32"/>
        </w:rPr>
        <w:t>坚持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“主动出击、见花打药”不</w:t>
      </w:r>
      <w:r>
        <w:rPr>
          <w:rFonts w:hint="eastAsia" w:eastAsia="方正仿宋_GBK"/>
          <w:color w:val="000000"/>
          <w:sz w:val="32"/>
          <w:szCs w:val="32"/>
        </w:rPr>
        <w:t>动摇，抓住抽穗扬花关键时期，全面落实预防控制措施，严防病害发生流行。</w:t>
      </w:r>
      <w:r>
        <w:rPr>
          <w:rFonts w:hint="eastAsia" w:eastAsia="方正仿宋_GBK"/>
          <w:bCs/>
          <w:color w:val="000000"/>
          <w:sz w:val="32"/>
          <w:szCs w:val="32"/>
        </w:rPr>
        <w:t>油菜菌核病</w:t>
      </w:r>
      <w:r>
        <w:rPr>
          <w:rFonts w:hint="eastAsia" w:eastAsia="方正仿宋_GBK"/>
          <w:color w:val="000000"/>
          <w:sz w:val="32"/>
          <w:szCs w:val="32"/>
        </w:rPr>
        <w:t>：采取农艺措施与化学防控相结合，摘除中、下部病、老、黄叶，对地势低洼或排水不良的油菜地，开花前清沟排水，科学合理使用农药，确保病害控制在发生初期。</w:t>
      </w:r>
      <w:r>
        <w:rPr>
          <w:rFonts w:hint="eastAsia" w:eastAsia="方正仿宋_GBK"/>
          <w:bCs/>
          <w:color w:val="000000"/>
          <w:sz w:val="32"/>
          <w:szCs w:val="32"/>
        </w:rPr>
        <w:t>蚜虫：</w:t>
      </w:r>
      <w:r>
        <w:rPr>
          <w:rFonts w:hint="eastAsia" w:eastAsia="方正仿宋_GBK"/>
          <w:color w:val="000000"/>
          <w:sz w:val="32"/>
          <w:szCs w:val="32"/>
        </w:rPr>
        <w:t>在防治条锈病、赤霉病、菌核病的基础上，兼治蚜虫，重点发生区突出抓好小麦穗期和油菜结荚期蚜虫防治，严防爆发成灾。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（二）打好大春作物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“六虫两病”</w:t>
      </w:r>
      <w:r>
        <w:rPr>
          <w:rFonts w:hint="eastAsia" w:ascii="方正楷体_GBK" w:eastAsia="方正楷体_GBK"/>
          <w:bCs/>
          <w:color w:val="000000"/>
          <w:sz w:val="32"/>
          <w:szCs w:val="32"/>
        </w:rPr>
        <w:t>防控攻坚战。</w:t>
      </w:r>
      <w:r>
        <w:rPr>
          <w:rFonts w:hint="eastAsia" w:eastAsia="方正仿宋_GBK"/>
          <w:bCs/>
          <w:color w:val="000000"/>
          <w:sz w:val="32"/>
          <w:szCs w:val="32"/>
        </w:rPr>
        <w:t>一是水稻</w:t>
      </w:r>
      <w:r>
        <w:rPr>
          <w:rFonts w:eastAsia="方正仿宋_GBK"/>
          <w:bCs/>
          <w:color w:val="000000"/>
          <w:sz w:val="32"/>
          <w:szCs w:val="32"/>
        </w:rPr>
        <w:t>“</w:t>
      </w:r>
      <w:r>
        <w:rPr>
          <w:rFonts w:hint="eastAsia" w:eastAsia="方正仿宋_GBK"/>
          <w:bCs/>
          <w:color w:val="000000"/>
          <w:sz w:val="32"/>
          <w:szCs w:val="32"/>
        </w:rPr>
        <w:t>三虫两病</w:t>
      </w:r>
      <w:r>
        <w:rPr>
          <w:rFonts w:eastAsia="方正仿宋_GBK"/>
          <w:bCs/>
          <w:color w:val="000000"/>
          <w:sz w:val="32"/>
          <w:szCs w:val="32"/>
        </w:rPr>
        <w:t>”</w:t>
      </w:r>
      <w:r>
        <w:rPr>
          <w:rFonts w:hint="eastAsia" w:eastAsia="方正仿宋_GBK"/>
          <w:bCs/>
          <w:color w:val="000000"/>
          <w:sz w:val="32"/>
          <w:szCs w:val="32"/>
        </w:rPr>
        <w:t>防控。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“两迁”害</w:t>
      </w:r>
      <w:r>
        <w:rPr>
          <w:rFonts w:hint="eastAsia" w:eastAsia="方正仿宋_GBK"/>
          <w:bCs/>
          <w:color w:val="000000"/>
          <w:sz w:val="32"/>
          <w:szCs w:val="32"/>
        </w:rPr>
        <w:t>虫（稻飞虱、稻纵卷叶螟）：</w:t>
      </w:r>
      <w:r>
        <w:rPr>
          <w:rFonts w:hint="eastAsia" w:eastAsia="方正仿宋_GBK"/>
          <w:color w:val="000000"/>
          <w:sz w:val="32"/>
          <w:szCs w:val="32"/>
        </w:rPr>
        <w:t>实施区域联防，主攻虫源迁入主降区，及时采取防控措施，减少虫源迁飞扩散基数。稻飞虱重点采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取“压白控褐”，</w:t>
      </w:r>
      <w:r>
        <w:rPr>
          <w:rFonts w:hint="eastAsia" w:eastAsia="方正仿宋_GBK"/>
          <w:color w:val="000000"/>
          <w:sz w:val="32"/>
          <w:szCs w:val="32"/>
        </w:rPr>
        <w:t>压低前期白背飞虱虫源基数，控制后期褐飞虱，严防迁入成灾。稻纵卷叶螟严格达标防治，重点保护功能叶（上三叶）。</w:t>
      </w:r>
      <w:r>
        <w:rPr>
          <w:rFonts w:hint="eastAsia" w:eastAsia="方正仿宋_GBK"/>
          <w:bCs/>
          <w:color w:val="000000"/>
          <w:sz w:val="32"/>
          <w:szCs w:val="32"/>
        </w:rPr>
        <w:t>二化螟：</w:t>
      </w:r>
      <w:r>
        <w:rPr>
          <w:rFonts w:hint="eastAsia" w:eastAsia="方正仿宋_GBK"/>
          <w:color w:val="000000"/>
          <w:sz w:val="32"/>
          <w:szCs w:val="32"/>
        </w:rPr>
        <w:t>重发区采用深耕翻田、播前灌水等措施减少越冬虫源基数，主抓一代二化螟防治，积极推广应用杀虫灯、性诱剂、毒蜂杀虫卡等物理生物措施压低虫源基数。挑治二代二化螟，防止虫情扩散蔓延。</w:t>
      </w:r>
      <w:r>
        <w:rPr>
          <w:rFonts w:hint="eastAsia" w:eastAsia="方正仿宋_GBK"/>
          <w:bCs/>
          <w:color w:val="000000"/>
          <w:sz w:val="32"/>
          <w:szCs w:val="32"/>
        </w:rPr>
        <w:t>稻瘟病：</w:t>
      </w:r>
      <w:r>
        <w:rPr>
          <w:rFonts w:hint="eastAsia" w:eastAsia="方正仿宋_GBK"/>
          <w:color w:val="000000"/>
          <w:sz w:val="32"/>
          <w:szCs w:val="32"/>
        </w:rPr>
        <w:t>常发区、老病区狠抓叶瘟初发阶段和破口抽穗期预防，严防大面积流行。</w:t>
      </w:r>
      <w:r>
        <w:rPr>
          <w:rFonts w:hint="eastAsia" w:eastAsia="方正仿宋_GBK"/>
          <w:bCs/>
          <w:color w:val="000000"/>
          <w:sz w:val="32"/>
          <w:szCs w:val="32"/>
        </w:rPr>
        <w:t>纹枯病：</w:t>
      </w:r>
      <w:r>
        <w:rPr>
          <w:rFonts w:hint="eastAsia" w:eastAsia="方正仿宋_GBK"/>
          <w:color w:val="000000"/>
          <w:sz w:val="32"/>
          <w:szCs w:val="32"/>
        </w:rPr>
        <w:t>突出水稻分蘖期和拔节期防控，遏制病害扩散危害。</w:t>
      </w:r>
      <w:r>
        <w:rPr>
          <w:rFonts w:hint="eastAsia" w:eastAsia="方正仿宋_GBK"/>
          <w:bCs/>
          <w:color w:val="000000"/>
          <w:sz w:val="32"/>
          <w:szCs w:val="32"/>
        </w:rPr>
        <w:t>二是玉米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“三虫”防</w:t>
      </w:r>
      <w:r>
        <w:rPr>
          <w:rFonts w:hint="eastAsia" w:eastAsia="方正仿宋_GBK"/>
          <w:bCs/>
          <w:color w:val="000000"/>
          <w:sz w:val="32"/>
          <w:szCs w:val="32"/>
        </w:rPr>
        <w:t>控与阻击。玉米螟：</w:t>
      </w:r>
      <w:r>
        <w:rPr>
          <w:rFonts w:hint="eastAsia" w:eastAsia="方正仿宋_GBK"/>
          <w:color w:val="000000"/>
          <w:sz w:val="32"/>
          <w:szCs w:val="32"/>
        </w:rPr>
        <w:t>抓住玉米心叶末期、穗期或幼虫低龄期重点防控关键时期，严防大面积危害。</w:t>
      </w:r>
      <w:r>
        <w:rPr>
          <w:rFonts w:hint="eastAsia" w:eastAsia="方正仿宋_GBK"/>
          <w:bCs/>
          <w:color w:val="000000"/>
          <w:sz w:val="32"/>
          <w:szCs w:val="32"/>
        </w:rPr>
        <w:t>粘虫：</w:t>
      </w:r>
      <w:r>
        <w:rPr>
          <w:rFonts w:hint="eastAsia" w:eastAsia="方正仿宋_GBK"/>
          <w:color w:val="000000"/>
          <w:sz w:val="32"/>
          <w:szCs w:val="32"/>
        </w:rPr>
        <w:t>加强监测预警，突出抓好高密度发生区的统防统治，严防局部暴发成灾。</w:t>
      </w:r>
      <w:r>
        <w:rPr>
          <w:rFonts w:hint="eastAsia" w:eastAsia="方正仿宋_GBK"/>
          <w:bCs/>
          <w:color w:val="000000"/>
          <w:sz w:val="32"/>
          <w:szCs w:val="32"/>
        </w:rPr>
        <w:t>草地贪夜蛾：</w:t>
      </w:r>
      <w:r>
        <w:rPr>
          <w:rFonts w:hint="eastAsia" w:eastAsia="方正仿宋_GBK"/>
          <w:color w:val="000000"/>
          <w:sz w:val="32"/>
          <w:szCs w:val="32"/>
        </w:rPr>
        <w:t>利用好现有草地贪夜蛾高空测报灯、性诱监测设备，层层阻截诱杀北迁成虫。积极发动群众开展群测工作，做到早发现、早报告、早预警，科学用药防控，及时控制当地危害损失，延缓北迁时间，减少迁出虫源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方正黑体_GBK" w:eastAsia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四、技术措施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（一）强化病虫</w:t>
      </w:r>
      <w:r>
        <w:rPr>
          <w:rFonts w:hint="eastAsia" w:ascii="方正楷体_GBK" w:eastAsia="方正楷体_GBK"/>
          <w:bCs/>
          <w:color w:val="000000"/>
          <w:sz w:val="32"/>
          <w:szCs w:val="32"/>
          <w:lang w:eastAsia="zh-CN"/>
        </w:rPr>
        <w:t>害</w:t>
      </w:r>
      <w:r>
        <w:rPr>
          <w:rFonts w:hint="eastAsia" w:ascii="方正楷体_GBK" w:eastAsia="方正楷体_GBK"/>
          <w:bCs/>
          <w:color w:val="000000"/>
          <w:sz w:val="32"/>
          <w:szCs w:val="32"/>
        </w:rPr>
        <w:t>监测预警。</w:t>
      </w:r>
      <w:r>
        <w:rPr>
          <w:rFonts w:hint="eastAsia" w:eastAsia="方正仿宋_GBK"/>
          <w:color w:val="000000"/>
          <w:sz w:val="32"/>
          <w:szCs w:val="32"/>
        </w:rPr>
        <w:t>完善病虫监测网点布局，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强化监测</w:t>
      </w:r>
      <w:bookmarkStart w:id="0" w:name="_GoBack"/>
      <w:bookmarkEnd w:id="0"/>
      <w:r>
        <w:rPr>
          <w:rFonts w:hint="eastAsia" w:eastAsia="方正仿宋_GBK"/>
          <w:color w:val="000000"/>
          <w:sz w:val="32"/>
          <w:szCs w:val="32"/>
          <w:lang w:eastAsia="zh-CN"/>
        </w:rPr>
        <w:t>设备监管</w:t>
      </w:r>
      <w:r>
        <w:rPr>
          <w:rFonts w:hint="eastAsia" w:eastAsia="方正仿宋_GBK"/>
          <w:color w:val="000000"/>
          <w:sz w:val="32"/>
          <w:szCs w:val="32"/>
        </w:rPr>
        <w:t>，加快推进植保工程项目建设，健全农作物病虫害监测预警制度，加强监测体系与队伍建设，提升监测预报信息化水平。要以一、二类病虫为重点，加强迁飞性、流行性、暴发性重大病虫监测预警，密切跟踪、准确掌握发生消长动态，重大虫情当日即报，加强普查，准确把握当地病虫发生种类和发生动态。县级适时周报，及时发布预报预警信息，明确重点防控对象、关键区域和最佳防控时间，科学指导防控行动。</w:t>
      </w:r>
      <w:r>
        <w:rPr>
          <w:rFonts w:eastAsia="方正仿宋_GBK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（二）狠抓病虫</w:t>
      </w:r>
      <w:r>
        <w:rPr>
          <w:rFonts w:hint="eastAsia" w:ascii="方正楷体_GBK" w:eastAsia="方正楷体_GBK"/>
          <w:bCs/>
          <w:color w:val="000000"/>
          <w:sz w:val="32"/>
          <w:szCs w:val="32"/>
          <w:lang w:eastAsia="zh-CN"/>
        </w:rPr>
        <w:t>害</w:t>
      </w:r>
      <w:r>
        <w:rPr>
          <w:rFonts w:hint="eastAsia" w:ascii="方正楷体_GBK" w:eastAsia="方正楷体_GBK"/>
          <w:bCs/>
          <w:color w:val="000000"/>
          <w:sz w:val="32"/>
          <w:szCs w:val="32"/>
        </w:rPr>
        <w:t>应急防控。</w:t>
      </w:r>
      <w:r>
        <w:rPr>
          <w:rFonts w:hint="eastAsia" w:eastAsia="方正仿宋_GBK"/>
          <w:color w:val="000000"/>
          <w:sz w:val="32"/>
          <w:szCs w:val="32"/>
        </w:rPr>
        <w:t>针对重大病虫、重点区域、重点作物，科学制定病虫防控技术方案。同时强化病虫害防控属地责任，完善应急防控指挥调度机制，落实病虫灾情报告制度，确保突发病虫不大面积成灾。对病虫重发区，积极开展联防联控、群防群治，全力遏制病虫发生危害，把危害程度和损失率降到最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（三）大力推进统防统治。</w:t>
      </w:r>
      <w:r>
        <w:rPr>
          <w:rFonts w:hint="eastAsia" w:eastAsia="方正仿宋_GBK"/>
          <w:color w:val="000000"/>
          <w:sz w:val="32"/>
          <w:szCs w:val="32"/>
        </w:rPr>
        <w:t>扶持发展一批装备精良、技术先进、管理规范的专业化防治服务组织，充分发挥专业化防治服务组织的骨干和示范带动作用，通过政府购买服务等方式，大力推进统防统治，切实提高防病治虫效果、效率和效益。培育一批应急防治队伍，因地制宜配备和推广应用植保无人机、静电机</w:t>
      </w:r>
      <w:r>
        <w:rPr>
          <w:rFonts w:eastAsia="方正仿宋_GBK"/>
          <w:color w:val="000000"/>
          <w:sz w:val="32"/>
          <w:szCs w:val="32"/>
        </w:rPr>
        <w:t>(</w:t>
      </w:r>
      <w:r>
        <w:rPr>
          <w:rFonts w:hint="eastAsia" w:eastAsia="方正仿宋_GBK"/>
          <w:color w:val="000000"/>
          <w:sz w:val="32"/>
          <w:szCs w:val="32"/>
        </w:rPr>
        <w:t>电</w:t>
      </w:r>
      <w:r>
        <w:rPr>
          <w:rFonts w:eastAsia="方正仿宋_GBK"/>
          <w:color w:val="000000"/>
          <w:sz w:val="32"/>
          <w:szCs w:val="32"/>
        </w:rPr>
        <w:t>)</w:t>
      </w:r>
      <w:r>
        <w:rPr>
          <w:rFonts w:hint="eastAsia" w:eastAsia="方正仿宋_GBK"/>
          <w:color w:val="000000"/>
          <w:sz w:val="32"/>
          <w:szCs w:val="32"/>
        </w:rPr>
        <w:t>动喷雾机等高效植保机械，提升装备水平，提高重大病虫应急防治能力。</w:t>
      </w:r>
      <w:r>
        <w:rPr>
          <w:rFonts w:eastAsia="方正仿宋_GBK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（四）优先开展绿色防控。</w:t>
      </w:r>
      <w:r>
        <w:rPr>
          <w:rFonts w:hint="eastAsia" w:eastAsia="方正仿宋_GBK"/>
          <w:color w:val="000000"/>
          <w:sz w:val="32"/>
          <w:szCs w:val="32"/>
        </w:rPr>
        <w:t>积极争取资金，优化资源配置，加快推广以抗病作物、生态调控、绿色防控、统防统治、生物防治、理化诱控等为主的减量集成技术。融合推进统防统治与绿色防控，优先推行病虫害综合防治、可持续治理，促进农药减量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（五）推进科学安全用药宣传培训。</w:t>
      </w:r>
      <w:r>
        <w:rPr>
          <w:rFonts w:hint="eastAsia" w:eastAsia="方正仿宋_GBK"/>
          <w:color w:val="000000"/>
          <w:sz w:val="32"/>
          <w:szCs w:val="32"/>
        </w:rPr>
        <w:t>强化科学安全用药指导，开展科学安全用药技术培训，以大户带散户开展技术培训指导，推广高效低风险农药品种和高效药械，坚持达标防治、对症选药、适时适量用药，完善农事记录，提高科学用药、精准施药水平。广泛开展宣传与教育，宣传科学认识农药使用，树立农药减量成效典型，不断增强科学安全用药和减量用药意识，形成齐抓共管良好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方正黑体_GBK" w:eastAsia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五、保障措施</w:t>
      </w:r>
      <w:r>
        <w:rPr>
          <w:rFonts w:eastAsia="方正黑体_GBK"/>
          <w:bCs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（一）强化责任落实。</w:t>
      </w:r>
      <w:r>
        <w:rPr>
          <w:rFonts w:hint="eastAsia" w:eastAsia="方正仿宋_GBK"/>
          <w:color w:val="000000"/>
          <w:sz w:val="32"/>
          <w:szCs w:val="32"/>
        </w:rPr>
        <w:t>重大病虫害防控已纳入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县</w:t>
      </w:r>
      <w:r>
        <w:rPr>
          <w:rFonts w:hint="eastAsia" w:eastAsia="方正仿宋_GBK"/>
          <w:color w:val="000000"/>
          <w:sz w:val="32"/>
          <w:szCs w:val="32"/>
        </w:rPr>
        <w:t>对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镇</w:t>
      </w:r>
      <w:r>
        <w:rPr>
          <w:rFonts w:hint="eastAsia" w:eastAsia="方正仿宋_GBK"/>
          <w:color w:val="000000"/>
          <w:sz w:val="32"/>
          <w:szCs w:val="32"/>
        </w:rPr>
        <w:t>的粮食安全党政同责考核内容。按照《农作物病虫害防治条例》规定，建立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“政府主导、属地责任”</w:t>
      </w:r>
      <w:r>
        <w:rPr>
          <w:rFonts w:hint="eastAsia" w:eastAsia="方正仿宋_GBK"/>
          <w:color w:val="000000"/>
          <w:sz w:val="32"/>
          <w:szCs w:val="32"/>
        </w:rPr>
        <w:t>工作机制，层层压实防控责任，科学制定方案，细化工作措施，及早安排部署，确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保“虫口夺粮”保</w:t>
      </w:r>
      <w:r>
        <w:rPr>
          <w:rFonts w:hint="eastAsia" w:eastAsia="方正仿宋_GBK"/>
          <w:color w:val="000000"/>
          <w:sz w:val="32"/>
          <w:szCs w:val="32"/>
        </w:rPr>
        <w:t>丰收行动顺利开展。</w:t>
      </w:r>
      <w:r>
        <w:rPr>
          <w:rFonts w:eastAsia="方正仿宋_GBK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（二）强化指导服务。</w:t>
      </w:r>
      <w:r>
        <w:rPr>
          <w:rFonts w:hint="eastAsia" w:eastAsia="方正仿宋_GBK"/>
          <w:color w:val="000000"/>
          <w:sz w:val="32"/>
          <w:szCs w:val="32"/>
        </w:rPr>
        <w:t>紧盯重大病虫，在防控关键时期组派精干力量深入病虫重发、突发区，采取蹲点包片、进村入户等形式，面对面、手把手指导农民开展防治，打通技术到田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“最后一公里”，</w:t>
      </w:r>
      <w:r>
        <w:rPr>
          <w:rFonts w:hint="eastAsia" w:eastAsia="方正仿宋_GBK"/>
          <w:color w:val="000000"/>
          <w:sz w:val="32"/>
          <w:szCs w:val="32"/>
        </w:rPr>
        <w:t>确保防控技术措施落实落地。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（三）强化资金支持。</w:t>
      </w:r>
      <w:r>
        <w:rPr>
          <w:rFonts w:hint="eastAsia" w:ascii="方正楷体_GBK" w:eastAsia="方正楷体_GBK"/>
          <w:bCs/>
          <w:color w:val="000000"/>
          <w:sz w:val="32"/>
          <w:szCs w:val="32"/>
          <w:lang w:eastAsia="zh-CN"/>
        </w:rPr>
        <w:t>优化</w:t>
      </w:r>
      <w:r>
        <w:rPr>
          <w:rFonts w:hint="eastAsia" w:eastAsia="方正仿宋_GBK"/>
          <w:color w:val="000000"/>
          <w:sz w:val="32"/>
          <w:szCs w:val="32"/>
        </w:rPr>
        <w:t>农业生产救灾资金等经费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使用</w:t>
      </w:r>
      <w:r>
        <w:rPr>
          <w:rFonts w:hint="eastAsia" w:eastAsia="方正仿宋_GBK"/>
          <w:color w:val="000000"/>
          <w:sz w:val="32"/>
          <w:szCs w:val="32"/>
        </w:rPr>
        <w:t>，支持各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村</w:t>
      </w:r>
      <w:r>
        <w:rPr>
          <w:rFonts w:hint="eastAsia" w:eastAsia="方正仿宋_GBK"/>
          <w:color w:val="000000"/>
          <w:sz w:val="32"/>
          <w:szCs w:val="32"/>
        </w:rPr>
        <w:t>开展相关监测和防控工作。管好用好财政资金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000000"/>
          <w:sz w:val="32"/>
          <w:szCs w:val="32"/>
        </w:rPr>
        <w:t>确保监测防控措施落实到位。</w:t>
      </w:r>
      <w:r>
        <w:rPr>
          <w:rFonts w:eastAsia="方正仿宋_GBK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（四）强化宣传引导。</w:t>
      </w:r>
      <w:r>
        <w:rPr>
          <w:rFonts w:hint="eastAsia" w:eastAsia="方正仿宋_GBK"/>
          <w:color w:val="000000"/>
          <w:sz w:val="32"/>
          <w:szCs w:val="32"/>
        </w:rPr>
        <w:t>加强信息报送，做到对上有信息、对外有声音、对下有通报。充分利用电视、广播、报刊、网络、微信公众号等宣传媒体，大力宣传各地好经验、好做法、好典型，为工作推进营造良好的舆论氛围。</w:t>
      </w:r>
      <w:r>
        <w:rPr>
          <w:rFonts w:eastAsia="方正仿宋_GBK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方正黑体_GBK" w:eastAsia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六、行动安排</w:t>
      </w:r>
      <w:r>
        <w:rPr>
          <w:rFonts w:eastAsia="方正黑体_GBK"/>
          <w:bCs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</w:t>
      </w:r>
      <w:r>
        <w:rPr>
          <w:rFonts w:hint="eastAsia" w:ascii="方正楷体_GBK" w:eastAsia="方正楷体_GBK"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方正楷体_GBK" w:eastAsia="方正楷体_GBK"/>
          <w:bCs/>
          <w:color w:val="000000"/>
          <w:sz w:val="32"/>
          <w:szCs w:val="32"/>
        </w:rPr>
        <w:t>）及时动员部署。</w:t>
      </w:r>
      <w:r>
        <w:rPr>
          <w:rFonts w:hint="eastAsia" w:eastAsia="方正仿宋_GBK"/>
          <w:color w:val="000000"/>
          <w:sz w:val="32"/>
          <w:szCs w:val="32"/>
        </w:rPr>
        <w:t>召开全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“虫口夺粮”保</w:t>
      </w:r>
      <w:r>
        <w:rPr>
          <w:rFonts w:hint="eastAsia" w:eastAsia="方正仿宋_GBK"/>
          <w:color w:val="000000"/>
          <w:sz w:val="32"/>
          <w:szCs w:val="32"/>
        </w:rPr>
        <w:t>丰收行动推进会、全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镇</w:t>
      </w:r>
      <w:r>
        <w:rPr>
          <w:rFonts w:hint="eastAsia" w:eastAsia="方正仿宋_GBK"/>
          <w:color w:val="000000"/>
          <w:sz w:val="32"/>
          <w:szCs w:val="32"/>
        </w:rPr>
        <w:t>农作物病虫害绿色防控现场会等会议，及时安排布置和推进防控工作。</w:t>
      </w:r>
      <w:r>
        <w:rPr>
          <w:rFonts w:eastAsia="方正仿宋_GBK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</w:t>
      </w:r>
      <w:r>
        <w:rPr>
          <w:rFonts w:hint="eastAsia" w:ascii="方正楷体_GBK" w:eastAsia="方正楷体_GBK"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方正楷体_GBK" w:eastAsia="方正楷体_GBK"/>
          <w:bCs/>
          <w:color w:val="000000"/>
          <w:sz w:val="32"/>
          <w:szCs w:val="32"/>
        </w:rPr>
        <w:t>）准确会商趋势。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6</w:t>
      </w:r>
      <w:r>
        <w:rPr>
          <w:rFonts w:hint="eastAsia" w:eastAsia="方正仿宋_GBK"/>
          <w:color w:val="000000"/>
          <w:sz w:val="32"/>
          <w:szCs w:val="32"/>
        </w:rPr>
        <w:t>月上中旬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按照上级要求及时</w:t>
      </w:r>
      <w:r>
        <w:rPr>
          <w:rFonts w:hint="eastAsia" w:eastAsia="方正仿宋_GBK"/>
          <w:color w:val="000000"/>
          <w:sz w:val="32"/>
          <w:szCs w:val="32"/>
        </w:rPr>
        <w:t>发布《大春中后期重大病虫暨草地贪夜蛾发生趋势》，全面研判分析水稻、玉米等粮食作物重大病虫发生形势，准确发布预报预警信息。</w:t>
      </w:r>
      <w:r>
        <w:rPr>
          <w:rFonts w:eastAsia="方正仿宋_GBK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</w:t>
      </w:r>
      <w:r>
        <w:rPr>
          <w:rFonts w:hint="eastAsia" w:ascii="方正楷体_GBK" w:eastAsia="方正楷体_GBK"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方正楷体_GBK" w:eastAsia="方正楷体_GBK"/>
          <w:bCs/>
          <w:color w:val="000000"/>
          <w:sz w:val="32"/>
          <w:szCs w:val="32"/>
        </w:rPr>
        <w:t>）严格信息报送。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4月油菜重大病虫、4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10月草地贪夜蛾、5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8月水稻玉米重大病虫、3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8月马铃薯重大病虫发生防控信息均实行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“一周一报”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制度，同时执行新发突发重大病虫害当天即报制度，及时掌握动态。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"/>
        <w:textAlignment w:val="auto"/>
        <w:rPr>
          <w:rFonts w:hint="default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bCs/>
          <w:color w:val="000000"/>
          <w:sz w:val="32"/>
          <w:szCs w:val="32"/>
        </w:rPr>
        <w:t>（</w:t>
      </w:r>
      <w:r>
        <w:rPr>
          <w:rFonts w:hint="eastAsia" w:ascii="方正楷体_GBK" w:eastAsia="方正楷体_GBK"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方正楷体_GBK" w:eastAsia="方正楷体_GBK"/>
          <w:bCs/>
          <w:color w:val="000000"/>
          <w:sz w:val="32"/>
          <w:szCs w:val="32"/>
        </w:rPr>
        <w:t>）加强督查指导。</w:t>
      </w:r>
      <w:r>
        <w:rPr>
          <w:rFonts w:hint="eastAsia" w:eastAsia="方正仿宋_GBK"/>
          <w:color w:val="000000"/>
          <w:sz w:val="32"/>
          <w:szCs w:val="32"/>
        </w:rPr>
        <w:t>在病虫发生关键时期，采取日常联系督导和关键时期现场督导相结合形式，及时调度夏粮重大病虫发生和防控进展，确保顺利实现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“虫口夺粮”</w:t>
      </w:r>
      <w:r>
        <w:rPr>
          <w:rFonts w:hint="eastAsia" w:eastAsia="方正仿宋_GBK"/>
          <w:color w:val="000000"/>
          <w:sz w:val="32"/>
          <w:szCs w:val="32"/>
        </w:rPr>
        <w:t>保丰收目标。</w:t>
      </w:r>
      <w:r>
        <w:rPr>
          <w:rFonts w:eastAsia="方正仿宋_GBK"/>
          <w:color w:val="000000"/>
          <w:sz w:val="32"/>
          <w:szCs w:val="32"/>
        </w:rPr>
        <w:t> </w:t>
      </w:r>
    </w:p>
    <w:sectPr>
      <w:footerReference r:id="rId3" w:type="default"/>
      <w:footerReference r:id="rId4" w:type="even"/>
      <w:pgSz w:w="11907" w:h="16840"/>
      <w:pgMar w:top="2098" w:right="1531" w:bottom="1985" w:left="1531" w:header="851" w:footer="1191" w:gutter="0"/>
      <w:pgNumType w:fmt="numberInDash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- 5 -</w: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YTIxZWYyNjJjYzk3YzQzZTQ4OGQ2OTU3NmNkNjUifQ=="/>
  </w:docVars>
  <w:rsids>
    <w:rsidRoot w:val="2E3A1E43"/>
    <w:rsid w:val="02E64F31"/>
    <w:rsid w:val="03686BEF"/>
    <w:rsid w:val="03D42E2E"/>
    <w:rsid w:val="057359D8"/>
    <w:rsid w:val="0AD32091"/>
    <w:rsid w:val="0B9C6731"/>
    <w:rsid w:val="0C0036BE"/>
    <w:rsid w:val="0F6675DE"/>
    <w:rsid w:val="11DC62A2"/>
    <w:rsid w:val="1372349C"/>
    <w:rsid w:val="14020B15"/>
    <w:rsid w:val="1D1D0F4A"/>
    <w:rsid w:val="20783ECE"/>
    <w:rsid w:val="245A7384"/>
    <w:rsid w:val="2E2F301E"/>
    <w:rsid w:val="2E3A1E43"/>
    <w:rsid w:val="2F084651"/>
    <w:rsid w:val="2F411FCF"/>
    <w:rsid w:val="34752C63"/>
    <w:rsid w:val="35847960"/>
    <w:rsid w:val="35E836C2"/>
    <w:rsid w:val="3A38779B"/>
    <w:rsid w:val="41411E2A"/>
    <w:rsid w:val="44A53C7F"/>
    <w:rsid w:val="45137D10"/>
    <w:rsid w:val="4A374DDB"/>
    <w:rsid w:val="4FA14BCC"/>
    <w:rsid w:val="52A24322"/>
    <w:rsid w:val="5509678F"/>
    <w:rsid w:val="55303190"/>
    <w:rsid w:val="55FC5DDD"/>
    <w:rsid w:val="5B51477A"/>
    <w:rsid w:val="5C366A16"/>
    <w:rsid w:val="5DB65B65"/>
    <w:rsid w:val="5E082F75"/>
    <w:rsid w:val="5F4753D7"/>
    <w:rsid w:val="663D3E23"/>
    <w:rsid w:val="697E50A3"/>
    <w:rsid w:val="6AB73D58"/>
    <w:rsid w:val="6CE16111"/>
    <w:rsid w:val="6E3F3985"/>
    <w:rsid w:val="70882228"/>
    <w:rsid w:val="72D81D64"/>
    <w:rsid w:val="752305E3"/>
    <w:rsid w:val="78AA2B96"/>
    <w:rsid w:val="7A2D445E"/>
    <w:rsid w:val="7A7F0433"/>
    <w:rsid w:val="7F387BC8"/>
    <w:rsid w:val="7FE5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3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宋体" w:cs="Times New Roman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table of authorities"/>
    <w:basedOn w:val="1"/>
    <w:next w:val="1"/>
    <w:semiHidden/>
    <w:qFormat/>
    <w:uiPriority w:val="99"/>
    <w:pPr>
      <w:ind w:left="420" w:leftChars="200"/>
    </w:pPr>
  </w:style>
  <w:style w:type="paragraph" w:styleId="5">
    <w:name w:val="Normal Indent"/>
    <w:basedOn w:val="1"/>
    <w:qFormat/>
    <w:uiPriority w:val="99"/>
    <w:pPr>
      <w:ind w:firstLine="420" w:firstLineChars="200"/>
    </w:pPr>
    <w:rPr>
      <w:szCs w:val="20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page number"/>
    <w:basedOn w:val="12"/>
    <w:qFormat/>
    <w:uiPriority w:val="0"/>
  </w:style>
  <w:style w:type="paragraph" w:customStyle="1" w:styleId="14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方正仿宋_GBK" w:hAnsi="宋体" w:eastAsia="方正仿宋_GBK" w:cs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2540</Words>
  <Characters>2627</Characters>
  <Lines>0</Lines>
  <Paragraphs>0</Paragraphs>
  <TotalTime>11</TotalTime>
  <ScaleCrop>false</ScaleCrop>
  <LinksUpToDate>false</LinksUpToDate>
  <CharactersWithSpaces>2729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2020-01-08T10:06:00Z</dcterms:created>
  <dc:creator>Administrator</dc:creator>
  <cp:lastModifiedBy>fengdu</cp:lastModifiedBy>
  <cp:lastPrinted>2023-03-20T10:05:00Z</cp:lastPrinted>
  <dcterms:modified xsi:type="dcterms:W3CDTF">2023-12-16T17:39:15Z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9467088A56BA45A39AEF127404BD5E2B</vt:lpwstr>
  </property>
</Properties>
</file>