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snapToGrid w:val="0"/>
          <w:shd w:val="clear" w:color="auto" w:fill="FFFFFF"/>
        </w:rPr>
      </w:pPr>
    </w:p>
    <w:p>
      <w:pPr>
        <w:spacing w:line="594" w:lineRule="exact"/>
        <w:rPr>
          <w:snapToGrid w:val="0"/>
          <w:shd w:val="clear" w:color="auto" w:fill="FFFFFF"/>
        </w:rPr>
      </w:pPr>
    </w:p>
    <w:p>
      <w:pPr>
        <w:spacing w:line="594" w:lineRule="exact"/>
        <w:jc w:val="center"/>
        <w:rPr>
          <w:snapToGrid w:val="0"/>
          <w:shd w:val="clear" w:color="auto" w:fill="FFFFFF"/>
        </w:rPr>
      </w:pPr>
    </w:p>
    <w:p>
      <w:pPr>
        <w:spacing w:line="594" w:lineRule="exact"/>
        <w:jc w:val="center"/>
        <w:rPr>
          <w:snapToGrid w:val="0"/>
          <w:shd w:val="clear" w:color="auto" w:fill="FFFFFF"/>
        </w:rPr>
      </w:pPr>
    </w:p>
    <w:p>
      <w:pPr>
        <w:spacing w:line="594" w:lineRule="exact"/>
        <w:rPr>
          <w:snapToGrid w:val="0"/>
          <w:shd w:val="clear" w:color="auto" w:fill="FFFFFF"/>
        </w:rPr>
      </w:pPr>
    </w:p>
    <w:p>
      <w:pPr>
        <w:spacing w:line="594" w:lineRule="exact"/>
        <w:jc w:val="center"/>
        <w:rPr>
          <w:snapToGrid w:val="0"/>
          <w:shd w:val="clear" w:color="auto" w:fill="FFFFFF"/>
        </w:rPr>
      </w:pPr>
    </w:p>
    <w:p>
      <w:pPr>
        <w:spacing w:line="594" w:lineRule="exact"/>
        <w:jc w:val="center"/>
        <w:rPr>
          <w:snapToGrid w:val="0"/>
          <w:shd w:val="clear" w:color="auto" w:fill="FFFFFF"/>
        </w:rPr>
      </w:pPr>
    </w:p>
    <w:p>
      <w:pPr>
        <w:spacing w:line="594" w:lineRule="exact"/>
        <w:jc w:val="center"/>
        <w:rPr>
          <w:rStyle w:val="9"/>
          <w:b w:val="0"/>
          <w:bCs w:val="0"/>
          <w:snapToGrid w:val="0"/>
          <w:shd w:val="clear" w:color="auto" w:fill="FFFFFF"/>
        </w:rPr>
      </w:pPr>
      <w:r>
        <w:rPr>
          <w:snapToGrid w:val="0"/>
          <w:shd w:val="clear" w:color="auto" w:fill="FFFFFF"/>
        </w:rPr>
        <w:t>兴龙府发〔202</w:t>
      </w:r>
      <w:r>
        <w:rPr>
          <w:rFonts w:hint="eastAsia"/>
          <w:snapToGrid w:val="0"/>
          <w:shd w:val="clear" w:color="auto" w:fill="FFFFFF"/>
          <w:lang w:val="en-US" w:eastAsia="zh-CN"/>
        </w:rPr>
        <w:t>3</w:t>
      </w:r>
      <w:r>
        <w:rPr>
          <w:snapToGrid w:val="0"/>
          <w:shd w:val="clear" w:color="auto" w:fill="FFFFFF"/>
        </w:rPr>
        <w:t>〕</w:t>
      </w:r>
      <w:r>
        <w:rPr>
          <w:rFonts w:hint="eastAsia"/>
          <w:snapToGrid w:val="0"/>
          <w:shd w:val="clear" w:color="auto" w:fill="FFFFFF"/>
          <w:lang w:val="en-US" w:eastAsia="zh-CN"/>
        </w:rPr>
        <w:t>4</w:t>
      </w:r>
      <w:r>
        <w:rPr>
          <w:snapToGrid w:val="0"/>
          <w:shd w:val="clear" w:color="auto" w:fill="FFFFFF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left"/>
        <w:textAlignment w:val="auto"/>
        <w:rPr>
          <w:kern w:val="2"/>
        </w:rPr>
      </w:pPr>
    </w:p>
    <w:p>
      <w:pPr>
        <w:keepNext w:val="0"/>
        <w:keepLines w:val="0"/>
        <w:pageBreakBefore w:val="0"/>
        <w:widowControl w:val="0"/>
        <w:tabs>
          <w:tab w:val="left" w:pos="7140"/>
        </w:tabs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7140"/>
        </w:tabs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丰都县兴龙镇人民政府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关于农村人居环境整治工作督查的通报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  <w:r>
        <w:t>各村（居）委：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</w:pPr>
      <w:r>
        <w:t>2022年</w:t>
      </w:r>
      <w:r>
        <w:rPr>
          <w:rFonts w:hint="eastAsia"/>
        </w:rPr>
        <w:t>11</w:t>
      </w:r>
      <w:r>
        <w:t>月初至1</w:t>
      </w:r>
      <w:r>
        <w:rPr>
          <w:rFonts w:hint="eastAsia"/>
        </w:rPr>
        <w:t>2</w:t>
      </w:r>
      <w:r>
        <w:t>月底，我镇领导多次带队到各村（居）进行了人居环境整治工作专项</w:t>
      </w:r>
      <w:r>
        <w:rPr>
          <w:rFonts w:hint="eastAsia"/>
          <w:lang w:eastAsia="zh-CN"/>
        </w:rPr>
        <w:t>村委会督查</w:t>
      </w:r>
      <w:r>
        <w:t>，发现我镇农村人居环境较</w:t>
      </w:r>
      <w:r>
        <w:rPr>
          <w:rFonts w:hint="eastAsia"/>
        </w:rPr>
        <w:t>9、10月份有所退化</w:t>
      </w:r>
      <w:r>
        <w:t>，村庄清洁行动效果</w:t>
      </w:r>
      <w:r>
        <w:rPr>
          <w:rFonts w:hint="eastAsia"/>
        </w:rPr>
        <w:t>不明显</w:t>
      </w:r>
      <w:r>
        <w:t>。为进一步深化全市“三清一改”村庄清洁行动视频会议精神</w:t>
      </w:r>
      <w:r>
        <w:rPr>
          <w:rFonts w:hint="eastAsia"/>
        </w:rPr>
        <w:t>，</w:t>
      </w:r>
      <w:r>
        <w:t>落实渝农居组办〔2022〕1号、兴龙府发〔2022〕5号文件要求，督促各村（居）持续加强人居环境整治工作，提高人民群众生活对环境的满意度。现将全镇检查结果通报如下：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eastAsia"/>
        </w:rPr>
      </w:pPr>
      <w:r>
        <w:t>通过此次</w:t>
      </w:r>
      <w:r>
        <w:rPr>
          <w:rFonts w:hint="eastAsia"/>
          <w:lang w:eastAsia="zh-CN"/>
        </w:rPr>
        <w:t>督查</w:t>
      </w:r>
      <w:r>
        <w:t>，各村（居）环境卫生总体较好，</w:t>
      </w:r>
      <w:r>
        <w:rPr>
          <w:rFonts w:hint="eastAsia"/>
        </w:rPr>
        <w:t>乡村道路清扫及时，也能按照人居环境秋冬季战役落实，</w:t>
      </w:r>
      <w:r>
        <w:t>同时也存在以下问题：一是院落周边、个别房前屋后零散垃圾</w:t>
      </w:r>
      <w:r>
        <w:rPr>
          <w:rFonts w:hint="eastAsia"/>
        </w:rPr>
        <w:t>明显</w:t>
      </w:r>
      <w:r>
        <w:t>增多；二是垃圾桶垃圾清理不及时，</w:t>
      </w:r>
      <w:r>
        <w:rPr>
          <w:rFonts w:hint="eastAsia"/>
        </w:rPr>
        <w:t>仁崇路整条沿线白色垃圾较多</w:t>
      </w:r>
      <w:r>
        <w:t>，各</w:t>
      </w:r>
      <w:r>
        <w:rPr>
          <w:rFonts w:hint="eastAsia"/>
        </w:rPr>
        <w:t>村居都不同程度存在；三是死角垃圾及道边有色垃圾清理不</w:t>
      </w:r>
      <w:r>
        <w:rPr>
          <w:rFonts w:hint="eastAsia"/>
          <w:lang w:eastAsia="zh-CN"/>
        </w:rPr>
        <w:t>彻底</w:t>
      </w:r>
      <w:r>
        <w:rPr>
          <w:rFonts w:hint="eastAsia"/>
        </w:rPr>
        <w:t>。本次</w:t>
      </w:r>
      <w:r>
        <w:rPr>
          <w:rFonts w:hint="eastAsia"/>
          <w:lang w:eastAsia="zh-CN"/>
        </w:rPr>
        <w:t>检查除铺子村无相关资料外，其他村居人居环境资料准备齐全</w:t>
      </w:r>
      <w:r>
        <w:rPr>
          <w:rFonts w:hint="eastAsia"/>
        </w:rPr>
        <w:t>，</w:t>
      </w:r>
      <w:r>
        <w:rPr>
          <w:rFonts w:hint="eastAsia"/>
          <w:lang w:eastAsia="zh-CN"/>
        </w:rPr>
        <w:t>另</w:t>
      </w:r>
      <w:r>
        <w:rPr>
          <w:rFonts w:hint="eastAsia"/>
        </w:rPr>
        <w:t>铺子村和先锋村存量垃圾较多，请</w:t>
      </w:r>
      <w:r>
        <w:rPr>
          <w:rFonts w:hint="eastAsia"/>
          <w:lang w:eastAsia="zh-CN"/>
        </w:rPr>
        <w:t>立即安排专人</w:t>
      </w:r>
      <w:r>
        <w:rPr>
          <w:rFonts w:hint="eastAsia"/>
        </w:rPr>
        <w:t>及时清理。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</w:pPr>
      <w:r>
        <w:t>各村（居）要高度重视此次督查发现的问题，全面排查整改，彻底集中组织一次针对上述问题的专项行动，</w:t>
      </w:r>
      <w:r>
        <w:rPr>
          <w:rFonts w:hint="eastAsia"/>
        </w:rPr>
        <w:t>干干净净过新年</w:t>
      </w:r>
      <w:r>
        <w:t>，彻底改善人居环境</w:t>
      </w:r>
      <w:r>
        <w:rPr>
          <w:rFonts w:hint="eastAsia"/>
          <w:lang w:eastAsia="zh-CN"/>
        </w:rPr>
        <w:t>。同时将开展相关人居环境整治活动资料发送至冉东处</w:t>
      </w:r>
      <w: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</w:pPr>
      <w:r>
        <w:t xml:space="preserve">     附件：</w:t>
      </w:r>
      <w:r>
        <w:rPr>
          <w:rFonts w:hint="eastAsia"/>
        </w:rPr>
        <w:t xml:space="preserve"> </w:t>
      </w:r>
      <w:r>
        <w:t>1. 各村（居）评分统计表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1920" w:firstLineChars="600"/>
        <w:textAlignment w:val="auto"/>
      </w:pPr>
      <w:r>
        <w:t>2. 各村（居）突出问题图片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left="5440" w:leftChars="1650" w:right="-29" w:hanging="160" w:hangingChars="50"/>
        <w:textAlignment w:val="auto"/>
      </w:pP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left="5440" w:leftChars="1650" w:right="-29" w:hanging="160" w:hangingChars="50"/>
        <w:textAlignment w:val="auto"/>
      </w:pPr>
      <w:r>
        <w:t xml:space="preserve">                     丰都县兴龙镇人民政府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5920" w:firstLineChars="1850"/>
        <w:textAlignment w:val="auto"/>
      </w:pPr>
      <w:bookmarkStart w:id="0" w:name="_GoBack"/>
      <w:bookmarkEnd w:id="0"/>
      <w:r>
        <w:t>202</w:t>
      </w:r>
      <w:r>
        <w:rPr>
          <w:rFonts w:hint="eastAsia"/>
        </w:rPr>
        <w:t>3</w:t>
      </w:r>
      <w:r>
        <w:t>年1月</w:t>
      </w:r>
      <w:r>
        <w:rPr>
          <w:rFonts w:hint="eastAsia"/>
        </w:rPr>
        <w:t>16</w:t>
      </w:r>
      <w: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u w:val="singl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left"/>
        <w:textAlignment w:val="auto"/>
        <w:rPr>
          <w:rFonts w:eastAsia="方正黑体_GBK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（此件公开发布）</w:t>
      </w:r>
    </w:p>
    <w:p>
      <w:pPr>
        <w:spacing w:line="594" w:lineRule="exact"/>
        <w:rPr>
          <w:rFonts w:eastAsia="方正黑体_GBK"/>
        </w:rPr>
      </w:pPr>
    </w:p>
    <w:p>
      <w:pPr>
        <w:spacing w:line="594" w:lineRule="exact"/>
        <w:rPr>
          <w:rFonts w:eastAsia="方正黑体_GBK"/>
        </w:rPr>
      </w:pPr>
    </w:p>
    <w:p>
      <w:pPr>
        <w:spacing w:line="594" w:lineRule="exact"/>
        <w:rPr>
          <w:rFonts w:eastAsia="方正黑体_GBK"/>
        </w:rPr>
      </w:pPr>
      <w:r>
        <w:rPr>
          <w:rFonts w:eastAsia="方正黑体_GBK"/>
        </w:rPr>
        <w:t>附件1：</w:t>
      </w:r>
    </w:p>
    <w:p>
      <w:pPr>
        <w:spacing w:line="594" w:lineRule="exact"/>
        <w:jc w:val="center"/>
        <w:rPr>
          <w:rFonts w:eastAsia="方正黑体_GBK"/>
          <w:sz w:val="36"/>
        </w:rPr>
      </w:pPr>
      <w:r>
        <w:rPr>
          <w:rFonts w:eastAsia="方正黑体_GBK"/>
          <w:sz w:val="36"/>
        </w:rPr>
        <w:t>兴龙镇</w:t>
      </w:r>
      <w:r>
        <w:rPr>
          <w:rFonts w:hint="eastAsia" w:eastAsia="方正黑体_GBK"/>
          <w:sz w:val="36"/>
        </w:rPr>
        <w:t>11</w:t>
      </w:r>
      <w:r>
        <w:rPr>
          <w:rFonts w:eastAsia="方正黑体_GBK"/>
          <w:sz w:val="36"/>
        </w:rPr>
        <w:t>—1</w:t>
      </w:r>
      <w:r>
        <w:rPr>
          <w:rFonts w:hint="eastAsia" w:eastAsia="方正黑体_GBK"/>
          <w:sz w:val="36"/>
        </w:rPr>
        <w:t>2</w:t>
      </w:r>
      <w:r>
        <w:rPr>
          <w:rFonts w:eastAsia="方正黑体_GBK"/>
          <w:sz w:val="36"/>
        </w:rPr>
        <w:t>月人居环境检查结果统计表</w:t>
      </w:r>
    </w:p>
    <w:p>
      <w:pPr>
        <w:spacing w:line="594" w:lineRule="exact"/>
        <w:jc w:val="center"/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9"/>
        <w:gridCol w:w="1592"/>
        <w:gridCol w:w="1355"/>
        <w:gridCol w:w="1418"/>
        <w:gridCol w:w="1490"/>
        <w:gridCol w:w="1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村居名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现场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资料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总分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t>排名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十字口村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45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49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94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黎明社区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47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48.5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95.5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大岩树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45.5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47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92.5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先锋村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45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46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91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t>铺子村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44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44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88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8" w:hRule="atLeast"/>
          <w:jc w:val="center"/>
        </w:trPr>
        <w:tc>
          <w:tcPr>
            <w:tcW w:w="1489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春花山村</w:t>
            </w:r>
          </w:p>
        </w:tc>
        <w:tc>
          <w:tcPr>
            <w:tcW w:w="1592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48</w:t>
            </w:r>
          </w:p>
        </w:tc>
        <w:tc>
          <w:tcPr>
            <w:tcW w:w="1355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49</w:t>
            </w:r>
          </w:p>
        </w:tc>
        <w:tc>
          <w:tcPr>
            <w:tcW w:w="1418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97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90" w:type="dxa"/>
            <w:vAlign w:val="center"/>
          </w:tcPr>
          <w:p>
            <w:pPr>
              <w:spacing w:line="594" w:lineRule="exact"/>
            </w:pPr>
          </w:p>
        </w:tc>
      </w:tr>
    </w:tbl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</w:pPr>
    </w:p>
    <w:p>
      <w:pPr>
        <w:spacing w:line="594" w:lineRule="exact"/>
        <w:rPr>
          <w:rFonts w:eastAsia="方正黑体_GBK"/>
        </w:rPr>
      </w:pPr>
      <w:r>
        <w:rPr>
          <w:rFonts w:eastAsia="方正黑体_GBK"/>
        </w:rPr>
        <w:t>附件2：各村居突出问题图片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95575" cy="2171700"/>
            <wp:effectExtent l="19050" t="0" r="9525" b="0"/>
            <wp:docPr id="6" name="图片 5" descr="IMG_20230112_16191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0230112_161916.jpg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58" cy="21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571750" cy="2171700"/>
            <wp:effectExtent l="19050" t="0" r="0" b="0"/>
            <wp:docPr id="8" name="图片 7" descr="IMG_20230112_16262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0230112_162622.jpg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352" cy="21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840" w:firstLineChars="300"/>
        <w:rPr>
          <w:sz w:val="28"/>
        </w:rPr>
      </w:pPr>
      <w:r>
        <w:rPr>
          <w:rFonts w:hint="eastAsia"/>
          <w:sz w:val="28"/>
        </w:rPr>
        <w:t>铺子一队沟边</w:t>
      </w:r>
      <w:r>
        <w:rPr>
          <w:sz w:val="28"/>
        </w:rPr>
        <w:t xml:space="preserve">             </w:t>
      </w:r>
      <w:r>
        <w:rPr>
          <w:rFonts w:hint="eastAsia"/>
          <w:sz w:val="28"/>
        </w:rPr>
        <w:t xml:space="preserve">        铺子村大桥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47950" cy="2105025"/>
            <wp:effectExtent l="19050" t="0" r="0" b="0"/>
            <wp:docPr id="9" name="图片 8" descr="IMG_20230112_16262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0230112_162626.jpg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40" cy="21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600325" cy="2105025"/>
            <wp:effectExtent l="19050" t="0" r="0" b="0"/>
            <wp:docPr id="10" name="图片 9" descr="QQ图片2023011613520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QQ图片20230116135206.jpg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23" cy="21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700" w:firstLineChars="250"/>
        <w:rPr>
          <w:sz w:val="28"/>
        </w:rPr>
      </w:pPr>
      <w:r>
        <w:rPr>
          <w:rFonts w:hint="eastAsia"/>
          <w:sz w:val="28"/>
        </w:rPr>
        <w:t>铺子村大桥榨菜池</w:t>
      </w:r>
      <w:r>
        <w:rPr>
          <w:sz w:val="28"/>
        </w:rPr>
        <w:t xml:space="preserve">     </w:t>
      </w:r>
      <w:r>
        <w:rPr>
          <w:rFonts w:hint="eastAsia"/>
          <w:sz w:val="28"/>
        </w:rPr>
        <w:t xml:space="preserve">      铺子村大桥榨菜池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47950" cy="2114550"/>
            <wp:effectExtent l="19050" t="0" r="0" b="0"/>
            <wp:docPr id="12" name="图片 11" descr="IMG_20230112_17041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0230112_170414.jpg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41" cy="2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724150" cy="2113915"/>
            <wp:effectExtent l="19050" t="0" r="0" b="0"/>
            <wp:docPr id="15" name="图片 14" descr="IMG_20230112_17045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0230112_170458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729" cy="21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980" w:firstLineChars="350"/>
        <w:rPr>
          <w:sz w:val="28"/>
        </w:rPr>
      </w:pPr>
      <w:r>
        <w:rPr>
          <w:rFonts w:hint="eastAsia"/>
          <w:sz w:val="28"/>
        </w:rPr>
        <w:t>先锋八国庙</w:t>
      </w:r>
      <w:r>
        <w:rPr>
          <w:sz w:val="28"/>
        </w:rPr>
        <w:t xml:space="preserve">                </w:t>
      </w:r>
      <w:r>
        <w:rPr>
          <w:rFonts w:hint="eastAsia"/>
          <w:sz w:val="28"/>
        </w:rPr>
        <w:t>先锋曾家沟公路边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47950" cy="2066925"/>
            <wp:effectExtent l="19050" t="0" r="0" b="0"/>
            <wp:docPr id="17" name="图片 16" descr="先锋村八国庙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先锋村八国庙.jp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41" cy="206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686050" cy="2066925"/>
            <wp:effectExtent l="19050" t="0" r="0" b="0"/>
            <wp:docPr id="18" name="图片 17" descr="先锋村桃子坝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先锋村桃子坝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35" cy="20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700" w:firstLineChars="250"/>
        <w:rPr>
          <w:sz w:val="28"/>
        </w:rPr>
      </w:pPr>
      <w:r>
        <w:rPr>
          <w:rFonts w:hint="eastAsia"/>
          <w:sz w:val="28"/>
        </w:rPr>
        <w:t>先锋八国庙</w:t>
      </w:r>
      <w:r>
        <w:rPr>
          <w:sz w:val="28"/>
        </w:rPr>
        <w:t xml:space="preserve">            </w:t>
      </w:r>
      <w:r>
        <w:rPr>
          <w:rFonts w:hint="eastAsia"/>
          <w:sz w:val="28"/>
        </w:rPr>
        <w:t xml:space="preserve">    </w:t>
      </w:r>
      <w:r>
        <w:rPr>
          <w:sz w:val="28"/>
        </w:rPr>
        <w:t xml:space="preserve"> </w:t>
      </w:r>
      <w:r>
        <w:rPr>
          <w:rFonts w:hint="eastAsia"/>
          <w:sz w:val="28"/>
        </w:rPr>
        <w:t>先锋桃子坝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47950" cy="2114550"/>
            <wp:effectExtent l="19050" t="0" r="0" b="0"/>
            <wp:docPr id="19" name="图片 18" descr="大岩树卷洞桥公路边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大岩树卷洞桥公路边.jp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40" cy="2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705100" cy="2113915"/>
            <wp:effectExtent l="19050" t="0" r="0" b="0"/>
            <wp:docPr id="20" name="图片 19" descr="QQ图片2023011613524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QQ图片20230116135241.jp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82" cy="21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420" w:firstLineChars="150"/>
        <w:rPr>
          <w:sz w:val="28"/>
        </w:rPr>
      </w:pPr>
      <w:r>
        <w:rPr>
          <w:rFonts w:hint="eastAsia"/>
          <w:sz w:val="28"/>
        </w:rPr>
        <w:t>大岩树卷洞桥前公路边</w:t>
      </w:r>
      <w:r>
        <w:rPr>
          <w:sz w:val="28"/>
        </w:rPr>
        <w:t xml:space="preserve">         </w:t>
      </w:r>
      <w:r>
        <w:rPr>
          <w:rFonts w:hint="eastAsia"/>
          <w:sz w:val="28"/>
        </w:rPr>
        <w:t xml:space="preserve">        大岩树大安场河沟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752725" cy="2124075"/>
            <wp:effectExtent l="19050" t="0" r="9525" b="0"/>
            <wp:docPr id="22" name="图片 21" descr="大岩树河坝桥头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大岩树河坝桥头.jpg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99" cy="21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590800" cy="2124075"/>
            <wp:effectExtent l="19050" t="0" r="0" b="0"/>
            <wp:docPr id="23" name="图片 22" descr="十字口村河坝桥头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十字口村河坝桥头.jpg"/>
                    <pic:cNvPicPr>
                      <a:picLocks noChangeAspect="true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399" cy="21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280" w:firstLineChars="100"/>
        <w:rPr>
          <w:sz w:val="28"/>
        </w:rPr>
      </w:pPr>
      <w:r>
        <w:rPr>
          <w:rFonts w:hint="eastAsia"/>
          <w:sz w:val="28"/>
        </w:rPr>
        <w:t>大岩树河坝桥头</w:t>
      </w:r>
      <w:r>
        <w:rPr>
          <w:sz w:val="28"/>
        </w:rPr>
        <w:t xml:space="preserve">        </w:t>
      </w:r>
      <w:r>
        <w:rPr>
          <w:rFonts w:hint="eastAsia"/>
          <w:sz w:val="28"/>
        </w:rPr>
        <w:t xml:space="preserve">           十字口河坝桥头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86050" cy="2076450"/>
            <wp:effectExtent l="19050" t="0" r="0" b="0"/>
            <wp:docPr id="24" name="图片 23" descr="十字口村村委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十字口村村委.jpg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35" cy="20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686050" cy="2076450"/>
            <wp:effectExtent l="19050" t="0" r="0" b="0"/>
            <wp:docPr id="31" name="图片 30" descr="QQ图片2023011613522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QQ图片20230116135222.jpg"/>
                    <pic:cNvPicPr>
                      <a:picLocks noChangeAspect="true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35" cy="20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840" w:firstLineChars="300"/>
        <w:rPr>
          <w:sz w:val="28"/>
        </w:rPr>
      </w:pPr>
      <w:r>
        <w:rPr>
          <w:rFonts w:hint="eastAsia"/>
          <w:sz w:val="28"/>
        </w:rPr>
        <w:t>十字口</w:t>
      </w:r>
      <w:r>
        <w:rPr>
          <w:rFonts w:hint="eastAsia"/>
          <w:sz w:val="28"/>
          <w:lang w:eastAsia="zh-CN"/>
        </w:rPr>
        <w:t>村委会</w:t>
      </w:r>
      <w:r>
        <w:rPr>
          <w:rFonts w:hint="eastAsia"/>
          <w:sz w:val="28"/>
        </w:rPr>
        <w:t>前               十字口自然灾害点河沟</w:t>
      </w:r>
    </w:p>
    <w:p>
      <w:pPr>
        <w:tabs>
          <w:tab w:val="left" w:pos="4253"/>
        </w:tabs>
        <w:rPr>
          <w:sz w:val="28"/>
        </w:rPr>
      </w:pPr>
      <w:r>
        <w:rPr>
          <w:sz w:val="28"/>
        </w:rPr>
        <w:drawing>
          <wp:inline distT="0" distB="0" distL="0" distR="0">
            <wp:extent cx="2686050" cy="1914525"/>
            <wp:effectExtent l="19050" t="0" r="0" b="0"/>
            <wp:docPr id="33" name="图片 32" descr="QQ图片2023011613505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QQ图片20230116135059.jpg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35" cy="19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514600" cy="1961515"/>
            <wp:effectExtent l="19050" t="0" r="0" b="0"/>
            <wp:docPr id="35" name="图片 34" descr="QQ图片2023011613511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QQ图片20230116135118.jpg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11" cy="19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980" w:firstLineChars="350"/>
        <w:rPr>
          <w:sz w:val="28"/>
        </w:rPr>
      </w:pPr>
      <w:r>
        <w:rPr>
          <w:rFonts w:hint="eastAsia"/>
          <w:sz w:val="28"/>
        </w:rPr>
        <w:t>黎明社区挖断河沟                     黎明公路旁</w:t>
      </w:r>
    </w:p>
    <w:p>
      <w:pPr>
        <w:tabs>
          <w:tab w:val="left" w:pos="4253"/>
        </w:tabs>
        <w:jc w:val="left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2562225" cy="2019300"/>
            <wp:effectExtent l="19050" t="0" r="9525" b="0"/>
            <wp:docPr id="36" name="图片 35" descr="IMG_20230112_15285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0230112_152858.jpg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29" cy="20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2714625" cy="1971675"/>
            <wp:effectExtent l="19050" t="0" r="9525" b="0"/>
            <wp:docPr id="37" name="图片 36" descr="春花山村场口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春花山村场口.jpg"/>
                    <pic:cNvPicPr>
                      <a:picLocks noChangeAspect="true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06" cy="19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ind w:firstLine="980" w:firstLineChars="350"/>
        <w:rPr>
          <w:sz w:val="28"/>
        </w:rPr>
      </w:pPr>
      <w:r>
        <w:rPr>
          <w:rFonts w:hint="eastAsia"/>
          <w:sz w:val="28"/>
        </w:rPr>
        <w:t>春花山村</w:t>
      </w:r>
      <w:r>
        <w:rPr>
          <w:rFonts w:hint="eastAsia"/>
          <w:sz w:val="28"/>
          <w:lang w:eastAsia="zh-CN"/>
        </w:rPr>
        <w:t>村委会</w:t>
      </w:r>
      <w:r>
        <w:rPr>
          <w:rFonts w:hint="eastAsia"/>
          <w:sz w:val="28"/>
        </w:rPr>
        <w:t xml:space="preserve">                      春花山入场公路边</w:t>
      </w:r>
    </w:p>
    <w:p>
      <w:pPr>
        <w:tabs>
          <w:tab w:val="left" w:pos="4253"/>
        </w:tabs>
        <w:rPr>
          <w:sz w:val="28"/>
        </w:rPr>
      </w:pPr>
    </w:p>
    <w:sectPr>
      <w:footerReference r:id="rId3" w:type="default"/>
      <w:footerReference r:id="rId4" w:type="even"/>
      <w:pgSz w:w="11906" w:h="16838"/>
      <w:pgMar w:top="1814" w:right="1644" w:bottom="1814" w:left="1644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M6pebnPAAAA&#10;BQEAAA8AAAAAAAAAAQAgAAAAOAAAAGRycy9kb3ducmV2LnhtbFBLAQIUABQAAAAIAIdO4kAdmBYF&#10;1wEAAJIDAAAOAAAAAAAAAAEAIAAAADQ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M6pebnPAAAA&#10;BQEAAA8AAAAAAAAAAQAgAAAAOAAAAGRycy9kb3ducmV2LnhtbFBLAQIUABQAAAAIAIdO4kCAeN6T&#10;1wEAAJIDAAAOAAAAAAAAAAEAIAAAADQ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evenAndOddHeaders w:val="true"/>
  <w:drawingGridHorizontalSpacing w:val="160"/>
  <w:drawingGridVerticalSpacing w:val="435"/>
  <w:displayHorizontalDrawingGridEvery w:val="0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hNDIyYmQ2YWI3Y2Y0YzZjNzMyNzYzNDk4YjgwZmIifQ=="/>
  </w:docVars>
  <w:rsids>
    <w:rsidRoot w:val="000D1B83"/>
    <w:rsid w:val="0005068D"/>
    <w:rsid w:val="000532D2"/>
    <w:rsid w:val="000543AD"/>
    <w:rsid w:val="00063FFB"/>
    <w:rsid w:val="0007135B"/>
    <w:rsid w:val="0008407C"/>
    <w:rsid w:val="000C2E15"/>
    <w:rsid w:val="000D1B83"/>
    <w:rsid w:val="000E0116"/>
    <w:rsid w:val="000E3664"/>
    <w:rsid w:val="000F03A1"/>
    <w:rsid w:val="000F0707"/>
    <w:rsid w:val="00115B8F"/>
    <w:rsid w:val="00126A7E"/>
    <w:rsid w:val="00151EEE"/>
    <w:rsid w:val="00162641"/>
    <w:rsid w:val="001737D6"/>
    <w:rsid w:val="001744BB"/>
    <w:rsid w:val="00182B46"/>
    <w:rsid w:val="00183E4D"/>
    <w:rsid w:val="001A4E03"/>
    <w:rsid w:val="001E7CB6"/>
    <w:rsid w:val="00205B3E"/>
    <w:rsid w:val="00220BB3"/>
    <w:rsid w:val="00243A0B"/>
    <w:rsid w:val="00243F17"/>
    <w:rsid w:val="00247A35"/>
    <w:rsid w:val="00256ED3"/>
    <w:rsid w:val="002734EC"/>
    <w:rsid w:val="00284B71"/>
    <w:rsid w:val="002C219B"/>
    <w:rsid w:val="002D2C5D"/>
    <w:rsid w:val="002E7C6C"/>
    <w:rsid w:val="0031697B"/>
    <w:rsid w:val="0032403A"/>
    <w:rsid w:val="003404CC"/>
    <w:rsid w:val="003433F2"/>
    <w:rsid w:val="00354FB1"/>
    <w:rsid w:val="003A1555"/>
    <w:rsid w:val="003C5A34"/>
    <w:rsid w:val="003D3160"/>
    <w:rsid w:val="003E43C1"/>
    <w:rsid w:val="004334A4"/>
    <w:rsid w:val="00437378"/>
    <w:rsid w:val="004424DE"/>
    <w:rsid w:val="00466BCF"/>
    <w:rsid w:val="00470173"/>
    <w:rsid w:val="00473662"/>
    <w:rsid w:val="00473F84"/>
    <w:rsid w:val="0047735C"/>
    <w:rsid w:val="00491639"/>
    <w:rsid w:val="004A54F8"/>
    <w:rsid w:val="004B3D71"/>
    <w:rsid w:val="004B56C1"/>
    <w:rsid w:val="004B78EE"/>
    <w:rsid w:val="004C3979"/>
    <w:rsid w:val="004D1EEA"/>
    <w:rsid w:val="005313CD"/>
    <w:rsid w:val="00545ED4"/>
    <w:rsid w:val="0056311B"/>
    <w:rsid w:val="0058037B"/>
    <w:rsid w:val="00595CF1"/>
    <w:rsid w:val="005C01C8"/>
    <w:rsid w:val="005C19E5"/>
    <w:rsid w:val="005C4780"/>
    <w:rsid w:val="005C6347"/>
    <w:rsid w:val="005E32B2"/>
    <w:rsid w:val="005F7E9D"/>
    <w:rsid w:val="00612BAD"/>
    <w:rsid w:val="00614073"/>
    <w:rsid w:val="006703E8"/>
    <w:rsid w:val="00684A76"/>
    <w:rsid w:val="006A39AC"/>
    <w:rsid w:val="006A3B7D"/>
    <w:rsid w:val="006C3AF5"/>
    <w:rsid w:val="006C6156"/>
    <w:rsid w:val="006F7B74"/>
    <w:rsid w:val="00703641"/>
    <w:rsid w:val="00756709"/>
    <w:rsid w:val="00762BB7"/>
    <w:rsid w:val="007810D2"/>
    <w:rsid w:val="007A7A0C"/>
    <w:rsid w:val="0080569D"/>
    <w:rsid w:val="008327E9"/>
    <w:rsid w:val="00852F3F"/>
    <w:rsid w:val="00863138"/>
    <w:rsid w:val="008764E3"/>
    <w:rsid w:val="00896120"/>
    <w:rsid w:val="008D5754"/>
    <w:rsid w:val="009112C9"/>
    <w:rsid w:val="00915822"/>
    <w:rsid w:val="00915E19"/>
    <w:rsid w:val="00936066"/>
    <w:rsid w:val="009363DE"/>
    <w:rsid w:val="00942B56"/>
    <w:rsid w:val="00943714"/>
    <w:rsid w:val="00947F88"/>
    <w:rsid w:val="009752CC"/>
    <w:rsid w:val="009B12EF"/>
    <w:rsid w:val="009C51CF"/>
    <w:rsid w:val="009D0298"/>
    <w:rsid w:val="00A30003"/>
    <w:rsid w:val="00A376A7"/>
    <w:rsid w:val="00A524A5"/>
    <w:rsid w:val="00A57366"/>
    <w:rsid w:val="00A668A5"/>
    <w:rsid w:val="00A801BD"/>
    <w:rsid w:val="00A83570"/>
    <w:rsid w:val="00A96C5A"/>
    <w:rsid w:val="00AC2117"/>
    <w:rsid w:val="00AC4BB1"/>
    <w:rsid w:val="00AF1713"/>
    <w:rsid w:val="00AF3CC8"/>
    <w:rsid w:val="00B0249F"/>
    <w:rsid w:val="00B05F6B"/>
    <w:rsid w:val="00B25553"/>
    <w:rsid w:val="00B51FA0"/>
    <w:rsid w:val="00B8184E"/>
    <w:rsid w:val="00B81D27"/>
    <w:rsid w:val="00B91F87"/>
    <w:rsid w:val="00BB175F"/>
    <w:rsid w:val="00BE451F"/>
    <w:rsid w:val="00C2712C"/>
    <w:rsid w:val="00C82C9A"/>
    <w:rsid w:val="00D012F7"/>
    <w:rsid w:val="00D27F54"/>
    <w:rsid w:val="00D66E48"/>
    <w:rsid w:val="00D755F4"/>
    <w:rsid w:val="00D81B94"/>
    <w:rsid w:val="00D962C2"/>
    <w:rsid w:val="00D96596"/>
    <w:rsid w:val="00DC3031"/>
    <w:rsid w:val="00DD558F"/>
    <w:rsid w:val="00E03BDE"/>
    <w:rsid w:val="00E4015D"/>
    <w:rsid w:val="00E628D4"/>
    <w:rsid w:val="00E64A0B"/>
    <w:rsid w:val="00E70C45"/>
    <w:rsid w:val="00E90C50"/>
    <w:rsid w:val="00EA6B88"/>
    <w:rsid w:val="00EA7C22"/>
    <w:rsid w:val="00EB66C7"/>
    <w:rsid w:val="00ED1C0C"/>
    <w:rsid w:val="00ED4ACE"/>
    <w:rsid w:val="00EE64AC"/>
    <w:rsid w:val="00F06F91"/>
    <w:rsid w:val="00F15BC7"/>
    <w:rsid w:val="00F32E05"/>
    <w:rsid w:val="00F37440"/>
    <w:rsid w:val="00F844BC"/>
    <w:rsid w:val="00F9487B"/>
    <w:rsid w:val="05E92894"/>
    <w:rsid w:val="0A817F52"/>
    <w:rsid w:val="0F023662"/>
    <w:rsid w:val="109D1AAB"/>
    <w:rsid w:val="115C7228"/>
    <w:rsid w:val="12D6209C"/>
    <w:rsid w:val="18B16F3C"/>
    <w:rsid w:val="1BD948C3"/>
    <w:rsid w:val="1D8D01A6"/>
    <w:rsid w:val="21336248"/>
    <w:rsid w:val="21DE7BEB"/>
    <w:rsid w:val="262C9CA3"/>
    <w:rsid w:val="2B5F78A4"/>
    <w:rsid w:val="2CA14239"/>
    <w:rsid w:val="2D155D4F"/>
    <w:rsid w:val="2D90737C"/>
    <w:rsid w:val="32A00D8A"/>
    <w:rsid w:val="34FE44FA"/>
    <w:rsid w:val="35FA5B5F"/>
    <w:rsid w:val="36DE3F97"/>
    <w:rsid w:val="38FC0D02"/>
    <w:rsid w:val="3C8540F2"/>
    <w:rsid w:val="3CC42955"/>
    <w:rsid w:val="3ED93772"/>
    <w:rsid w:val="40201D59"/>
    <w:rsid w:val="405C578B"/>
    <w:rsid w:val="432D25CA"/>
    <w:rsid w:val="46A4279D"/>
    <w:rsid w:val="4D4716D4"/>
    <w:rsid w:val="50872671"/>
    <w:rsid w:val="5192524C"/>
    <w:rsid w:val="548123F6"/>
    <w:rsid w:val="56B268F6"/>
    <w:rsid w:val="5AA611CE"/>
    <w:rsid w:val="5B9D0C51"/>
    <w:rsid w:val="5D757CE7"/>
    <w:rsid w:val="61B23350"/>
    <w:rsid w:val="637619FD"/>
    <w:rsid w:val="67FB1752"/>
    <w:rsid w:val="6A427D34"/>
    <w:rsid w:val="6F573C3B"/>
    <w:rsid w:val="6FD7DF16"/>
    <w:rsid w:val="73F45443"/>
    <w:rsid w:val="75F00878"/>
    <w:rsid w:val="7783514E"/>
    <w:rsid w:val="77B1478D"/>
    <w:rsid w:val="7AB919D6"/>
    <w:rsid w:val="7B390F96"/>
    <w:rsid w:val="7D6539AE"/>
    <w:rsid w:val="7DFF8764"/>
    <w:rsid w:val="7FC0242C"/>
    <w:rsid w:val="7FFF5CCB"/>
    <w:rsid w:val="9BAF98AB"/>
    <w:rsid w:val="F3FF261A"/>
    <w:rsid w:val="FFAB1EF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color w:val="000000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qFormat/>
    <w:uiPriority w:val="99"/>
    <w:rPr>
      <w:b/>
      <w:bCs/>
    </w:rPr>
  </w:style>
  <w:style w:type="character" w:customStyle="1" w:styleId="10">
    <w:name w:val="批注框文本 Char"/>
    <w:basedOn w:val="8"/>
    <w:link w:val="3"/>
    <w:semiHidden/>
    <w:qFormat/>
    <w:uiPriority w:val="99"/>
    <w:rPr>
      <w:rFonts w:ascii="Times New Roman" w:hAnsi="Times New Roman" w:eastAsia="方正仿宋_GBK" w:cs="Times New Roman"/>
      <w:color w:val="000000"/>
      <w:kern w:val="0"/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rFonts w:ascii="Times New Roman" w:hAnsi="Times New Roman" w:eastAsia="方正仿宋_GBK"/>
      <w:color w:val="000000"/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rFonts w:ascii="Times New Roman" w:hAnsi="Times New Roman" w:eastAsia="方正仿宋_GBK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748</Words>
  <Characters>805</Characters>
  <Lines>8</Lines>
  <Paragraphs>2</Paragraphs>
  <TotalTime>0</TotalTime>
  <ScaleCrop>false</ScaleCrop>
  <LinksUpToDate>false</LinksUpToDate>
  <CharactersWithSpaces>1072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2020-05-08T12:42:00Z</dcterms:created>
  <dc:creator>china</dc:creator>
  <cp:lastModifiedBy>fengdu</cp:lastModifiedBy>
  <cp:lastPrinted>2022-07-22T11:03:00Z</cp:lastPrinted>
  <dcterms:modified xsi:type="dcterms:W3CDTF">2023-11-10T10:46:34Z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KSOSaveFontToCloudKey">
    <vt:lpwstr>385018243_cloud</vt:lpwstr>
  </property>
  <property fmtid="{D5CDD505-2E9C-101B-9397-08002B2CF9AE}" pid="4" name="ICV">
    <vt:lpwstr>A288DD29939745E48B7C1435775E88C1</vt:lpwstr>
  </property>
</Properties>
</file>