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50" w:lineRule="exact"/>
        <w:textAlignment w:val="auto"/>
        <w:rPr>
          <w:rFonts w:ascii="Calibri" w:hAnsi="Calibri" w:cs="宋体"/>
          <w:snapToGrid w:val="0"/>
          <w:shd w:val="clear" w:color="auto" w:fill="FFFFFF"/>
        </w:rPr>
      </w:pPr>
    </w:p>
    <w:p>
      <w:pPr>
        <w:keepNext w:val="0"/>
        <w:keepLines w:val="0"/>
        <w:pageBreakBefore w:val="0"/>
        <w:widowControl w:val="0"/>
        <w:kinsoku/>
        <w:wordWrap/>
        <w:overflowPunct/>
        <w:topLinePunct w:val="0"/>
        <w:autoSpaceDE/>
        <w:autoSpaceDN/>
        <w:bidi w:val="0"/>
        <w:spacing w:line="550" w:lineRule="exact"/>
        <w:textAlignment w:val="auto"/>
        <w:rPr>
          <w:rFonts w:ascii="Calibri" w:hAnsi="Calibri" w:cs="宋体"/>
          <w:snapToGrid w:val="0"/>
          <w:shd w:val="clear" w:color="auto" w:fill="FFFFFF"/>
        </w:rPr>
      </w:pPr>
    </w:p>
    <w:p>
      <w:pPr>
        <w:keepNext w:val="0"/>
        <w:keepLines w:val="0"/>
        <w:pageBreakBefore w:val="0"/>
        <w:widowControl w:val="0"/>
        <w:kinsoku/>
        <w:wordWrap/>
        <w:overflowPunct/>
        <w:topLinePunct w:val="0"/>
        <w:autoSpaceDE/>
        <w:autoSpaceDN/>
        <w:bidi w:val="0"/>
        <w:spacing w:line="550" w:lineRule="exact"/>
        <w:jc w:val="center"/>
        <w:textAlignment w:val="auto"/>
        <w:rPr>
          <w:rFonts w:ascii="Calibri" w:hAnsi="Calibri" w:cs="宋体"/>
          <w:snapToGrid w:val="0"/>
          <w:shd w:val="clear" w:color="auto" w:fill="FFFFFF"/>
        </w:rPr>
      </w:pPr>
    </w:p>
    <w:p>
      <w:pPr>
        <w:keepNext w:val="0"/>
        <w:keepLines w:val="0"/>
        <w:pageBreakBefore w:val="0"/>
        <w:widowControl w:val="0"/>
        <w:kinsoku/>
        <w:wordWrap/>
        <w:overflowPunct/>
        <w:topLinePunct w:val="0"/>
        <w:autoSpaceDE/>
        <w:autoSpaceDN/>
        <w:bidi w:val="0"/>
        <w:spacing w:line="550" w:lineRule="exact"/>
        <w:jc w:val="center"/>
        <w:textAlignment w:val="auto"/>
        <w:rPr>
          <w:rFonts w:ascii="Calibri" w:hAnsi="Calibri" w:cs="宋体"/>
          <w:snapToGrid w:val="0"/>
          <w:shd w:val="clear" w:color="auto" w:fill="FFFFFF"/>
        </w:rPr>
      </w:pPr>
    </w:p>
    <w:p>
      <w:pPr>
        <w:keepNext w:val="0"/>
        <w:keepLines w:val="0"/>
        <w:pageBreakBefore w:val="0"/>
        <w:widowControl w:val="0"/>
        <w:kinsoku/>
        <w:wordWrap/>
        <w:overflowPunct/>
        <w:topLinePunct w:val="0"/>
        <w:autoSpaceDE/>
        <w:autoSpaceDN/>
        <w:bidi w:val="0"/>
        <w:spacing w:line="550" w:lineRule="exact"/>
        <w:textAlignment w:val="auto"/>
        <w:rPr>
          <w:rFonts w:ascii="Calibri" w:hAnsi="Calibri" w:cs="宋体"/>
          <w:snapToGrid w:val="0"/>
          <w:shd w:val="clear" w:color="auto" w:fill="FFFFFF"/>
        </w:rPr>
      </w:pPr>
    </w:p>
    <w:p>
      <w:pPr>
        <w:keepNext w:val="0"/>
        <w:keepLines w:val="0"/>
        <w:pageBreakBefore w:val="0"/>
        <w:widowControl w:val="0"/>
        <w:kinsoku/>
        <w:wordWrap/>
        <w:overflowPunct/>
        <w:topLinePunct w:val="0"/>
        <w:autoSpaceDE/>
        <w:autoSpaceDN/>
        <w:bidi w:val="0"/>
        <w:spacing w:line="550" w:lineRule="exact"/>
        <w:jc w:val="center"/>
        <w:textAlignment w:val="auto"/>
        <w:rPr>
          <w:rFonts w:ascii="Calibri" w:hAnsi="Calibri" w:cs="宋体"/>
          <w:snapToGrid w:val="0"/>
          <w:shd w:val="clear" w:color="auto" w:fill="FFFFFF"/>
        </w:rPr>
      </w:pPr>
    </w:p>
    <w:p>
      <w:pPr>
        <w:keepNext w:val="0"/>
        <w:keepLines w:val="0"/>
        <w:pageBreakBefore w:val="0"/>
        <w:widowControl w:val="0"/>
        <w:kinsoku/>
        <w:wordWrap/>
        <w:overflowPunct/>
        <w:topLinePunct w:val="0"/>
        <w:autoSpaceDE/>
        <w:autoSpaceDN/>
        <w:bidi w:val="0"/>
        <w:spacing w:line="550" w:lineRule="exact"/>
        <w:jc w:val="center"/>
        <w:textAlignment w:val="auto"/>
        <w:rPr>
          <w:rFonts w:ascii="Calibri" w:hAnsi="Calibri" w:cs="宋体"/>
          <w:snapToGrid w:val="0"/>
          <w:shd w:val="clear" w:color="auto" w:fill="FFFFFF"/>
        </w:rPr>
      </w:pPr>
    </w:p>
    <w:p>
      <w:pPr>
        <w:keepNext w:val="0"/>
        <w:keepLines w:val="0"/>
        <w:pageBreakBefore w:val="0"/>
        <w:widowControl w:val="0"/>
        <w:kinsoku/>
        <w:wordWrap/>
        <w:overflowPunct/>
        <w:topLinePunct w:val="0"/>
        <w:autoSpaceDE/>
        <w:autoSpaceDN/>
        <w:bidi w:val="0"/>
        <w:spacing w:line="550" w:lineRule="exact"/>
        <w:jc w:val="center"/>
        <w:textAlignment w:val="auto"/>
        <w:rPr>
          <w:rStyle w:val="10"/>
          <w:b w:val="0"/>
          <w:bCs w:val="0"/>
          <w:snapToGrid w:val="0"/>
          <w:shd w:val="clear" w:color="auto" w:fill="FFFFFF"/>
        </w:rPr>
      </w:pPr>
      <w:r>
        <w:rPr>
          <w:snapToGrid w:val="0"/>
          <w:shd w:val="clear" w:color="auto" w:fill="FFFFFF"/>
        </w:rPr>
        <w:t>兴龙府发〔202</w:t>
      </w:r>
      <w:r>
        <w:rPr>
          <w:rFonts w:hint="eastAsia"/>
          <w:snapToGrid w:val="0"/>
          <w:shd w:val="clear" w:color="auto" w:fill="FFFFFF"/>
        </w:rPr>
        <w:t>1</w:t>
      </w:r>
      <w:r>
        <w:rPr>
          <w:snapToGrid w:val="0"/>
          <w:shd w:val="clear" w:color="auto" w:fill="FFFFFF"/>
        </w:rPr>
        <w:t>〕</w:t>
      </w:r>
      <w:r>
        <w:rPr>
          <w:rFonts w:hint="eastAsia"/>
          <w:snapToGrid w:val="0"/>
          <w:shd w:val="clear" w:color="auto" w:fill="FFFFFF"/>
          <w:lang w:val="en-US" w:eastAsia="zh-CN"/>
        </w:rPr>
        <w:t>48</w:t>
      </w:r>
      <w:r>
        <w:rPr>
          <w:snapToGrid w:val="0"/>
          <w:shd w:val="clear" w:color="auto" w:fill="FFFFFF"/>
        </w:rPr>
        <w:t>号</w:t>
      </w:r>
    </w:p>
    <w:p>
      <w:pPr>
        <w:keepNext w:val="0"/>
        <w:keepLines w:val="0"/>
        <w:pageBreakBefore w:val="0"/>
        <w:widowControl w:val="0"/>
        <w:kinsoku/>
        <w:wordWrap/>
        <w:overflowPunct/>
        <w:topLinePunct w:val="0"/>
        <w:autoSpaceDE/>
        <w:autoSpaceDN/>
        <w:bidi w:val="0"/>
        <w:adjustRightInd w:val="0"/>
        <w:snapToGrid w:val="0"/>
        <w:spacing w:line="550" w:lineRule="exact"/>
        <w:jc w:val="left"/>
        <w:textAlignment w:val="auto"/>
        <w:rPr>
          <w:kern w:val="2"/>
        </w:rPr>
      </w:pPr>
    </w:p>
    <w:p>
      <w:pPr>
        <w:keepNext w:val="0"/>
        <w:keepLines w:val="0"/>
        <w:pageBreakBefore w:val="0"/>
        <w:widowControl w:val="0"/>
        <w:tabs>
          <w:tab w:val="left" w:pos="7140"/>
        </w:tabs>
        <w:kinsoku/>
        <w:wordWrap/>
        <w:overflowPunct/>
        <w:topLinePunct w:val="0"/>
        <w:autoSpaceDE/>
        <w:autoSpaceDN/>
        <w:bidi w:val="0"/>
        <w:spacing w:line="550" w:lineRule="exact"/>
        <w:jc w:val="center"/>
        <w:textAlignment w:val="auto"/>
        <w:rPr>
          <w:rFonts w:eastAsia="方正小标宋_GBK"/>
          <w:sz w:val="44"/>
          <w:szCs w:val="44"/>
        </w:rPr>
      </w:pPr>
    </w:p>
    <w:p>
      <w:pPr>
        <w:keepNext w:val="0"/>
        <w:keepLines w:val="0"/>
        <w:pageBreakBefore w:val="0"/>
        <w:widowControl w:val="0"/>
        <w:tabs>
          <w:tab w:val="left" w:pos="7140"/>
        </w:tabs>
        <w:kinsoku/>
        <w:wordWrap/>
        <w:overflowPunct/>
        <w:topLinePunct w:val="0"/>
        <w:autoSpaceDE/>
        <w:autoSpaceDN/>
        <w:bidi w:val="0"/>
        <w:spacing w:line="550" w:lineRule="exact"/>
        <w:jc w:val="center"/>
        <w:textAlignment w:val="auto"/>
        <w:rPr>
          <w:rFonts w:eastAsia="方正小标宋_GBK"/>
          <w:sz w:val="44"/>
          <w:szCs w:val="44"/>
        </w:rPr>
      </w:pPr>
      <w:r>
        <w:rPr>
          <w:rFonts w:eastAsia="方正小标宋_GBK"/>
          <w:sz w:val="44"/>
          <w:szCs w:val="44"/>
        </w:rPr>
        <w:t>丰都县兴龙镇人民政府</w:t>
      </w:r>
    </w:p>
    <w:p>
      <w:pPr>
        <w:keepNext w:val="0"/>
        <w:keepLines w:val="0"/>
        <w:pageBreakBefore w:val="0"/>
        <w:widowControl w:val="0"/>
        <w:kinsoku/>
        <w:wordWrap/>
        <w:overflowPunct/>
        <w:topLinePunct w:val="0"/>
        <w:autoSpaceDE/>
        <w:autoSpaceDN/>
        <w:bidi w:val="0"/>
        <w:spacing w:line="550" w:lineRule="exact"/>
        <w:ind w:left="1760" w:hanging="1760" w:hangingChars="400"/>
        <w:textAlignment w:val="auto"/>
        <w:rPr>
          <w:rFonts w:hint="eastAsia" w:eastAsia="方正小标宋_GBK"/>
          <w:sz w:val="44"/>
          <w:szCs w:val="44"/>
        </w:rPr>
      </w:pPr>
      <w:r>
        <w:rPr>
          <w:rFonts w:hint="eastAsia" w:eastAsia="方正小标宋_GBK"/>
          <w:sz w:val="44"/>
          <w:szCs w:val="44"/>
        </w:rPr>
        <w:t>关于丰都县兴龙镇先锋村移民安置区精准帮扶项目规划建设的审核意见</w:t>
      </w:r>
    </w:p>
    <w:p>
      <w:pPr>
        <w:keepNext w:val="0"/>
        <w:keepLines w:val="0"/>
        <w:pageBreakBefore w:val="0"/>
        <w:widowControl w:val="0"/>
        <w:kinsoku/>
        <w:wordWrap/>
        <w:overflowPunct/>
        <w:topLinePunct w:val="0"/>
        <w:autoSpaceDE/>
        <w:autoSpaceDN/>
        <w:bidi w:val="0"/>
        <w:spacing w:line="550" w:lineRule="exact"/>
        <w:textAlignment w:val="auto"/>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color w:val="auto"/>
          <w:sz w:val="32"/>
          <w:szCs w:val="32"/>
        </w:rPr>
        <w:t>根据重庆市丰都县人民政府《</w:t>
      </w:r>
      <w:r>
        <w:rPr>
          <w:rFonts w:hint="default" w:ascii="Times New Roman" w:hAnsi="Times New Roman" w:eastAsia="方正仿宋_GBK" w:cs="Times New Roman"/>
          <w:color w:val="000000"/>
          <w:sz w:val="32"/>
          <w:szCs w:val="32"/>
        </w:rPr>
        <w:t>关于同意兴龙镇先锋村村规划的批复</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sz w:val="32"/>
          <w:szCs w:val="32"/>
        </w:rPr>
        <w:t>丰都府〔2021〕87号</w:t>
      </w:r>
      <w:r>
        <w:rPr>
          <w:rFonts w:hint="default" w:ascii="Times New Roman" w:hAnsi="Times New Roman" w:eastAsia="方正仿宋_GBK" w:cs="Times New Roman"/>
          <w:color w:val="auto"/>
          <w:sz w:val="32"/>
          <w:szCs w:val="32"/>
        </w:rPr>
        <w:t>)，经</w:t>
      </w:r>
      <w:r>
        <w:rPr>
          <w:rFonts w:hint="default" w:ascii="Times New Roman" w:hAnsi="Times New Roman" w:eastAsia="方正仿宋_GBK" w:cs="Times New Roman"/>
          <w:sz w:val="32"/>
          <w:szCs w:val="32"/>
        </w:rPr>
        <w:t>丰都县</w:t>
      </w:r>
      <w:r>
        <w:rPr>
          <w:rFonts w:hint="default" w:ascii="Times New Roman" w:hAnsi="Times New Roman" w:eastAsia="方正仿宋_GBK" w:cs="Times New Roman"/>
          <w:sz w:val="32"/>
          <w:szCs w:val="32"/>
          <w:lang w:eastAsia="zh-CN"/>
        </w:rPr>
        <w:t>兴龙镇先锋村</w:t>
      </w:r>
      <w:r>
        <w:rPr>
          <w:rFonts w:hint="default" w:ascii="Times New Roman" w:hAnsi="Times New Roman" w:eastAsia="方正仿宋_GBK" w:cs="Times New Roman"/>
          <w:sz w:val="32"/>
          <w:szCs w:val="32"/>
        </w:rPr>
        <w:t>村民委员会申请，我镇审核同意，拟在</w:t>
      </w:r>
      <w:r>
        <w:rPr>
          <w:rFonts w:hint="default" w:ascii="Times New Roman" w:hAnsi="Times New Roman" w:eastAsia="方正仿宋_GBK" w:cs="Times New Roman"/>
          <w:sz w:val="32"/>
          <w:szCs w:val="32"/>
          <w:lang w:eastAsia="zh-CN"/>
        </w:rPr>
        <w:t>先锋村一</w:t>
      </w:r>
      <w:r>
        <w:rPr>
          <w:rFonts w:hint="default" w:ascii="Times New Roman" w:hAnsi="Times New Roman" w:eastAsia="方正仿宋_GBK" w:cs="Times New Roman"/>
          <w:sz w:val="32"/>
          <w:szCs w:val="32"/>
        </w:rPr>
        <w:t>村民小组申请转用集体土地实施</w:t>
      </w:r>
      <w:r>
        <w:rPr>
          <w:rFonts w:hint="default" w:ascii="Times New Roman" w:hAnsi="Times New Roman" w:eastAsia="方正仿宋_GBK" w:cs="Times New Roman"/>
          <w:sz w:val="32"/>
          <w:szCs w:val="32"/>
          <w:lang w:eastAsia="zh-CN"/>
        </w:rPr>
        <w:t>丰都县兴龙镇先锋村</w:t>
      </w:r>
      <w:r>
        <w:rPr>
          <w:rFonts w:hint="default" w:ascii="Times New Roman" w:hAnsi="Times New Roman" w:eastAsia="方正仿宋_GBK" w:cs="Times New Roman"/>
          <w:caps/>
          <w:sz w:val="32"/>
          <w:szCs w:val="32"/>
        </w:rPr>
        <w:t>移民安置区精准帮扶</w:t>
      </w:r>
      <w:r>
        <w:rPr>
          <w:rFonts w:hint="default" w:ascii="Times New Roman" w:hAnsi="Times New Roman" w:eastAsia="方正仿宋_GBK" w:cs="Times New Roman"/>
          <w:sz w:val="32"/>
          <w:szCs w:val="32"/>
        </w:rPr>
        <w:t>项目规划建设，总面积为</w:t>
      </w:r>
      <w:r>
        <w:rPr>
          <w:rFonts w:hint="default" w:ascii="Times New Roman" w:hAnsi="Times New Roman" w:eastAsia="方正仿宋_GBK" w:cs="Times New Roman"/>
          <w:sz w:val="32"/>
          <w:szCs w:val="32"/>
          <w:lang w:val="en-US" w:eastAsia="zh-CN"/>
        </w:rPr>
        <w:t>0.3240</w:t>
      </w:r>
      <w:r>
        <w:rPr>
          <w:rFonts w:hint="default" w:ascii="Times New Roman" w:hAnsi="Times New Roman" w:eastAsia="方正仿宋_GBK" w:cs="Times New Roman"/>
          <w:sz w:val="32"/>
          <w:szCs w:val="32"/>
        </w:rPr>
        <w:t>公顷(其中:耕地</w:t>
      </w:r>
      <w:r>
        <w:rPr>
          <w:rFonts w:hint="default" w:ascii="Times New Roman" w:hAnsi="Times New Roman" w:eastAsia="方正仿宋_GBK" w:cs="Times New Roman"/>
          <w:sz w:val="32"/>
          <w:szCs w:val="32"/>
          <w:lang w:val="en-US" w:eastAsia="zh-CN"/>
        </w:rPr>
        <w:t>0.3240</w:t>
      </w:r>
      <w:r>
        <w:rPr>
          <w:rFonts w:hint="default" w:ascii="Times New Roman" w:hAnsi="Times New Roman" w:eastAsia="方正仿宋_GBK" w:cs="Times New Roman"/>
          <w:sz w:val="32"/>
          <w:szCs w:val="32"/>
        </w:rPr>
        <w:t>公顷)，该宗用地村规划用途为村</w:t>
      </w:r>
      <w:r>
        <w:rPr>
          <w:rFonts w:hint="default" w:ascii="Times New Roman" w:hAnsi="Times New Roman" w:eastAsia="方正仿宋_GBK" w:cs="Times New Roman"/>
          <w:sz w:val="32"/>
          <w:szCs w:val="32"/>
          <w:lang w:eastAsia="zh-CN"/>
        </w:rPr>
        <w:t>公共服务综合</w:t>
      </w:r>
      <w:r>
        <w:rPr>
          <w:rFonts w:hint="default" w:ascii="Times New Roman" w:hAnsi="Times New Roman" w:eastAsia="方正仿宋_GBK" w:cs="Times New Roman"/>
          <w:sz w:val="32"/>
          <w:szCs w:val="32"/>
        </w:rPr>
        <w:t>用地。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该项目于2020年</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0 日经丰都县发改委立项备案， 项目代码: 20</w:t>
      </w:r>
      <w:r>
        <w:rPr>
          <w:rFonts w:hint="default" w:ascii="Times New Roman" w:hAnsi="Times New Roman" w:eastAsia="方正仿宋_GBK" w:cs="Times New Roman"/>
          <w:sz w:val="32"/>
          <w:szCs w:val="32"/>
          <w:lang w:val="en-US" w:eastAsia="zh-CN"/>
        </w:rPr>
        <w:t>19</w:t>
      </w:r>
      <w:r>
        <w:rPr>
          <w:rFonts w:hint="default" w:ascii="Times New Roman" w:hAnsi="Times New Roman" w:eastAsia="方正仿宋_GBK" w:cs="Times New Roman"/>
          <w:sz w:val="32"/>
          <w:szCs w:val="32"/>
        </w:rPr>
        <w:t>-500230-</w:t>
      </w:r>
      <w:r>
        <w:rPr>
          <w:rFonts w:hint="default" w:ascii="Times New Roman" w:hAnsi="Times New Roman" w:eastAsia="方正仿宋_GBK" w:cs="Times New Roman"/>
          <w:sz w:val="32"/>
          <w:szCs w:val="32"/>
          <w:lang w:val="en-US" w:eastAsia="zh-CN"/>
        </w:rPr>
        <w:t>76</w:t>
      </w:r>
      <w:r>
        <w:rPr>
          <w:rFonts w:hint="default" w:ascii="Times New Roman" w:hAnsi="Times New Roman" w:eastAsia="方正仿宋_GBK" w:cs="Times New Roman"/>
          <w:sz w:val="32"/>
          <w:szCs w:val="32"/>
        </w:rPr>
        <w:t>-0</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094214</w:t>
      </w:r>
      <w:r>
        <w:rPr>
          <w:rFonts w:hint="default" w:ascii="Times New Roman" w:hAnsi="Times New Roman" w:eastAsia="方正仿宋_GBK" w:cs="Times New Roman"/>
          <w:sz w:val="32"/>
          <w:szCs w:val="32"/>
        </w:rPr>
        <w:t>，建设内容：拟建</w:t>
      </w:r>
      <w:r>
        <w:rPr>
          <w:rFonts w:hint="default" w:ascii="Times New Roman" w:hAnsi="Times New Roman" w:eastAsia="方正仿宋_GBK" w:cs="Times New Roman"/>
          <w:sz w:val="32"/>
          <w:szCs w:val="32"/>
          <w:lang w:eastAsia="zh-CN"/>
        </w:rPr>
        <w:t>便民服务中心</w:t>
      </w:r>
      <w:r>
        <w:rPr>
          <w:rFonts w:hint="default" w:ascii="Times New Roman" w:hAnsi="Times New Roman" w:eastAsia="方正仿宋_GBK" w:cs="Times New Roman"/>
          <w:sz w:val="32"/>
          <w:szCs w:val="32"/>
          <w:lang w:val="en-US" w:eastAsia="zh-CN"/>
        </w:rPr>
        <w:t>和</w:t>
      </w:r>
      <w:r>
        <w:rPr>
          <w:rFonts w:hint="default" w:ascii="Times New Roman" w:hAnsi="Times New Roman" w:eastAsia="方正仿宋_GBK" w:cs="Times New Roman"/>
          <w:sz w:val="32"/>
          <w:szCs w:val="32"/>
          <w:lang w:eastAsia="zh-CN"/>
        </w:rPr>
        <w:t>应急避险场所</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拟用地面积</w:t>
      </w:r>
      <w:r>
        <w:rPr>
          <w:rFonts w:hint="default" w:ascii="Times New Roman" w:hAnsi="Times New Roman" w:eastAsia="方正仿宋_GBK" w:cs="Times New Roman"/>
          <w:sz w:val="32"/>
          <w:szCs w:val="32"/>
          <w:lang w:val="en-US" w:eastAsia="zh-CN"/>
        </w:rPr>
        <w:t>0.3240公顷</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lang w:val="en-US" w:eastAsia="zh-CN"/>
        </w:rPr>
      </w:pPr>
      <w:r>
        <w:rPr>
          <w:rFonts w:hint="default" w:ascii="Times New Roman" w:hAnsi="Times New Roman" w:eastAsia="方正仿宋_GBK" w:cs="Times New Roman"/>
          <w:sz w:val="32"/>
          <w:szCs w:val="32"/>
        </w:rPr>
        <w:t>该宗用地经依法农转用批准后，将按照土地管理法律法规及村规划相关要求供应土地。</w:t>
      </w:r>
    </w:p>
    <w:p>
      <w:pPr>
        <w:keepNext w:val="0"/>
        <w:keepLines w:val="0"/>
        <w:pageBreakBefore w:val="0"/>
        <w:widowControl w:val="0"/>
        <w:kinsoku/>
        <w:wordWrap/>
        <w:overflowPunct/>
        <w:topLinePunct w:val="0"/>
        <w:autoSpaceDE/>
        <w:autoSpaceDN/>
        <w:bidi w:val="0"/>
        <w:adjustRightInd/>
        <w:snapToGrid/>
        <w:spacing w:line="594" w:lineRule="exact"/>
        <w:ind w:right="-29"/>
        <w:textAlignment w:val="auto"/>
        <w:rPr>
          <w:rFonts w:hint="eastAsia"/>
          <w:lang w:val="en-US" w:eastAsia="zh-CN"/>
        </w:rPr>
      </w:pPr>
      <w:r>
        <w:rPr>
          <w:rFonts w:hint="eastAsia"/>
        </w:rPr>
        <w:t xml:space="preserve">    </w:t>
      </w:r>
      <w:r>
        <w:t xml:space="preserve">                     </w: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4" w:lineRule="exact"/>
        <w:ind w:right="-29" w:firstLine="4800" w:firstLineChars="1500"/>
        <w:textAlignment w:val="auto"/>
      </w:pPr>
      <w:r>
        <w:rPr>
          <w:rFonts w:hint="eastAsia"/>
          <w:lang w:val="en-US" w:eastAsia="zh-CN"/>
        </w:rPr>
        <w:t xml:space="preserve">  </w:t>
      </w:r>
      <w:r>
        <w:t xml:space="preserve"> 丰都县兴龙镇人民政府</w:t>
      </w:r>
    </w:p>
    <w:p>
      <w:pPr>
        <w:keepNext w:val="0"/>
        <w:keepLines w:val="0"/>
        <w:pageBreakBefore w:val="0"/>
        <w:widowControl w:val="0"/>
        <w:kinsoku/>
        <w:wordWrap/>
        <w:overflowPunct/>
        <w:topLinePunct w:val="0"/>
        <w:autoSpaceDE/>
        <w:autoSpaceDN/>
        <w:bidi w:val="0"/>
        <w:adjustRightInd/>
        <w:snapToGrid/>
        <w:spacing w:line="594" w:lineRule="exact"/>
        <w:ind w:firstLine="5920" w:firstLineChars="1850"/>
        <w:textAlignment w:val="auto"/>
      </w:pPr>
      <w:r>
        <w:t>202</w:t>
      </w:r>
      <w:r>
        <w:rPr>
          <w:rFonts w:hint="eastAsia"/>
        </w:rPr>
        <w:t>1</w:t>
      </w:r>
      <w:r>
        <w:t>年</w:t>
      </w:r>
      <w:r>
        <w:rPr>
          <w:rFonts w:hint="eastAsia"/>
          <w:lang w:val="en-US" w:eastAsia="zh-CN"/>
        </w:rPr>
        <w:t>9</w:t>
      </w:r>
      <w:r>
        <w:t>月</w:t>
      </w:r>
      <w:r>
        <w:rPr>
          <w:rFonts w:hint="eastAsia"/>
          <w:lang w:val="en-US" w:eastAsia="zh-CN"/>
        </w:rPr>
        <w:t>22</w:t>
      </w:r>
      <w:r>
        <w:t>日</w:t>
      </w:r>
    </w:p>
    <w:p>
      <w:pPr>
        <w:snapToGrid w:val="0"/>
        <w:spacing w:line="594" w:lineRule="exact"/>
        <w:ind w:right="640" w:firstLine="640" w:firstLineChars="200"/>
        <w:jc w:val="both"/>
        <w:rPr>
          <w:rFonts w:hint="eastAsia" w:ascii="Times New Roman" w:hAnsi="Times New Roman" w:eastAsia="方正仿宋_GBK"/>
          <w:sz w:val="32"/>
          <w:szCs w:val="32"/>
          <w:lang w:eastAsia="zh-CN"/>
        </w:rPr>
      </w:pPr>
    </w:p>
    <w:p>
      <w:pPr>
        <w:snapToGrid w:val="0"/>
        <w:spacing w:line="594" w:lineRule="exact"/>
        <w:ind w:right="640" w:firstLine="640" w:firstLineChars="200"/>
        <w:jc w:val="both"/>
        <w:rPr>
          <w:rFonts w:hint="eastAsia" w:ascii="Times New Roman" w:hAnsi="Times New Roman" w:eastAsia="方正仿宋_GBK"/>
          <w:sz w:val="32"/>
          <w:szCs w:val="32"/>
          <w:lang w:eastAsia="zh-CN"/>
        </w:rPr>
      </w:pPr>
      <w:bookmarkStart w:id="0" w:name="_GoBack"/>
      <w:bookmarkEnd w:id="0"/>
      <w:r>
        <w:rPr>
          <w:rFonts w:hint="eastAsia" w:ascii="Times New Roman" w:hAnsi="Times New Roman" w:eastAsia="方正仿宋_GBK"/>
          <w:sz w:val="32"/>
          <w:szCs w:val="32"/>
          <w:lang w:eastAsia="zh-CN"/>
        </w:rPr>
        <w:t>（此件公开发布）</w:t>
      </w:r>
    </w:p>
    <w:p>
      <w:pPr>
        <w:pStyle w:val="2"/>
      </w:pPr>
    </w:p>
    <w:p/>
    <w:p>
      <w:pPr>
        <w:pStyle w:val="2"/>
      </w:pPr>
    </w:p>
    <w:p/>
    <w:p>
      <w:pPr>
        <w:pStyle w:val="2"/>
      </w:pPr>
    </w:p>
    <w:p/>
    <w:p>
      <w:pPr>
        <w:pStyle w:val="2"/>
      </w:pPr>
    </w:p>
    <w:p/>
    <w:sectPr>
      <w:footerReference r:id="rId3" w:type="default"/>
      <w:footerReference r:id="rId4" w:type="even"/>
      <w:pgSz w:w="11906" w:h="16838"/>
      <w:pgMar w:top="1814" w:right="1644" w:bottom="1814" w:left="1644"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r>
      <w:rPr>
        <w:rFonts w:hint="eastAsia"/>
        <w:sz w:val="28"/>
        <w:szCs w:val="28"/>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rFonts w:hint="eastAsia"/>
        <w:sz w:val="28"/>
        <w:szCs w:val="28"/>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evenAndOddHeaders w:val="true"/>
  <w:drawingGridHorizontalSpacing w:val="160"/>
  <w:drawingGridVerticalSpacing w:val="435"/>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DFC262"/>
    <w:rsid w:val="5BE5D8A2"/>
    <w:rsid w:val="D0FFB8F6"/>
    <w:rsid w:val="DDCEEF5F"/>
    <w:rsid w:val="F7F97D71"/>
    <w:rsid w:val="F9EB3D49"/>
    <w:rsid w:val="FDF628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color w:val="000000"/>
      <w:sz w:val="32"/>
      <w:szCs w:val="3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qFormat/>
    <w:uiPriority w:val="1"/>
  </w:style>
  <w:style w:type="table" w:default="1" w:styleId="7">
    <w:name w:val="Normal Table"/>
    <w:qFormat/>
    <w:uiPriority w:val="99"/>
    <w:tblPr>
      <w:tblCellMar>
        <w:top w:w="0" w:type="dxa"/>
        <w:left w:w="108" w:type="dxa"/>
        <w:bottom w:w="0" w:type="dxa"/>
        <w:right w:w="108" w:type="dxa"/>
      </w:tblCellMar>
    </w:tblPr>
  </w:style>
  <w:style w:type="paragraph" w:styleId="3">
    <w:name w:val="Balloon Text"/>
    <w:basedOn w:val="1"/>
    <w:link w:val="11"/>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szCs w:val="20"/>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99"/>
    <w:rPr>
      <w:b/>
      <w:bCs/>
    </w:rPr>
  </w:style>
  <w:style w:type="character" w:customStyle="1" w:styleId="11">
    <w:name w:val="批注框文本 Char"/>
    <w:basedOn w:val="9"/>
    <w:link w:val="3"/>
    <w:qFormat/>
    <w:uiPriority w:val="99"/>
    <w:rPr>
      <w:rFonts w:ascii="Times New Roman" w:hAnsi="Times New Roman" w:eastAsia="方正仿宋_GBK" w:cs="Times New Roman"/>
      <w:color w:val="000000"/>
      <w:kern w:val="0"/>
      <w:sz w:val="18"/>
      <w:szCs w:val="18"/>
    </w:rPr>
  </w:style>
  <w:style w:type="character" w:customStyle="1" w:styleId="12">
    <w:name w:val="页眉 Char"/>
    <w:basedOn w:val="9"/>
    <w:link w:val="5"/>
    <w:qFormat/>
    <w:uiPriority w:val="99"/>
    <w:rPr>
      <w:rFonts w:ascii="Times New Roman" w:hAnsi="Times New Roman" w:eastAsia="方正仿宋_GBK"/>
      <w:color w:val="000000"/>
      <w:sz w:val="18"/>
      <w:szCs w:val="18"/>
    </w:rPr>
  </w:style>
  <w:style w:type="character" w:customStyle="1" w:styleId="13">
    <w:name w:val="页脚 Char"/>
    <w:basedOn w:val="9"/>
    <w:link w:val="4"/>
    <w:qFormat/>
    <w:uiPriority w:val="99"/>
    <w:rPr>
      <w:rFonts w:ascii="Times New Roman" w:hAnsi="Times New Roman" w:eastAsia="方正仿宋_GBK"/>
      <w:color w:val="00000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687</Words>
  <Characters>718</Characters>
  <Paragraphs>34</Paragraphs>
  <TotalTime>0</TotalTime>
  <ScaleCrop>false</ScaleCrop>
  <LinksUpToDate>false</LinksUpToDate>
  <CharactersWithSpaces>820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2020-05-07T04:42:00Z</dcterms:created>
  <dc:creator>china</dc:creator>
  <cp:lastModifiedBy>fengdu</cp:lastModifiedBy>
  <dcterms:modified xsi:type="dcterms:W3CDTF">2023-11-10T11:21:05Z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KSOSaveFontToCloudKey">
    <vt:lpwstr>385018243_cloud</vt:lpwstr>
  </property>
  <property fmtid="{D5CDD505-2E9C-101B-9397-08002B2CF9AE}" pid="4" name="ICV">
    <vt:lpwstr>A288DD29939745E48B7C1435775E88C1</vt:lpwstr>
  </property>
</Properties>
</file>