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00" w:afterAutospacing="1" w:line="570" w:lineRule="exact"/>
        <w:jc w:val="center"/>
        <w:outlineLvl w:val="1"/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丰都县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  <w:lang w:eastAsia="zh-CN"/>
        </w:rPr>
        <w:t>三元镇人民政府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本级202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  <w:lang w:val="en-US" w:eastAsia="zh-CN"/>
        </w:rPr>
        <w:t>2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年</w:t>
      </w:r>
    </w:p>
    <w:p>
      <w:pPr>
        <w:widowControl/>
        <w:spacing w:before="300" w:after="100" w:afterAutospacing="1" w:line="570" w:lineRule="exact"/>
        <w:jc w:val="center"/>
        <w:outlineLvl w:val="1"/>
        <w:rPr>
          <w:rFonts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“三公”经费预算汇总情况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24"/>
          <w:szCs w:val="2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2022年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镇本级一般公共预算中“三公”经费支出预算为48.05万元，其中：因公出国出境0万元，公务用车运行维护费21.00万元，公务接待费27.05万元。与2021年预算比较，2022年县本级一般公共预算“三公”经费支出预算同口径减少0.17万元，其中：公务接待费减少0.09万元，经费相比去年略有减少。</w:t>
      </w:r>
    </w:p>
    <w:p>
      <w:pPr>
        <w:spacing w:line="57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56"/>
        <w:gridCol w:w="1424"/>
        <w:gridCol w:w="136"/>
        <w:gridCol w:w="657"/>
        <w:gridCol w:w="477"/>
        <w:gridCol w:w="932"/>
        <w:gridCol w:w="485"/>
        <w:gridCol w:w="1109"/>
        <w:gridCol w:w="7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丰都县县本级202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因公出国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（境）费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公务接待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购置费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运行费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48.05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21.00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27.05</w:t>
            </w:r>
          </w:p>
        </w:tc>
      </w:tr>
    </w:tbl>
    <w:p>
      <w:pPr>
        <w:spacing w:line="570" w:lineRule="exact"/>
      </w:pPr>
    </w:p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59"/>
    <w:rsid w:val="00085426"/>
    <w:rsid w:val="002651CA"/>
    <w:rsid w:val="00322CD1"/>
    <w:rsid w:val="00353D74"/>
    <w:rsid w:val="00467225"/>
    <w:rsid w:val="004B1C4D"/>
    <w:rsid w:val="007057D6"/>
    <w:rsid w:val="0076291E"/>
    <w:rsid w:val="00763059"/>
    <w:rsid w:val="00784DD8"/>
    <w:rsid w:val="007D635D"/>
    <w:rsid w:val="008D4C3F"/>
    <w:rsid w:val="0094489F"/>
    <w:rsid w:val="00A326A9"/>
    <w:rsid w:val="00B700B7"/>
    <w:rsid w:val="00B95137"/>
    <w:rsid w:val="00BF6BA6"/>
    <w:rsid w:val="00D3012A"/>
    <w:rsid w:val="00D66A84"/>
    <w:rsid w:val="00E03F40"/>
    <w:rsid w:val="00EC11EA"/>
    <w:rsid w:val="00F4731C"/>
    <w:rsid w:val="00FC720F"/>
    <w:rsid w:val="094C3C20"/>
    <w:rsid w:val="17286E44"/>
    <w:rsid w:val="4EBF6019"/>
    <w:rsid w:val="7C7B79FD"/>
    <w:rsid w:val="C7FF4729"/>
    <w:rsid w:val="DB5F158E"/>
    <w:rsid w:val="FEF8D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5</TotalTime>
  <ScaleCrop>false</ScaleCrop>
  <LinksUpToDate>false</LinksUpToDate>
  <CharactersWithSpaces>454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2019-03-08T19:07:00Z</dcterms:created>
  <dc:creator>谭群英</dc:creator>
  <cp:lastModifiedBy>董小平</cp:lastModifiedBy>
  <cp:lastPrinted>2020-01-20T02:53:00Z</cp:lastPrinted>
  <dcterms:modified xsi:type="dcterms:W3CDTF">2023-12-04T11:25:19Z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E715FEBD3D26459CA0D24892EE4F6786_13</vt:lpwstr>
  </property>
</Properties>
</file>