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7FC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595C50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14:paraId="6A4F3A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3F1E9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4564D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本次招聘全日制公益性岗位1名。</w:t>
      </w:r>
    </w:p>
    <w:p w14:paraId="06255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54763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42198C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7FBC6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26633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711D7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64D3C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01B0A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0E232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73447B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51383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65A1F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09AD8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全日制公益性岗位资格条件：</w:t>
      </w:r>
    </w:p>
    <w:p w14:paraId="7E3CB2B8">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14:paraId="55DFB02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14:paraId="3B2AC01E">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14:paraId="2F06CAA8">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p>
    <w:p w14:paraId="1311FBDA">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5.爱岗敬业，责任心强，服从安排，听从指挥，熟悉电脑操作，会使用Office、WPS等办公软件。</w:t>
      </w:r>
    </w:p>
    <w:p w14:paraId="654EE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0E33B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2ACA4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9</w:t>
      </w:r>
      <w:r>
        <w:rPr>
          <w:rFonts w:hint="eastAsia" w:ascii="Times New Roman" w:hAnsi="Times New Roman" w:eastAsia="方正仿宋_GBK"/>
          <w:sz w:val="32"/>
        </w:rPr>
        <w:t>日至1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月1</w:t>
      </w:r>
      <w:r>
        <w:rPr>
          <w:rFonts w:hint="eastAsia" w:ascii="Times New Roman" w:hAnsi="Times New Roman" w:eastAsia="方正仿宋_GBK"/>
          <w:sz w:val="32"/>
          <w:lang w:val="en-US" w:eastAsia="zh-CN"/>
        </w:rPr>
        <w:t>3</w:t>
      </w:r>
      <w:r>
        <w:rPr>
          <w:rFonts w:hint="eastAsia" w:ascii="Times New Roman" w:hAnsi="Times New Roman" w:eastAsia="方正仿宋_GBK"/>
          <w:sz w:val="32"/>
        </w:rPr>
        <w:t>日（9</w:t>
      </w:r>
      <w:r>
        <w:rPr>
          <w:rFonts w:hint="eastAsia" w:ascii="Times New Roman" w:hAnsi="Times New Roman" w:eastAsia="方正仿宋_GBK"/>
          <w:sz w:val="32"/>
          <w:lang w:eastAsia="zh-CN"/>
        </w:rPr>
        <w:t>:</w:t>
      </w:r>
      <w:r>
        <w:rPr>
          <w:rFonts w:hint="eastAsia" w:ascii="Times New Roman" w:hAnsi="Times New Roman" w:eastAsia="方正仿宋_GBK"/>
          <w:sz w:val="32"/>
        </w:rPr>
        <w:t>00-12：00，14</w:t>
      </w:r>
      <w:r>
        <w:rPr>
          <w:rFonts w:hint="eastAsia" w:ascii="Times New Roman" w:hAnsi="Times New Roman" w:eastAsia="方正仿宋_GBK"/>
          <w:sz w:val="32"/>
          <w:lang w:eastAsia="zh-CN"/>
        </w:rPr>
        <w:t>:</w:t>
      </w:r>
      <w:r>
        <w:rPr>
          <w:rFonts w:hint="eastAsia" w:ascii="Times New Roman" w:hAnsi="Times New Roman" w:eastAsia="方正仿宋_GBK"/>
          <w:sz w:val="32"/>
        </w:rPr>
        <w:t>30-17</w:t>
      </w:r>
      <w:r>
        <w:rPr>
          <w:rFonts w:hint="eastAsia" w:ascii="Times New Roman" w:hAnsi="Times New Roman" w:eastAsia="方正仿宋_GBK"/>
          <w:sz w:val="32"/>
          <w:lang w:eastAsia="zh-CN"/>
        </w:rPr>
        <w:t>:</w:t>
      </w:r>
      <w:r>
        <w:rPr>
          <w:rFonts w:hint="eastAsia" w:ascii="Times New Roman" w:hAnsi="Times New Roman" w:eastAsia="方正仿宋_GBK"/>
          <w:sz w:val="32"/>
        </w:rPr>
        <w:t>30）；</w:t>
      </w:r>
    </w:p>
    <w:p w14:paraId="66611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3EAFD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14:paraId="01F24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bookmarkStart w:id="0" w:name="_GoBack"/>
      <w:bookmarkEnd w:id="0"/>
    </w:p>
    <w:p w14:paraId="7782A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6BB1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567CA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全日制公益性岗位工作地点：丰都县社坛镇人民政府。</w:t>
      </w:r>
    </w:p>
    <w:p w14:paraId="01D31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13DDF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59FA5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5FB6F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75BF01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34058ED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9</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14:paraId="4B434B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AC734B8"/>
    <w:rsid w:val="195B2A7B"/>
    <w:rsid w:val="2EAB1E7F"/>
    <w:rsid w:val="30284780"/>
    <w:rsid w:val="39ED01CA"/>
    <w:rsid w:val="56122B54"/>
    <w:rsid w:val="66CE1945"/>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1024</Characters>
  <Lines>0</Lines>
  <Paragraphs>0</Paragraphs>
  <TotalTime>11</TotalTime>
  <ScaleCrop>false</ScaleCrop>
  <LinksUpToDate>false</LinksUpToDate>
  <CharactersWithSpaces>1026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温星星</cp:lastModifiedBy>
  <dcterms:modified xsi:type="dcterms:W3CDTF">2025-04-17T06:54:15Z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21DCD59B79E74856AE56BB22715B8FC9_12</vt:lpwstr>
  </property>
  <property fmtid="{D5CDD505-2E9C-101B-9397-08002B2CF9AE}" pid="4" name="KSOTemplateDocerSaveRecord">
    <vt:lpwstr>eyJoZGlkIjoiZDRlMTI0ZmZkNWVkNDk2ZTg4NWYwOTQyMjQxMmY4NGEiLCJ1c2VySWQiOiIxMzIzODcwMDMzIn0=</vt:lpwstr>
  </property>
</Properties>
</file>