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eastAsia="方正楷体_GBK"/>
        </w:rPr>
      </w:pPr>
      <w:r>
        <w:t>双路府发〔201</w:t>
      </w:r>
      <w:r>
        <w:rPr>
          <w:rFonts w:hint="eastAsia"/>
          <w:lang w:val="en-US" w:eastAsia="zh-CN"/>
        </w:rPr>
        <w:t>9</w:t>
      </w:r>
      <w:r>
        <w:t>〕</w:t>
      </w:r>
      <w:r>
        <w:rPr>
          <w:rFonts w:hint="eastAsia"/>
          <w:lang w:val="en-US" w:eastAsia="zh-CN"/>
        </w:rPr>
        <w:t>110</w:t>
      </w:r>
      <w:r>
        <w:t>号</w:t>
      </w:r>
    </w:p>
    <w:p>
      <w:pPr>
        <w:spacing w:line="594" w:lineRule="exact"/>
      </w:pPr>
    </w:p>
    <w:p>
      <w:pPr>
        <w:spacing w:line="594" w:lineRule="exact"/>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丰都县双路镇人民政府</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关于切实加强20</w:t>
      </w:r>
      <w:r>
        <w:rPr>
          <w:rFonts w:hint="eastAsia" w:ascii="方正小标宋_GBK" w:hAnsi="方正小标宋_GBK" w:eastAsia="方正小标宋_GBK" w:cs="方正小标宋_GBK"/>
          <w:sz w:val="44"/>
          <w:szCs w:val="44"/>
          <w:lang w:val="en-US" w:eastAsia="zh-CN"/>
        </w:rPr>
        <w:t>20</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eastAsia="zh-CN"/>
        </w:rPr>
        <w:t>元旦、</w:t>
      </w:r>
      <w:r>
        <w:rPr>
          <w:rFonts w:hint="eastAsia" w:ascii="方正小标宋_GBK" w:hAnsi="方正小标宋_GBK" w:eastAsia="方正小标宋_GBK" w:cs="方正小标宋_GBK"/>
          <w:sz w:val="44"/>
          <w:szCs w:val="44"/>
        </w:rPr>
        <w:t>春节期间安全生产</w:t>
      </w:r>
      <w:r>
        <w:rPr>
          <w:rFonts w:hint="eastAsia" w:ascii="方正小标宋_GBK" w:hAnsi="方正小标宋_GBK" w:eastAsia="方正小标宋_GBK" w:cs="方正小标宋_GBK"/>
          <w:sz w:val="44"/>
          <w:szCs w:val="44"/>
          <w:lang w:eastAsia="zh-CN"/>
        </w:rPr>
        <w:t>与自然灾害防治</w:t>
      </w:r>
      <w:r>
        <w:rPr>
          <w:rFonts w:hint="eastAsia" w:ascii="方正小标宋_GBK" w:hAnsi="方正小标宋_GBK" w:eastAsia="方正小标宋_GBK" w:cs="方正小标宋_GBK"/>
          <w:sz w:val="44"/>
          <w:szCs w:val="44"/>
        </w:rPr>
        <w:t>工作的通知</w:t>
      </w:r>
    </w:p>
    <w:p>
      <w:pPr>
        <w:spacing w:line="560" w:lineRule="exact"/>
        <w:jc w:val="center"/>
        <w:rPr>
          <w:rFonts w:ascii="方正小标宋简体" w:eastAsia="方正小标宋简体"/>
          <w:sz w:val="44"/>
          <w:szCs w:val="44"/>
        </w:rPr>
      </w:pPr>
    </w:p>
    <w:p>
      <w:pPr>
        <w:spacing w:line="560" w:lineRule="exact"/>
        <w:rPr>
          <w:szCs w:val="32"/>
        </w:rPr>
      </w:pPr>
      <w:r>
        <w:rPr>
          <w:szCs w:val="32"/>
        </w:rPr>
        <w:t>各村（居）委，镇级各部门，企（事）业单位：</w:t>
      </w:r>
    </w:p>
    <w:p>
      <w:pPr>
        <w:spacing w:line="560" w:lineRule="exact"/>
        <w:ind w:firstLine="632" w:firstLineChars="200"/>
        <w:rPr>
          <w:szCs w:val="32"/>
        </w:rPr>
      </w:pPr>
      <w:r>
        <w:rPr>
          <w:szCs w:val="32"/>
        </w:rPr>
        <w:t>20</w:t>
      </w:r>
      <w:r>
        <w:rPr>
          <w:rFonts w:hint="eastAsia"/>
          <w:szCs w:val="32"/>
          <w:lang w:val="en-US" w:eastAsia="zh-CN"/>
        </w:rPr>
        <w:t>20</w:t>
      </w:r>
      <w:r>
        <w:rPr>
          <w:szCs w:val="32"/>
        </w:rPr>
        <w:t>年</w:t>
      </w:r>
      <w:r>
        <w:rPr>
          <w:rFonts w:hint="eastAsia"/>
          <w:szCs w:val="32"/>
          <w:lang w:eastAsia="zh-CN"/>
        </w:rPr>
        <w:t>元旦、</w:t>
      </w:r>
      <w:r>
        <w:rPr>
          <w:szCs w:val="32"/>
        </w:rPr>
        <w:t>春节临近，为切实做好</w:t>
      </w:r>
      <w:r>
        <w:rPr>
          <w:rFonts w:hint="eastAsia"/>
          <w:szCs w:val="32"/>
        </w:rPr>
        <w:t>重大</w:t>
      </w:r>
      <w:r>
        <w:rPr>
          <w:szCs w:val="32"/>
        </w:rPr>
        <w:t>节日期间安全生产工作，确保人民群众过上欢乐、祥和的节日。现就切实加强</w:t>
      </w:r>
      <w:r>
        <w:rPr>
          <w:rFonts w:hint="eastAsia"/>
          <w:szCs w:val="32"/>
          <w:lang w:eastAsia="zh-CN"/>
        </w:rPr>
        <w:t>元旦、</w:t>
      </w:r>
      <w:r>
        <w:rPr>
          <w:szCs w:val="32"/>
        </w:rPr>
        <w:t>春节期间安全生产</w:t>
      </w:r>
      <w:r>
        <w:rPr>
          <w:rFonts w:hint="eastAsia"/>
          <w:szCs w:val="32"/>
          <w:lang w:eastAsia="zh-CN"/>
        </w:rPr>
        <w:t>与自然灾害防治</w:t>
      </w:r>
      <w:r>
        <w:rPr>
          <w:szCs w:val="32"/>
        </w:rPr>
        <w:t>工作的有关要求通知如下：</w:t>
      </w:r>
    </w:p>
    <w:p>
      <w:pPr>
        <w:spacing w:line="560" w:lineRule="exact"/>
        <w:ind w:firstLine="632" w:firstLineChars="200"/>
        <w:rPr>
          <w:rFonts w:ascii="方正黑体_GBK" w:eastAsia="方正黑体_GBK"/>
          <w:szCs w:val="32"/>
        </w:rPr>
      </w:pPr>
      <w:r>
        <w:rPr>
          <w:rFonts w:hint="eastAsia" w:ascii="方正黑体_GBK" w:eastAsia="方正黑体_GBK"/>
          <w:szCs w:val="32"/>
        </w:rPr>
        <w:t>一、加强领导，全面落实安全责任</w:t>
      </w:r>
    </w:p>
    <w:p>
      <w:pPr>
        <w:spacing w:line="560" w:lineRule="exact"/>
        <w:ind w:firstLine="632" w:firstLineChars="200"/>
        <w:rPr>
          <w:szCs w:val="32"/>
        </w:rPr>
      </w:pPr>
      <w:r>
        <w:rPr>
          <w:szCs w:val="32"/>
        </w:rPr>
        <w:t>各村（居），相关部门要以对人民生命财产安全高度负责的精神，全面落实安全生产责任制。要严格执行安全生产“党政同责、一岗双责”制度，强化超前部署、强化监督管理、强化责任落实和追究，认真研究制定节日期间安全生产</w:t>
      </w:r>
      <w:r>
        <w:rPr>
          <w:rFonts w:hint="eastAsia"/>
          <w:szCs w:val="32"/>
          <w:lang w:eastAsia="zh-CN"/>
        </w:rPr>
        <w:t>与自然灾害防治</w:t>
      </w:r>
      <w:r>
        <w:rPr>
          <w:szCs w:val="32"/>
        </w:rPr>
        <w:t>工作方案。要各司其职、各负其责，紧紧盯住安全生产基础薄弱、隐患和问题较多的环节，全面落实安全监管措施。要组织力量深入基层，加强督促检查，解决突出问题，严防节日期间各类安全生产事故发生。各生产经营单位要落实安全生产主体责任，严格执行领导现场带班等安全生产规章制度，加强现场安全管理，组织开展自查自纠，及时消除事故隐患。</w:t>
      </w:r>
    </w:p>
    <w:p>
      <w:pPr>
        <w:spacing w:line="560" w:lineRule="exact"/>
        <w:ind w:firstLine="632" w:firstLineChars="200"/>
        <w:rPr>
          <w:rFonts w:ascii="方正黑体_GBK" w:eastAsia="方正黑体_GBK"/>
          <w:szCs w:val="32"/>
        </w:rPr>
      </w:pPr>
      <w:r>
        <w:rPr>
          <w:rFonts w:hint="eastAsia" w:ascii="方正黑体_GBK" w:eastAsia="方正黑体_GBK"/>
          <w:szCs w:val="32"/>
        </w:rPr>
        <w:t>二、突出重点，切实强化安全监管</w:t>
      </w:r>
    </w:p>
    <w:p>
      <w:pPr>
        <w:spacing w:line="560" w:lineRule="exact"/>
        <w:ind w:firstLine="632" w:firstLineChars="200"/>
        <w:rPr>
          <w:szCs w:val="32"/>
        </w:rPr>
      </w:pPr>
      <w:r>
        <w:rPr>
          <w:szCs w:val="32"/>
        </w:rPr>
        <w:t>各</w:t>
      </w:r>
      <w:r>
        <w:rPr>
          <w:rFonts w:hint="eastAsia"/>
          <w:szCs w:val="32"/>
        </w:rPr>
        <w:t>村（居），相关部门</w:t>
      </w:r>
      <w:r>
        <w:rPr>
          <w:szCs w:val="32"/>
        </w:rPr>
        <w:t>要针对辖区和行业特点，重点做好以下几方面的安全监管工作：</w:t>
      </w:r>
    </w:p>
    <w:p>
      <w:pPr>
        <w:numPr>
          <w:ilvl w:val="0"/>
          <w:numId w:val="0"/>
        </w:numPr>
        <w:jc w:val="left"/>
        <w:rPr>
          <w:rFonts w:hint="eastAsia"/>
          <w:szCs w:val="32"/>
          <w:lang w:val="en-US" w:eastAsia="zh-CN"/>
        </w:rPr>
      </w:pPr>
      <w:r>
        <w:rPr>
          <w:rFonts w:hint="eastAsia" w:eastAsia="方正楷体_GBK"/>
          <w:sz w:val="32"/>
          <w:szCs w:val="32"/>
          <w:lang w:val="en-US" w:eastAsia="zh-CN"/>
        </w:rPr>
        <w:t xml:space="preserve">    </w:t>
      </w:r>
      <w:r>
        <w:rPr>
          <w:rFonts w:hint="default"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rPr>
        <w:t>森林防火方面</w:t>
      </w:r>
      <w:r>
        <w:rPr>
          <w:rFonts w:hint="default" w:ascii="Times New Roman" w:hAnsi="Times New Roman" w:eastAsia="方正楷体_GBK" w:cs="Times New Roman"/>
          <w:sz w:val="32"/>
          <w:szCs w:val="32"/>
        </w:rPr>
        <w:t>。</w:t>
      </w:r>
      <w:r>
        <w:rPr>
          <w:rFonts w:hint="default" w:ascii="Times New Roman" w:hAnsi="Times New Roman" w:eastAsia="方正仿宋_GBK" w:cs="Times New Roman"/>
          <w:color w:val="000000"/>
          <w:kern w:val="0"/>
          <w:sz w:val="32"/>
          <w:szCs w:val="32"/>
        </w:rPr>
        <w:t>要针对冬季气候干燥、风力较大、农村上坟、焚烧野草等现象频繁、极易引发火灾的特征，建立完善林区管理制度，设置林区防火警示标志，组织人员加强林区巡查，杜绝火源进山，有效防控森林火灾发生。备齐应急物资，加强应急演练，一旦发生森林火灾，要及时按程序报告，立即组织开展扑救，将火灾损失降到最低限度。</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val="en-US" w:eastAsia="zh-CN"/>
        </w:rPr>
        <w:tab/>
      </w:r>
      <w:r>
        <w:rPr>
          <w:rFonts w:hint="default" w:ascii="Times New Roman" w:hAnsi="Times New Roman" w:cs="Times New Roman"/>
          <w:szCs w:val="32"/>
          <w:lang w:val="en-US" w:eastAsia="zh-CN"/>
        </w:rPr>
        <w:t xml:space="preserve">  </w:t>
      </w:r>
      <w:r>
        <w:rPr>
          <w:rFonts w:hint="default" w:ascii="Times New Roman" w:hAnsi="Times New Roman" w:cs="Times New Roman"/>
          <w:b/>
          <w:bCs w:val="0"/>
          <w:szCs w:val="32"/>
          <w:lang w:val="en-US" w:eastAsia="zh-CN"/>
        </w:rPr>
        <w:t>2.</w:t>
      </w:r>
      <w:r>
        <w:rPr>
          <w:rFonts w:hint="default" w:ascii="Times New Roman" w:hAnsi="Times New Roman" w:eastAsia="方正仿宋_GBK" w:cs="Times New Roman"/>
          <w:b/>
          <w:bCs w:val="0"/>
          <w:szCs w:val="32"/>
        </w:rPr>
        <w:t>农</w:t>
      </w:r>
      <w:r>
        <w:rPr>
          <w:rFonts w:hint="eastAsia" w:ascii="方正仿宋_GBK" w:hAnsi="方正仿宋_GBK" w:eastAsia="方正仿宋_GBK" w:cs="方正仿宋_GBK"/>
          <w:b/>
          <w:bCs w:val="0"/>
          <w:szCs w:val="32"/>
        </w:rPr>
        <w:t>村道路交通安全</w:t>
      </w:r>
      <w:r>
        <w:rPr>
          <w:rFonts w:hint="eastAsia" w:ascii="方正楷体_GBK" w:hAnsi="方正楷体_GBK" w:eastAsia="方正楷体_GBK" w:cs="方正楷体_GBK"/>
          <w:b w:val="0"/>
          <w:bCs w:val="0"/>
          <w:szCs w:val="32"/>
          <w:lang w:eastAsia="zh-CN"/>
        </w:rPr>
        <w:t>。</w:t>
      </w:r>
      <w:r>
        <w:rPr>
          <w:rFonts w:hint="eastAsia" w:ascii="方正仿宋_GBK"/>
          <w:bCs/>
          <w:szCs w:val="32"/>
        </w:rPr>
        <w:t>各村（居）</w:t>
      </w:r>
      <w:r>
        <w:rPr>
          <w:rFonts w:hint="eastAsia"/>
          <w:szCs w:val="32"/>
        </w:rPr>
        <w:t>劝导员在</w:t>
      </w:r>
      <w:r>
        <w:rPr>
          <w:rFonts w:hint="eastAsia"/>
          <w:szCs w:val="32"/>
          <w:lang w:eastAsia="zh-CN"/>
        </w:rPr>
        <w:t>元旦、</w:t>
      </w:r>
      <w:r>
        <w:rPr>
          <w:rFonts w:hint="eastAsia"/>
          <w:szCs w:val="32"/>
        </w:rPr>
        <w:t>春运期间必须全天候在勤在岗，</w:t>
      </w:r>
      <w:r>
        <w:rPr>
          <w:color w:val="000000"/>
          <w:kern w:val="0"/>
          <w:szCs w:val="32"/>
        </w:rPr>
        <w:t>充分发挥劝导站、劝导队等基层交通安全监管机构的作用，</w:t>
      </w:r>
      <w:r>
        <w:rPr>
          <w:szCs w:val="32"/>
        </w:rPr>
        <w:t>严厉打击超员、超速、超载、超限等各类违法行为。</w:t>
      </w:r>
      <w:r>
        <w:rPr>
          <w:rFonts w:hint="eastAsia"/>
          <w:szCs w:val="32"/>
        </w:rPr>
        <w:t>各村（居）</w:t>
      </w:r>
      <w:r>
        <w:rPr>
          <w:szCs w:val="32"/>
        </w:rPr>
        <w:t>要落实全员安全生产责任制，持续开展</w:t>
      </w:r>
      <w:r>
        <w:rPr>
          <w:rFonts w:hint="eastAsia"/>
          <w:szCs w:val="32"/>
        </w:rPr>
        <w:t>“</w:t>
      </w:r>
      <w:r>
        <w:rPr>
          <w:szCs w:val="32"/>
        </w:rPr>
        <w:t>两化一整治”（即运输企业安全标准化、安全管理信息化和农村地区道路交通安全整治），重点监控</w:t>
      </w:r>
      <w:r>
        <w:rPr>
          <w:rFonts w:hint="eastAsia"/>
          <w:szCs w:val="32"/>
        </w:rPr>
        <w:t>摩托车、过境车辆</w:t>
      </w:r>
      <w:r>
        <w:rPr>
          <w:szCs w:val="32"/>
        </w:rPr>
        <w:t>、危险品运输车的安全运行和加强农村地区“农用车”非法载客管理</w:t>
      </w:r>
      <w:r>
        <w:rPr>
          <w:rFonts w:hint="eastAsia"/>
          <w:szCs w:val="32"/>
        </w:rPr>
        <w:t xml:space="preserve">。 </w:t>
      </w:r>
      <w:r>
        <w:rPr>
          <w:rFonts w:hint="eastAsia"/>
          <w:szCs w:val="32"/>
          <w:lang w:val="en-US" w:eastAsia="zh-CN"/>
        </w:rPr>
        <w:t xml:space="preserve">  </w:t>
      </w:r>
    </w:p>
    <w:p>
      <w:pPr>
        <w:numPr>
          <w:ilvl w:val="0"/>
          <w:numId w:val="0"/>
        </w:numPr>
        <w:jc w:val="left"/>
        <w:rPr>
          <w:szCs w:val="32"/>
        </w:rPr>
      </w:pPr>
      <w:r>
        <w:rPr>
          <w:rFonts w:hint="eastAsia" w:cs="Times New Roman"/>
          <w:b/>
          <w:bCs/>
          <w:szCs w:val="32"/>
          <w:lang w:val="en-US" w:eastAsia="zh-CN"/>
        </w:rPr>
        <w:t xml:space="preserve">    </w:t>
      </w:r>
      <w:r>
        <w:rPr>
          <w:rFonts w:hint="default" w:ascii="Times New Roman" w:hAnsi="Times New Roman" w:eastAsia="方正仿宋_GBK" w:cs="Times New Roman"/>
          <w:b/>
          <w:bCs/>
          <w:szCs w:val="32"/>
        </w:rPr>
        <w:t>3.</w:t>
      </w:r>
      <w:r>
        <w:rPr>
          <w:rFonts w:hint="eastAsia" w:ascii="方正仿宋_GBK" w:hAnsi="方正仿宋_GBK" w:eastAsia="方正仿宋_GBK" w:cs="方正仿宋_GBK"/>
          <w:b/>
          <w:bCs/>
          <w:szCs w:val="32"/>
        </w:rPr>
        <w:t>建设施工领域。</w:t>
      </w:r>
      <w:r>
        <w:rPr>
          <w:rFonts w:hint="eastAsia"/>
          <w:bCs/>
          <w:szCs w:val="32"/>
        </w:rPr>
        <w:t>各村（居）</w:t>
      </w:r>
      <w:r>
        <w:rPr>
          <w:rFonts w:hint="eastAsia"/>
          <w:szCs w:val="32"/>
        </w:rPr>
        <w:t>、相关部门</w:t>
      </w:r>
      <w:r>
        <w:rPr>
          <w:szCs w:val="32"/>
        </w:rPr>
        <w:t>要进一步强化</w:t>
      </w:r>
      <w:r>
        <w:rPr>
          <w:rFonts w:hint="eastAsia"/>
          <w:szCs w:val="32"/>
        </w:rPr>
        <w:t>“</w:t>
      </w:r>
      <w:r>
        <w:rPr>
          <w:szCs w:val="32"/>
        </w:rPr>
        <w:t>两防</w:t>
      </w:r>
      <w:r>
        <w:rPr>
          <w:rFonts w:hint="eastAsia"/>
          <w:szCs w:val="32"/>
        </w:rPr>
        <w:t>”</w:t>
      </w:r>
      <w:r>
        <w:rPr>
          <w:szCs w:val="32"/>
        </w:rPr>
        <w:t>专项整治，严格重点管理人员到岗到位，坚持安全标准化，落实全员安全生产责任制，督促施工企业建立落实安全生产各项规章制度，抓好重大项目、重点工程规范运行的安全监管，</w:t>
      </w:r>
      <w:r>
        <w:rPr>
          <w:kern w:val="0"/>
          <w:szCs w:val="32"/>
          <w:lang w:val="zh-CN"/>
        </w:rPr>
        <w:t>认真落实防大风暴雪、防冻、防滑、防高坠、防坍塌、防火灾等安全防护措施</w:t>
      </w:r>
      <w:r>
        <w:rPr>
          <w:szCs w:val="32"/>
        </w:rPr>
        <w:t>。</w:t>
      </w:r>
    </w:p>
    <w:p>
      <w:pPr>
        <w:jc w:val="left"/>
        <w:rPr>
          <w:rFonts w:hint="default" w:ascii="Times New Roman" w:hAnsi="Times New Roman" w:cs="Times New Roman"/>
          <w:szCs w:val="32"/>
        </w:rPr>
      </w:pPr>
      <w:r>
        <w:rPr>
          <w:rFonts w:hint="eastAsia" w:ascii="方正楷体_GBK" w:eastAsia="方正楷体_GBK"/>
          <w:szCs w:val="32"/>
          <w:lang w:val="en-US" w:eastAsia="zh-CN"/>
        </w:rPr>
        <w:t xml:space="preserve">    </w:t>
      </w:r>
      <w:r>
        <w:rPr>
          <w:rFonts w:hint="default" w:ascii="Times New Roman" w:hAnsi="Times New Roman" w:eastAsia="方正仿宋_GBK" w:cs="Times New Roman"/>
          <w:b/>
          <w:bCs/>
          <w:szCs w:val="32"/>
        </w:rPr>
        <w:t>4.消防领域安全。</w:t>
      </w:r>
      <w:r>
        <w:rPr>
          <w:rFonts w:hint="default" w:ascii="Times New Roman" w:hAnsi="Times New Roman" w:cs="Times New Roman"/>
          <w:bCs/>
          <w:szCs w:val="32"/>
        </w:rPr>
        <w:t>各村（居）</w:t>
      </w:r>
      <w:r>
        <w:rPr>
          <w:rFonts w:hint="default" w:ascii="Times New Roman" w:hAnsi="Times New Roman" w:cs="Times New Roman"/>
          <w:szCs w:val="32"/>
        </w:rPr>
        <w:t>、相关部门要认真开展今冬明春防控火灾、用电用气火灾、人员密集场所、高层建筑消防综合治理等消防安全，严格审批大型节庆、晚会等人员集聚活动，强化现场监护，</w:t>
      </w:r>
      <w:r>
        <w:rPr>
          <w:rFonts w:hint="default" w:ascii="Times New Roman" w:hAnsi="Times New Roman" w:cs="Times New Roman"/>
          <w:kern w:val="0"/>
          <w:szCs w:val="32"/>
          <w:lang w:val="zh-CN"/>
        </w:rPr>
        <w:t>特别要针对“九小场所”、“三合一场所”、居民小区（楼院）进行消防安全检查整治，</w:t>
      </w:r>
      <w:r>
        <w:rPr>
          <w:rFonts w:hint="default" w:ascii="Times New Roman" w:hAnsi="Times New Roman" w:cs="Times New Roman"/>
          <w:szCs w:val="32"/>
        </w:rPr>
        <w:t>确保不发生火灾事故。</w:t>
      </w:r>
    </w:p>
    <w:p>
      <w:pPr>
        <w:jc w:val="left"/>
        <w:rPr>
          <w:rFonts w:hint="default" w:ascii="Times New Roman" w:hAnsi="Times New Roman" w:cs="Times New Roman"/>
          <w:szCs w:val="32"/>
        </w:rPr>
      </w:pPr>
      <w:r>
        <w:rPr>
          <w:rFonts w:hint="default" w:ascii="Times New Roman" w:hAnsi="Times New Roman" w:eastAsia="方正楷体_GBK" w:cs="Times New Roman"/>
          <w:bCs/>
          <w:szCs w:val="32"/>
          <w:lang w:val="en-US" w:eastAsia="zh-CN"/>
        </w:rPr>
        <w:t xml:space="preserve">    </w:t>
      </w:r>
      <w:r>
        <w:rPr>
          <w:rFonts w:hint="default" w:ascii="Times New Roman" w:hAnsi="Times New Roman" w:eastAsia="方正仿宋_GBK" w:cs="Times New Roman"/>
          <w:b/>
          <w:bCs w:val="0"/>
          <w:szCs w:val="32"/>
        </w:rPr>
        <w:t>5.非煤矿山安全</w:t>
      </w:r>
      <w:r>
        <w:rPr>
          <w:rFonts w:hint="default" w:ascii="Times New Roman" w:hAnsi="Times New Roman" w:eastAsia="方正楷体_GBK" w:cs="Times New Roman"/>
          <w:bCs/>
          <w:szCs w:val="32"/>
        </w:rPr>
        <w:t>。</w:t>
      </w:r>
      <w:r>
        <w:rPr>
          <w:rFonts w:hint="default" w:ascii="Times New Roman" w:hAnsi="Times New Roman" w:cs="Times New Roman"/>
          <w:bCs/>
          <w:szCs w:val="32"/>
        </w:rPr>
        <w:t>各村（居）</w:t>
      </w:r>
      <w:r>
        <w:rPr>
          <w:rFonts w:hint="default" w:ascii="Times New Roman" w:hAnsi="Times New Roman" w:cs="Times New Roman"/>
          <w:szCs w:val="32"/>
        </w:rPr>
        <w:t>、相关部门要严格企业主体责任，落实全员安全生产责任制，重点防范露天矿山的边坡坍塌，坚决杜绝超层越界开采，严防违法违规突击生产，加强对已关闭矿山的巡查监控。</w:t>
      </w:r>
    </w:p>
    <w:p>
      <w:pPr>
        <w:jc w:val="left"/>
        <w:rPr>
          <w:szCs w:val="32"/>
        </w:rPr>
      </w:pPr>
      <w:r>
        <w:rPr>
          <w:rFonts w:hint="default" w:ascii="Times New Roman" w:hAnsi="Times New Roman" w:eastAsia="方正楷体_GBK" w:cs="Times New Roman"/>
          <w:bCs/>
          <w:szCs w:val="32"/>
          <w:lang w:val="en-US" w:eastAsia="zh-CN"/>
        </w:rPr>
        <w:t xml:space="preserve">    </w:t>
      </w:r>
      <w:r>
        <w:rPr>
          <w:rFonts w:hint="default" w:ascii="Times New Roman" w:hAnsi="Times New Roman" w:eastAsia="方正仿宋_GBK" w:cs="Times New Roman"/>
          <w:b/>
          <w:bCs w:val="0"/>
          <w:szCs w:val="32"/>
        </w:rPr>
        <w:t>6.旅游安全</w:t>
      </w:r>
      <w:r>
        <w:rPr>
          <w:rFonts w:hint="eastAsia" w:ascii="方正仿宋_GBK" w:hAnsi="方正仿宋_GBK" w:eastAsia="方正仿宋_GBK" w:cs="方正仿宋_GBK"/>
          <w:b/>
          <w:bCs w:val="0"/>
          <w:szCs w:val="32"/>
        </w:rPr>
        <w:t>。</w:t>
      </w:r>
      <w:r>
        <w:rPr>
          <w:rFonts w:hint="eastAsia"/>
          <w:bCs/>
          <w:szCs w:val="32"/>
        </w:rPr>
        <w:t>各村（居）</w:t>
      </w:r>
      <w:r>
        <w:rPr>
          <w:rFonts w:hint="eastAsia"/>
          <w:szCs w:val="32"/>
        </w:rPr>
        <w:t>、相关部门</w:t>
      </w:r>
      <w:r>
        <w:rPr>
          <w:szCs w:val="32"/>
        </w:rPr>
        <w:t>要加强对旅游景点、景区的安全管理，加强对车辆等游客运载工具及游乐项目和设备的安全检查，排查、整改各种事故隐患；要加强旅游景点中的险路、险坡和其他危险地段的治理，组织好交通运行，确保万无一失。</w:t>
      </w:r>
    </w:p>
    <w:p>
      <w:pPr>
        <w:jc w:val="left"/>
        <w:rPr>
          <w:szCs w:val="32"/>
        </w:rPr>
      </w:pPr>
      <w:r>
        <w:rPr>
          <w:rFonts w:hint="eastAsia" w:ascii="方正楷体_GBK" w:eastAsia="方正楷体_GBK"/>
          <w:bCs/>
          <w:szCs w:val="32"/>
          <w:lang w:val="en-US" w:eastAsia="zh-CN"/>
        </w:rPr>
        <w:t xml:space="preserve">   </w:t>
      </w:r>
      <w:r>
        <w:rPr>
          <w:rFonts w:hint="eastAsia" w:ascii="方正楷体_GBK" w:eastAsia="方正楷体_GBK"/>
          <w:b/>
          <w:bCs w:val="0"/>
          <w:szCs w:val="32"/>
          <w:lang w:val="en-US" w:eastAsia="zh-CN"/>
        </w:rPr>
        <w:t xml:space="preserve"> </w:t>
      </w:r>
      <w:r>
        <w:rPr>
          <w:rFonts w:hint="default" w:ascii="Times New Roman" w:hAnsi="Times New Roman" w:eastAsia="方正仿宋_GBK" w:cs="Times New Roman"/>
          <w:b/>
          <w:bCs w:val="0"/>
          <w:szCs w:val="32"/>
        </w:rPr>
        <w:t>7.危化烟花爆竹打非治违工作</w:t>
      </w:r>
      <w:r>
        <w:rPr>
          <w:rFonts w:hint="eastAsia" w:ascii="方正仿宋_GBK" w:hAnsi="方正仿宋_GBK" w:eastAsia="方正仿宋_GBK" w:cs="方正仿宋_GBK"/>
          <w:b/>
          <w:bCs/>
          <w:szCs w:val="32"/>
        </w:rPr>
        <w:t>。</w:t>
      </w:r>
      <w:r>
        <w:rPr>
          <w:rFonts w:hint="eastAsia"/>
          <w:bCs/>
          <w:szCs w:val="32"/>
        </w:rPr>
        <w:t>各村（居）</w:t>
      </w:r>
      <w:r>
        <w:rPr>
          <w:rFonts w:hint="eastAsia"/>
          <w:szCs w:val="32"/>
        </w:rPr>
        <w:t>、相关部门</w:t>
      </w:r>
      <w:r>
        <w:rPr>
          <w:szCs w:val="32"/>
        </w:rPr>
        <w:t>要认真</w:t>
      </w:r>
      <w:r>
        <w:rPr>
          <w:rFonts w:hint="eastAsia"/>
          <w:szCs w:val="32"/>
          <w:lang w:eastAsia="zh-CN"/>
        </w:rPr>
        <w:t>持续</w:t>
      </w:r>
      <w:r>
        <w:rPr>
          <w:szCs w:val="32"/>
        </w:rPr>
        <w:t>开展打非治违专项行动，严厉打击非法生产</w:t>
      </w:r>
      <w:r>
        <w:rPr>
          <w:rFonts w:hint="eastAsia"/>
          <w:szCs w:val="32"/>
        </w:rPr>
        <w:t>、</w:t>
      </w:r>
      <w:r>
        <w:rPr>
          <w:szCs w:val="32"/>
        </w:rPr>
        <w:t>经营</w:t>
      </w:r>
      <w:r>
        <w:rPr>
          <w:rFonts w:hint="eastAsia"/>
          <w:szCs w:val="32"/>
        </w:rPr>
        <w:t>、</w:t>
      </w:r>
      <w:r>
        <w:rPr>
          <w:szCs w:val="32"/>
        </w:rPr>
        <w:t>存储</w:t>
      </w:r>
      <w:r>
        <w:rPr>
          <w:rFonts w:hint="eastAsia"/>
          <w:szCs w:val="32"/>
        </w:rPr>
        <w:t>、运输等行为</w:t>
      </w:r>
      <w:r>
        <w:rPr>
          <w:szCs w:val="32"/>
        </w:rPr>
        <w:t>。</w:t>
      </w:r>
    </w:p>
    <w:p>
      <w:pPr>
        <w:jc w:val="left"/>
        <w:rPr>
          <w:szCs w:val="32"/>
        </w:rPr>
      </w:pPr>
      <w:r>
        <w:rPr>
          <w:rFonts w:hint="eastAsia"/>
          <w:szCs w:val="32"/>
          <w:lang w:val="en-US" w:eastAsia="zh-CN"/>
        </w:rPr>
        <w:t xml:space="preserve">   </w:t>
      </w:r>
      <w:r>
        <w:rPr>
          <w:rFonts w:hint="default" w:ascii="Times New Roman" w:hAnsi="Times New Roman" w:eastAsia="方正仿宋_GBK" w:cs="Times New Roman"/>
          <w:b/>
          <w:bCs/>
          <w:szCs w:val="32"/>
          <w:lang w:val="en-US" w:eastAsia="zh-CN"/>
        </w:rPr>
        <w:t xml:space="preserve"> 8.</w:t>
      </w:r>
      <w:r>
        <w:rPr>
          <w:rFonts w:hint="default" w:ascii="Times New Roman" w:hAnsi="Times New Roman" w:eastAsia="方正仿宋_GBK" w:cs="Times New Roman"/>
          <w:b/>
          <w:bCs/>
          <w:kern w:val="0"/>
          <w:szCs w:val="32"/>
          <w:lang w:val="zh-CN"/>
        </w:rPr>
        <w:t>特种设备、</w:t>
      </w:r>
      <w:r>
        <w:rPr>
          <w:rFonts w:hint="default" w:ascii="Times New Roman" w:hAnsi="Times New Roman" w:eastAsia="方正仿宋_GBK" w:cs="Times New Roman"/>
          <w:b/>
          <w:bCs/>
          <w:szCs w:val="32"/>
        </w:rPr>
        <w:t>学校校园</w:t>
      </w:r>
      <w:r>
        <w:rPr>
          <w:szCs w:val="32"/>
        </w:rPr>
        <w:t>等其他行业领域要结合实际认真研判，突出重点、难点和薄弱环节部位，深化安全专项整治，有效防范事故发生。</w:t>
      </w:r>
    </w:p>
    <w:p>
      <w:pPr>
        <w:jc w:val="left"/>
        <w:rPr>
          <w:szCs w:val="32"/>
        </w:rPr>
      </w:pPr>
      <w:r>
        <w:rPr>
          <w:rFonts w:hint="eastAsia"/>
          <w:szCs w:val="32"/>
          <w:lang w:val="en-US" w:eastAsia="zh-CN"/>
        </w:rPr>
        <w:t xml:space="preserve">    </w:t>
      </w:r>
      <w:r>
        <w:rPr>
          <w:rFonts w:hint="default" w:ascii="Times New Roman" w:hAnsi="Times New Roman" w:eastAsia="方正仿宋_GBK" w:cs="Times New Roman"/>
          <w:b/>
          <w:bCs/>
          <w:szCs w:val="32"/>
          <w:lang w:val="en-US" w:eastAsia="zh-CN"/>
        </w:rPr>
        <w:t>9.</w:t>
      </w:r>
      <w:r>
        <w:rPr>
          <w:rFonts w:hint="default" w:ascii="Times New Roman" w:hAnsi="Times New Roman" w:eastAsia="方正仿宋_GBK" w:cs="Times New Roman"/>
          <w:b/>
          <w:bCs/>
          <w:szCs w:val="32"/>
        </w:rPr>
        <w:t>工贸领域安全。</w:t>
      </w:r>
      <w:r>
        <w:rPr>
          <w:rFonts w:hint="eastAsia"/>
          <w:bCs/>
          <w:szCs w:val="32"/>
        </w:rPr>
        <w:t>各村（居）</w:t>
      </w:r>
      <w:r>
        <w:rPr>
          <w:rFonts w:hint="eastAsia"/>
          <w:szCs w:val="32"/>
        </w:rPr>
        <w:t>、相关部门</w:t>
      </w:r>
      <w:r>
        <w:rPr>
          <w:szCs w:val="32"/>
        </w:rPr>
        <w:t>要落实全员安全生产责任制，持续开展涉尘涉气涉电涉爆</w:t>
      </w:r>
      <w:r>
        <w:rPr>
          <w:rFonts w:hint="eastAsia"/>
          <w:szCs w:val="32"/>
        </w:rPr>
        <w:t>“</w:t>
      </w:r>
      <w:r>
        <w:rPr>
          <w:szCs w:val="32"/>
        </w:rPr>
        <w:t>四涉</w:t>
      </w:r>
      <w:r>
        <w:rPr>
          <w:rFonts w:hint="eastAsia"/>
          <w:szCs w:val="32"/>
        </w:rPr>
        <w:t>”</w:t>
      </w:r>
      <w:r>
        <w:rPr>
          <w:szCs w:val="32"/>
        </w:rPr>
        <w:t>、有限空间作业、油漆作业和火灾燃爆专项整治，抓好安全生产基础薄弱、管理薄弱的城乡结合部的事故防控。</w:t>
      </w:r>
    </w:p>
    <w:p>
      <w:pPr>
        <w:jc w:val="left"/>
        <w:rPr>
          <w:rFonts w:hint="eastAsia" w:eastAsia="方正仿宋_GBK"/>
          <w:color w:val="FF0000"/>
          <w:szCs w:val="32"/>
          <w:lang w:val="en-US" w:eastAsia="zh-CN"/>
        </w:rPr>
      </w:pPr>
      <w:r>
        <w:rPr>
          <w:rFonts w:hint="eastAsia"/>
          <w:szCs w:val="32"/>
          <w:lang w:val="en-US" w:eastAsia="zh-CN"/>
        </w:rPr>
        <w:t xml:space="preserve">    </w:t>
      </w:r>
      <w:r>
        <w:rPr>
          <w:rFonts w:hint="default" w:ascii="Times New Roman" w:hAnsi="Times New Roman" w:eastAsia="方正仿宋_GBK" w:cs="Times New Roman"/>
          <w:b/>
          <w:bCs/>
          <w:szCs w:val="32"/>
          <w:lang w:val="en-US" w:eastAsia="zh-CN"/>
        </w:rPr>
        <w:t>10.自然灾害防治</w:t>
      </w:r>
      <w:r>
        <w:rPr>
          <w:rFonts w:hint="eastAsia"/>
          <w:szCs w:val="32"/>
          <w:lang w:val="en-US" w:eastAsia="zh-CN"/>
        </w:rPr>
        <w:t>。</w:t>
      </w:r>
      <w:r>
        <w:rPr>
          <w:szCs w:val="32"/>
        </w:rPr>
        <w:t>加强辖区内的地质灾害群测群防、专业监测等工作，定期组织进行会商，研判发展趋势并提出处置意见，在驻守地质队员的帮助指导下，做好地质灾害应急处置技术工作。</w:t>
      </w:r>
    </w:p>
    <w:p>
      <w:pPr>
        <w:spacing w:line="560" w:lineRule="exact"/>
        <w:ind w:firstLine="632" w:firstLineChars="200"/>
        <w:rPr>
          <w:rFonts w:ascii="方正黑体_GBK" w:eastAsia="方正黑体_GBK"/>
          <w:szCs w:val="32"/>
        </w:rPr>
      </w:pPr>
      <w:r>
        <w:rPr>
          <w:rFonts w:hint="eastAsia" w:ascii="方正黑体_GBK" w:eastAsia="方正黑体_GBK"/>
          <w:szCs w:val="32"/>
        </w:rPr>
        <w:t>三、加大力度，深入开展安全检查</w:t>
      </w:r>
    </w:p>
    <w:p>
      <w:pPr>
        <w:spacing w:line="560" w:lineRule="exact"/>
        <w:ind w:firstLine="632" w:firstLineChars="200"/>
        <w:rPr>
          <w:szCs w:val="32"/>
        </w:rPr>
      </w:pPr>
      <w:r>
        <w:rPr>
          <w:szCs w:val="32"/>
        </w:rPr>
        <w:t>各</w:t>
      </w:r>
      <w:r>
        <w:rPr>
          <w:rFonts w:hint="eastAsia"/>
          <w:szCs w:val="32"/>
        </w:rPr>
        <w:t>村（居），相关部门</w:t>
      </w:r>
      <w:r>
        <w:rPr>
          <w:szCs w:val="32"/>
        </w:rPr>
        <w:t>要根据</w:t>
      </w:r>
      <w:r>
        <w:rPr>
          <w:rFonts w:hint="eastAsia"/>
          <w:szCs w:val="32"/>
        </w:rPr>
        <w:t>本辖区内</w:t>
      </w:r>
      <w:r>
        <w:rPr>
          <w:szCs w:val="32"/>
        </w:rPr>
        <w:t>安全生产工作的特点立即行动起来，组织开展本辖区、本行业领域</w:t>
      </w:r>
      <w:r>
        <w:rPr>
          <w:rFonts w:hint="eastAsia"/>
          <w:szCs w:val="32"/>
        </w:rPr>
        <w:t>“</w:t>
      </w:r>
      <w:r>
        <w:rPr>
          <w:szCs w:val="32"/>
        </w:rPr>
        <w:t>地毯式</w:t>
      </w:r>
      <w:r>
        <w:rPr>
          <w:rFonts w:hint="eastAsia"/>
          <w:szCs w:val="32"/>
        </w:rPr>
        <w:t>”</w:t>
      </w:r>
      <w:r>
        <w:rPr>
          <w:szCs w:val="32"/>
        </w:rPr>
        <w:t>、</w:t>
      </w:r>
      <w:r>
        <w:rPr>
          <w:rFonts w:hint="eastAsia"/>
          <w:szCs w:val="32"/>
        </w:rPr>
        <w:t>“</w:t>
      </w:r>
      <w:r>
        <w:rPr>
          <w:szCs w:val="32"/>
        </w:rPr>
        <w:t>拉网式</w:t>
      </w:r>
      <w:r>
        <w:rPr>
          <w:rFonts w:hint="eastAsia"/>
          <w:szCs w:val="32"/>
        </w:rPr>
        <w:t>”</w:t>
      </w:r>
      <w:r>
        <w:rPr>
          <w:szCs w:val="32"/>
        </w:rPr>
        <w:t>大排查，不留任何死角；要督促企业、单位发挥企业主体作用,认真开展自查自纠工作；要严格落实工作责任，坚持</w:t>
      </w:r>
      <w:r>
        <w:rPr>
          <w:rFonts w:hint="eastAsia"/>
          <w:szCs w:val="32"/>
        </w:rPr>
        <w:t>“</w:t>
      </w:r>
      <w:r>
        <w:rPr>
          <w:szCs w:val="32"/>
        </w:rPr>
        <w:t>谁排查，谁负责</w:t>
      </w:r>
      <w:r>
        <w:rPr>
          <w:rFonts w:hint="eastAsia"/>
          <w:szCs w:val="32"/>
        </w:rPr>
        <w:t>”</w:t>
      </w:r>
      <w:r>
        <w:rPr>
          <w:szCs w:val="32"/>
        </w:rPr>
        <w:t>、</w:t>
      </w:r>
      <w:r>
        <w:rPr>
          <w:rFonts w:hint="eastAsia"/>
          <w:szCs w:val="32"/>
        </w:rPr>
        <w:t>“</w:t>
      </w:r>
      <w:r>
        <w:rPr>
          <w:szCs w:val="32"/>
        </w:rPr>
        <w:t>谁整改，谁负责</w:t>
      </w:r>
      <w:r>
        <w:rPr>
          <w:rFonts w:hint="eastAsia"/>
          <w:szCs w:val="32"/>
        </w:rPr>
        <w:t>”</w:t>
      </w:r>
      <w:r>
        <w:rPr>
          <w:szCs w:val="32"/>
        </w:rPr>
        <w:t>、</w:t>
      </w:r>
      <w:r>
        <w:rPr>
          <w:rFonts w:hint="eastAsia"/>
          <w:szCs w:val="32"/>
        </w:rPr>
        <w:t>“</w:t>
      </w:r>
      <w:r>
        <w:rPr>
          <w:szCs w:val="32"/>
        </w:rPr>
        <w:t>谁签字，谁负责</w:t>
      </w:r>
      <w:r>
        <w:rPr>
          <w:rFonts w:hint="eastAsia"/>
          <w:szCs w:val="32"/>
        </w:rPr>
        <w:t>”</w:t>
      </w:r>
      <w:r>
        <w:rPr>
          <w:szCs w:val="32"/>
        </w:rPr>
        <w:t>的原则，责任到单位、到个人，确保工作实效；要做到边检查边整改，对能及时整改到位的事故隐患，要立即采取措施确保事故隐患整改到位，对暂时不能整改的事故隐患，要切实做到整改措施、责任、资金、时限和预案</w:t>
      </w:r>
      <w:r>
        <w:rPr>
          <w:rFonts w:hint="eastAsia"/>
          <w:szCs w:val="32"/>
        </w:rPr>
        <w:t>“</w:t>
      </w:r>
      <w:r>
        <w:rPr>
          <w:szCs w:val="32"/>
        </w:rPr>
        <w:t>五落实</w:t>
      </w:r>
      <w:r>
        <w:rPr>
          <w:rFonts w:hint="eastAsia"/>
          <w:szCs w:val="32"/>
        </w:rPr>
        <w:t>”</w:t>
      </w:r>
      <w:r>
        <w:rPr>
          <w:szCs w:val="32"/>
        </w:rPr>
        <w:t>；对不具备安全生产条件且难以整改到位的企业，要依法坚决予以关闭取缔，做到不打折扣、不走过场。要严格安全生产问责制，对安全生产责任不落实、检查行动工作不重视或因发现隐患整改不到位而导致事故发生的，要严肃追究有关责任人的责任。</w:t>
      </w:r>
    </w:p>
    <w:p>
      <w:pPr>
        <w:spacing w:line="560" w:lineRule="exact"/>
        <w:ind w:firstLine="632" w:firstLineChars="200"/>
        <w:rPr>
          <w:rFonts w:ascii="方正黑体_GBK" w:eastAsia="方正黑体_GBK"/>
          <w:szCs w:val="32"/>
        </w:rPr>
      </w:pPr>
      <w:r>
        <w:rPr>
          <w:rFonts w:hint="eastAsia" w:ascii="方正黑体_GBK" w:eastAsia="方正黑体_GBK"/>
          <w:szCs w:val="32"/>
        </w:rPr>
        <w:t>四、强化值守，扎实做好应急工作</w:t>
      </w:r>
    </w:p>
    <w:p>
      <w:pPr>
        <w:spacing w:line="560" w:lineRule="exact"/>
        <w:ind w:firstLine="632" w:firstLineChars="200"/>
        <w:rPr>
          <w:szCs w:val="32"/>
        </w:rPr>
      </w:pPr>
      <w:r>
        <w:rPr>
          <w:rFonts w:hint="eastAsia"/>
          <w:szCs w:val="32"/>
          <w:lang w:eastAsia="zh-CN"/>
        </w:rPr>
        <w:t>元旦、</w:t>
      </w:r>
      <w:r>
        <w:rPr>
          <w:rFonts w:hint="eastAsia"/>
          <w:szCs w:val="32"/>
        </w:rPr>
        <w:t>春节</w:t>
      </w:r>
      <w:r>
        <w:rPr>
          <w:szCs w:val="32"/>
        </w:rPr>
        <w:t>期间，</w:t>
      </w:r>
      <w:r>
        <w:rPr>
          <w:rFonts w:hint="eastAsia"/>
          <w:szCs w:val="32"/>
        </w:rPr>
        <w:t>各村（居），相关部门</w:t>
      </w:r>
      <w:r>
        <w:rPr>
          <w:szCs w:val="32"/>
        </w:rPr>
        <w:t>要进一步完善节日期间安全生产信息报送制度和事故应急救援机制。</w:t>
      </w:r>
      <w:r>
        <w:rPr>
          <w:rFonts w:hint="eastAsia" w:ascii="方正楷体_GBK" w:eastAsia="方正楷体_GBK"/>
          <w:szCs w:val="32"/>
        </w:rPr>
        <w:t>一是</w:t>
      </w:r>
      <w:r>
        <w:rPr>
          <w:szCs w:val="32"/>
        </w:rPr>
        <w:t>要加强值班值守工作，坚持领导带班值班制度，并做到值班人员手机24小时开机，保证节日期间通信联络畅通。</w:t>
      </w:r>
      <w:r>
        <w:rPr>
          <w:rFonts w:hint="eastAsia" w:ascii="方正楷体_GBK" w:eastAsia="方正楷体_GBK"/>
          <w:szCs w:val="32"/>
        </w:rPr>
        <w:t>二是</w:t>
      </w:r>
      <w:r>
        <w:rPr>
          <w:szCs w:val="32"/>
        </w:rPr>
        <w:t>要按照</w:t>
      </w:r>
      <w:r>
        <w:rPr>
          <w:rFonts w:hint="eastAsia"/>
          <w:szCs w:val="32"/>
        </w:rPr>
        <w:t>“</w:t>
      </w:r>
      <w:r>
        <w:rPr>
          <w:szCs w:val="32"/>
        </w:rPr>
        <w:t>有事报事、无事报平安</w:t>
      </w:r>
      <w:r>
        <w:rPr>
          <w:rFonts w:hint="eastAsia"/>
          <w:szCs w:val="32"/>
        </w:rPr>
        <w:t>”</w:t>
      </w:r>
      <w:r>
        <w:rPr>
          <w:szCs w:val="32"/>
        </w:rPr>
        <w:t>的要求，落实安全生产信息专报制度，对节日期间发生的各类生产安全事故要及时、如实按程序向有关部门上报。</w:t>
      </w:r>
      <w:r>
        <w:rPr>
          <w:rFonts w:hint="eastAsia" w:ascii="方正楷体_GBK" w:eastAsia="方正楷体_GBK"/>
          <w:szCs w:val="32"/>
        </w:rPr>
        <w:t>三是</w:t>
      </w:r>
      <w:r>
        <w:rPr>
          <w:szCs w:val="32"/>
        </w:rPr>
        <w:t>要做好应急准备，储备充足的应急物资，一旦发生安全事故和险情，领导干部和有关人员要按相关规定及时赶赴现场组织抢险和处置，妥善处理善后工作，确保事故损失和险情程度降低到最低限度，全力保护人民群众生命财产安全，为人民群众过上欢乐、祥和的节日营造良好的安全氛围。</w:t>
      </w:r>
    </w:p>
    <w:p>
      <w:pPr>
        <w:spacing w:line="560" w:lineRule="exact"/>
        <w:rPr>
          <w:rFonts w:ascii="方正仿宋简体" w:eastAsia="方正仿宋简体"/>
          <w:szCs w:val="32"/>
        </w:rPr>
      </w:pPr>
    </w:p>
    <w:p>
      <w:pPr>
        <w:spacing w:line="560" w:lineRule="exact"/>
        <w:rPr>
          <w:rFonts w:ascii="方正仿宋简体" w:eastAsia="方正仿宋简体"/>
          <w:szCs w:val="32"/>
        </w:rPr>
      </w:pPr>
    </w:p>
    <w:p>
      <w:pPr>
        <w:wordWrap w:val="0"/>
        <w:spacing w:line="560" w:lineRule="exact"/>
        <w:jc w:val="right"/>
        <w:rPr>
          <w:szCs w:val="32"/>
        </w:rPr>
      </w:pPr>
      <w:r>
        <w:rPr>
          <w:rFonts w:hint="eastAsia"/>
          <w:szCs w:val="32"/>
          <w:lang w:val="en-US" w:eastAsia="zh-CN"/>
        </w:rPr>
        <w:t xml:space="preserve">    </w:t>
      </w:r>
      <w:r>
        <w:rPr>
          <w:szCs w:val="32"/>
        </w:rPr>
        <w:t>丰都县双路镇人民政府</w:t>
      </w:r>
    </w:p>
    <w:p>
      <w:pPr>
        <w:wordWrap w:val="0"/>
        <w:spacing w:line="594" w:lineRule="exact"/>
        <w:jc w:val="center"/>
        <w:rPr>
          <w:rFonts w:hint="eastAsia"/>
          <w:szCs w:val="32"/>
        </w:rPr>
      </w:pPr>
      <w:r>
        <w:rPr>
          <w:rFonts w:hint="eastAsia"/>
          <w:szCs w:val="32"/>
          <w:lang w:val="en-US" w:eastAsia="zh-CN"/>
        </w:rPr>
        <w:t xml:space="preserve">                                     </w:t>
      </w:r>
      <w:bookmarkStart w:id="0" w:name="_GoBack"/>
      <w:bookmarkEnd w:id="0"/>
      <w:r>
        <w:rPr>
          <w:szCs w:val="32"/>
        </w:rPr>
        <w:t>201</w:t>
      </w:r>
      <w:r>
        <w:rPr>
          <w:rFonts w:hint="eastAsia"/>
          <w:szCs w:val="32"/>
          <w:lang w:val="en-US" w:eastAsia="zh-CN"/>
        </w:rPr>
        <w:t>9</w:t>
      </w:r>
      <w:r>
        <w:rPr>
          <w:szCs w:val="32"/>
        </w:rPr>
        <w:t>年</w:t>
      </w:r>
      <w:r>
        <w:rPr>
          <w:rFonts w:hint="eastAsia"/>
          <w:szCs w:val="32"/>
          <w:lang w:val="en-US" w:eastAsia="zh-CN"/>
        </w:rPr>
        <w:t>12</w:t>
      </w:r>
      <w:r>
        <w:rPr>
          <w:szCs w:val="32"/>
        </w:rPr>
        <w:t>月</w:t>
      </w:r>
      <w:r>
        <w:rPr>
          <w:rFonts w:hint="eastAsia"/>
          <w:szCs w:val="32"/>
          <w:lang w:val="en-US" w:eastAsia="zh-CN"/>
        </w:rPr>
        <w:t>17</w:t>
      </w:r>
      <w:r>
        <w:rPr>
          <w:szCs w:val="32"/>
        </w:rPr>
        <w:t>日</w:t>
      </w:r>
    </w:p>
    <w:p>
      <w:pPr>
        <w:spacing w:line="560" w:lineRule="exact"/>
        <w:rPr>
          <w:rFonts w:hint="default" w:ascii="方正仿宋简体" w:eastAsia="方正仿宋简体"/>
          <w:szCs w:val="32"/>
          <w:lang w:val="en-US" w:eastAsia="zh-CN"/>
        </w:rPr>
      </w:pPr>
      <w:r>
        <w:rPr>
          <w:rFonts w:hint="eastAsia" w:ascii="方正仿宋简体" w:eastAsia="方正仿宋简体"/>
          <w:szCs w:val="32"/>
          <w:lang w:val="en-US" w:eastAsia="zh-CN"/>
        </w:rPr>
        <w:t xml:space="preserve">  （此件公开发布）</w:t>
      </w:r>
    </w:p>
    <w:p>
      <w:pPr>
        <w:wordWrap w:val="0"/>
        <w:spacing w:line="594" w:lineRule="exact"/>
        <w:jc w:val="both"/>
      </w:pPr>
      <w:r>
        <w:rPr>
          <w:rFonts w:hint="eastAsia"/>
          <w:szCs w:val="32"/>
        </w:rPr>
        <w:t xml:space="preserve">      </w:t>
      </w: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p>
      <w:pPr>
        <w:spacing w:line="594" w:lineRule="exact"/>
      </w:pPr>
    </w:p>
    <w:sectPr>
      <w:footerReference r:id="rId3" w:type="default"/>
      <w:footerReference r:id="rId4"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sz w:val="28"/>
      </w:rPr>
    </w:pPr>
    <w:r>
      <w:rPr>
        <w:rStyle w:val="7"/>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7"/>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8"/>
      </w:rPr>
    </w:pPr>
    <w:r>
      <w:rPr>
        <w:rStyle w:val="7"/>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7"/>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5"/>
  <w:evenAndOddHeaders w:val="1"/>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GUwY2FiYTcwZmNmOGI1MjMxMTQ2N2Q0OGE3YmE0MjIifQ=="/>
  </w:docVars>
  <w:rsids>
    <w:rsidRoot w:val="00DC50FC"/>
    <w:rsid w:val="00000382"/>
    <w:rsid w:val="000011A2"/>
    <w:rsid w:val="00001B7B"/>
    <w:rsid w:val="00003093"/>
    <w:rsid w:val="0000329F"/>
    <w:rsid w:val="000032E6"/>
    <w:rsid w:val="00004CD7"/>
    <w:rsid w:val="00005B3A"/>
    <w:rsid w:val="00007FC6"/>
    <w:rsid w:val="00010674"/>
    <w:rsid w:val="000116DA"/>
    <w:rsid w:val="000122F6"/>
    <w:rsid w:val="00012A17"/>
    <w:rsid w:val="00013335"/>
    <w:rsid w:val="00013BC2"/>
    <w:rsid w:val="00013FC5"/>
    <w:rsid w:val="000143FD"/>
    <w:rsid w:val="00014B91"/>
    <w:rsid w:val="00014DB8"/>
    <w:rsid w:val="00015E64"/>
    <w:rsid w:val="00017121"/>
    <w:rsid w:val="000177C5"/>
    <w:rsid w:val="000208E0"/>
    <w:rsid w:val="00021D35"/>
    <w:rsid w:val="0002225C"/>
    <w:rsid w:val="00023257"/>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BC7"/>
    <w:rsid w:val="000352FC"/>
    <w:rsid w:val="00035E05"/>
    <w:rsid w:val="00036140"/>
    <w:rsid w:val="00036CA4"/>
    <w:rsid w:val="00037023"/>
    <w:rsid w:val="00037166"/>
    <w:rsid w:val="0004032B"/>
    <w:rsid w:val="000415C6"/>
    <w:rsid w:val="00041B53"/>
    <w:rsid w:val="00041E75"/>
    <w:rsid w:val="00042215"/>
    <w:rsid w:val="0004373C"/>
    <w:rsid w:val="00043866"/>
    <w:rsid w:val="00043AB3"/>
    <w:rsid w:val="000450E9"/>
    <w:rsid w:val="00045923"/>
    <w:rsid w:val="000460AE"/>
    <w:rsid w:val="000476FF"/>
    <w:rsid w:val="00050279"/>
    <w:rsid w:val="0005098F"/>
    <w:rsid w:val="000510E6"/>
    <w:rsid w:val="00051699"/>
    <w:rsid w:val="00051EA7"/>
    <w:rsid w:val="0005288B"/>
    <w:rsid w:val="000542B3"/>
    <w:rsid w:val="000545F0"/>
    <w:rsid w:val="00055746"/>
    <w:rsid w:val="00056F10"/>
    <w:rsid w:val="0005724A"/>
    <w:rsid w:val="00057A77"/>
    <w:rsid w:val="00057B21"/>
    <w:rsid w:val="00057F7E"/>
    <w:rsid w:val="000604B2"/>
    <w:rsid w:val="0006085E"/>
    <w:rsid w:val="00060D00"/>
    <w:rsid w:val="00060E1C"/>
    <w:rsid w:val="0006205A"/>
    <w:rsid w:val="000620B6"/>
    <w:rsid w:val="000634A1"/>
    <w:rsid w:val="00063AD5"/>
    <w:rsid w:val="0006419E"/>
    <w:rsid w:val="00065E3F"/>
    <w:rsid w:val="00065EDA"/>
    <w:rsid w:val="000660AB"/>
    <w:rsid w:val="00066D40"/>
    <w:rsid w:val="00067F0D"/>
    <w:rsid w:val="00070408"/>
    <w:rsid w:val="000713E8"/>
    <w:rsid w:val="000714DF"/>
    <w:rsid w:val="00071E64"/>
    <w:rsid w:val="000729F4"/>
    <w:rsid w:val="00072F7B"/>
    <w:rsid w:val="00074173"/>
    <w:rsid w:val="000741CF"/>
    <w:rsid w:val="000749FB"/>
    <w:rsid w:val="000761F2"/>
    <w:rsid w:val="000767F3"/>
    <w:rsid w:val="00080EFD"/>
    <w:rsid w:val="00084781"/>
    <w:rsid w:val="000858A8"/>
    <w:rsid w:val="000878C1"/>
    <w:rsid w:val="000914B7"/>
    <w:rsid w:val="00091529"/>
    <w:rsid w:val="000917C2"/>
    <w:rsid w:val="00092641"/>
    <w:rsid w:val="00092DCC"/>
    <w:rsid w:val="000944A7"/>
    <w:rsid w:val="00094549"/>
    <w:rsid w:val="0009670D"/>
    <w:rsid w:val="00096AB3"/>
    <w:rsid w:val="00097768"/>
    <w:rsid w:val="000A4164"/>
    <w:rsid w:val="000A4806"/>
    <w:rsid w:val="000A5060"/>
    <w:rsid w:val="000A6B65"/>
    <w:rsid w:val="000A7420"/>
    <w:rsid w:val="000A79DD"/>
    <w:rsid w:val="000B1CE9"/>
    <w:rsid w:val="000B29C3"/>
    <w:rsid w:val="000B43B8"/>
    <w:rsid w:val="000B4650"/>
    <w:rsid w:val="000B4781"/>
    <w:rsid w:val="000B4A87"/>
    <w:rsid w:val="000B5FDB"/>
    <w:rsid w:val="000B6924"/>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2E8F"/>
    <w:rsid w:val="000E3696"/>
    <w:rsid w:val="000E3EBE"/>
    <w:rsid w:val="000E4032"/>
    <w:rsid w:val="000E51C4"/>
    <w:rsid w:val="000E5323"/>
    <w:rsid w:val="000E534A"/>
    <w:rsid w:val="000F045B"/>
    <w:rsid w:val="000F1047"/>
    <w:rsid w:val="000F2923"/>
    <w:rsid w:val="000F2B37"/>
    <w:rsid w:val="000F34E2"/>
    <w:rsid w:val="000F51C7"/>
    <w:rsid w:val="000F54A2"/>
    <w:rsid w:val="000F5DA0"/>
    <w:rsid w:val="000F64D2"/>
    <w:rsid w:val="00101AA1"/>
    <w:rsid w:val="00106917"/>
    <w:rsid w:val="00107781"/>
    <w:rsid w:val="00113397"/>
    <w:rsid w:val="00113B37"/>
    <w:rsid w:val="00114199"/>
    <w:rsid w:val="0011527B"/>
    <w:rsid w:val="0011669C"/>
    <w:rsid w:val="0011723B"/>
    <w:rsid w:val="00117B81"/>
    <w:rsid w:val="001202C1"/>
    <w:rsid w:val="00122677"/>
    <w:rsid w:val="00122F31"/>
    <w:rsid w:val="001230FC"/>
    <w:rsid w:val="00125E3B"/>
    <w:rsid w:val="0012609C"/>
    <w:rsid w:val="00126520"/>
    <w:rsid w:val="001303B6"/>
    <w:rsid w:val="00130780"/>
    <w:rsid w:val="00130E4D"/>
    <w:rsid w:val="0013201D"/>
    <w:rsid w:val="0013224A"/>
    <w:rsid w:val="00132A20"/>
    <w:rsid w:val="00133386"/>
    <w:rsid w:val="0013484F"/>
    <w:rsid w:val="00134C96"/>
    <w:rsid w:val="0014002A"/>
    <w:rsid w:val="001400B4"/>
    <w:rsid w:val="00140220"/>
    <w:rsid w:val="001411E4"/>
    <w:rsid w:val="00141B55"/>
    <w:rsid w:val="00142AA9"/>
    <w:rsid w:val="00144D97"/>
    <w:rsid w:val="00144E65"/>
    <w:rsid w:val="00145242"/>
    <w:rsid w:val="00145DF4"/>
    <w:rsid w:val="00145E1D"/>
    <w:rsid w:val="00145F70"/>
    <w:rsid w:val="00146709"/>
    <w:rsid w:val="00147138"/>
    <w:rsid w:val="001508A5"/>
    <w:rsid w:val="001509A5"/>
    <w:rsid w:val="00151B26"/>
    <w:rsid w:val="00153246"/>
    <w:rsid w:val="0015389A"/>
    <w:rsid w:val="00153A3D"/>
    <w:rsid w:val="00154DD1"/>
    <w:rsid w:val="00155095"/>
    <w:rsid w:val="00155775"/>
    <w:rsid w:val="0015694C"/>
    <w:rsid w:val="001578D5"/>
    <w:rsid w:val="00160456"/>
    <w:rsid w:val="00160E8A"/>
    <w:rsid w:val="00160F7A"/>
    <w:rsid w:val="00162C80"/>
    <w:rsid w:val="001644EB"/>
    <w:rsid w:val="00165E94"/>
    <w:rsid w:val="00166911"/>
    <w:rsid w:val="00166EAB"/>
    <w:rsid w:val="00170182"/>
    <w:rsid w:val="00170B82"/>
    <w:rsid w:val="00171FC6"/>
    <w:rsid w:val="0017419F"/>
    <w:rsid w:val="001759DE"/>
    <w:rsid w:val="00175C23"/>
    <w:rsid w:val="0017638A"/>
    <w:rsid w:val="0017677B"/>
    <w:rsid w:val="00176C22"/>
    <w:rsid w:val="00176CD4"/>
    <w:rsid w:val="00180B55"/>
    <w:rsid w:val="00181320"/>
    <w:rsid w:val="00182365"/>
    <w:rsid w:val="001829CF"/>
    <w:rsid w:val="0018388A"/>
    <w:rsid w:val="00184836"/>
    <w:rsid w:val="00184880"/>
    <w:rsid w:val="001853F2"/>
    <w:rsid w:val="00190637"/>
    <w:rsid w:val="00190910"/>
    <w:rsid w:val="00190B5C"/>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65A2"/>
    <w:rsid w:val="001A65A6"/>
    <w:rsid w:val="001A7BC4"/>
    <w:rsid w:val="001B01D0"/>
    <w:rsid w:val="001B03F0"/>
    <w:rsid w:val="001B1681"/>
    <w:rsid w:val="001B1E84"/>
    <w:rsid w:val="001B232E"/>
    <w:rsid w:val="001B236F"/>
    <w:rsid w:val="001B3A3F"/>
    <w:rsid w:val="001B5281"/>
    <w:rsid w:val="001B5FA3"/>
    <w:rsid w:val="001B6981"/>
    <w:rsid w:val="001B6C61"/>
    <w:rsid w:val="001B6D91"/>
    <w:rsid w:val="001B6F66"/>
    <w:rsid w:val="001B796D"/>
    <w:rsid w:val="001B7CB0"/>
    <w:rsid w:val="001C0AE4"/>
    <w:rsid w:val="001C2525"/>
    <w:rsid w:val="001C436D"/>
    <w:rsid w:val="001C43B5"/>
    <w:rsid w:val="001C586A"/>
    <w:rsid w:val="001C69ED"/>
    <w:rsid w:val="001C6D8F"/>
    <w:rsid w:val="001C7AA8"/>
    <w:rsid w:val="001C7F40"/>
    <w:rsid w:val="001D01DF"/>
    <w:rsid w:val="001D11AB"/>
    <w:rsid w:val="001D1323"/>
    <w:rsid w:val="001D14C7"/>
    <w:rsid w:val="001D1889"/>
    <w:rsid w:val="001D1CAD"/>
    <w:rsid w:val="001D328C"/>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85"/>
    <w:rsid w:val="001E7EA3"/>
    <w:rsid w:val="001F188B"/>
    <w:rsid w:val="001F2729"/>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F85"/>
    <w:rsid w:val="0020417D"/>
    <w:rsid w:val="002045EA"/>
    <w:rsid w:val="00204C4A"/>
    <w:rsid w:val="002052BE"/>
    <w:rsid w:val="00205E96"/>
    <w:rsid w:val="002061C8"/>
    <w:rsid w:val="00206690"/>
    <w:rsid w:val="00206CF8"/>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9AC"/>
    <w:rsid w:val="00222EB0"/>
    <w:rsid w:val="0022355D"/>
    <w:rsid w:val="00224040"/>
    <w:rsid w:val="00224147"/>
    <w:rsid w:val="0022439F"/>
    <w:rsid w:val="002246D8"/>
    <w:rsid w:val="002258D9"/>
    <w:rsid w:val="0022621C"/>
    <w:rsid w:val="00226BF7"/>
    <w:rsid w:val="00226F12"/>
    <w:rsid w:val="00227095"/>
    <w:rsid w:val="0023028B"/>
    <w:rsid w:val="002316B7"/>
    <w:rsid w:val="00231CA3"/>
    <w:rsid w:val="00231F10"/>
    <w:rsid w:val="00232D70"/>
    <w:rsid w:val="00233FB8"/>
    <w:rsid w:val="00235010"/>
    <w:rsid w:val="00236D56"/>
    <w:rsid w:val="0023797B"/>
    <w:rsid w:val="00237E75"/>
    <w:rsid w:val="002411B8"/>
    <w:rsid w:val="002423BA"/>
    <w:rsid w:val="002428FF"/>
    <w:rsid w:val="00242AFD"/>
    <w:rsid w:val="00244344"/>
    <w:rsid w:val="00245352"/>
    <w:rsid w:val="00245F32"/>
    <w:rsid w:val="00247742"/>
    <w:rsid w:val="0024775B"/>
    <w:rsid w:val="00247DF9"/>
    <w:rsid w:val="00251358"/>
    <w:rsid w:val="00252E04"/>
    <w:rsid w:val="002532C2"/>
    <w:rsid w:val="0025354C"/>
    <w:rsid w:val="002550EA"/>
    <w:rsid w:val="00255151"/>
    <w:rsid w:val="00256678"/>
    <w:rsid w:val="00257070"/>
    <w:rsid w:val="0025749C"/>
    <w:rsid w:val="00257ED6"/>
    <w:rsid w:val="002613CD"/>
    <w:rsid w:val="00261901"/>
    <w:rsid w:val="00261EF9"/>
    <w:rsid w:val="0026223F"/>
    <w:rsid w:val="0026233C"/>
    <w:rsid w:val="00262A45"/>
    <w:rsid w:val="0026342D"/>
    <w:rsid w:val="00264224"/>
    <w:rsid w:val="00265878"/>
    <w:rsid w:val="002669DB"/>
    <w:rsid w:val="002678DD"/>
    <w:rsid w:val="00267B54"/>
    <w:rsid w:val="00270AF8"/>
    <w:rsid w:val="002712E5"/>
    <w:rsid w:val="0027139B"/>
    <w:rsid w:val="00271879"/>
    <w:rsid w:val="00271B86"/>
    <w:rsid w:val="002721CE"/>
    <w:rsid w:val="002729B5"/>
    <w:rsid w:val="00275090"/>
    <w:rsid w:val="002753B4"/>
    <w:rsid w:val="00276BED"/>
    <w:rsid w:val="002802D2"/>
    <w:rsid w:val="00281675"/>
    <w:rsid w:val="00281BD8"/>
    <w:rsid w:val="00281BDD"/>
    <w:rsid w:val="00282903"/>
    <w:rsid w:val="0028300F"/>
    <w:rsid w:val="002832A6"/>
    <w:rsid w:val="0028529E"/>
    <w:rsid w:val="00290500"/>
    <w:rsid w:val="0029229C"/>
    <w:rsid w:val="00292AD6"/>
    <w:rsid w:val="00292F3F"/>
    <w:rsid w:val="00294488"/>
    <w:rsid w:val="00294F1E"/>
    <w:rsid w:val="00295286"/>
    <w:rsid w:val="00295FDC"/>
    <w:rsid w:val="0029604E"/>
    <w:rsid w:val="002963BC"/>
    <w:rsid w:val="002965E4"/>
    <w:rsid w:val="0029667C"/>
    <w:rsid w:val="002A04DB"/>
    <w:rsid w:val="002A0513"/>
    <w:rsid w:val="002A05F8"/>
    <w:rsid w:val="002A0EE7"/>
    <w:rsid w:val="002A1DED"/>
    <w:rsid w:val="002A1ED7"/>
    <w:rsid w:val="002A37BA"/>
    <w:rsid w:val="002A3993"/>
    <w:rsid w:val="002A419A"/>
    <w:rsid w:val="002A452E"/>
    <w:rsid w:val="002A5796"/>
    <w:rsid w:val="002A69F6"/>
    <w:rsid w:val="002A7176"/>
    <w:rsid w:val="002B0185"/>
    <w:rsid w:val="002B112B"/>
    <w:rsid w:val="002B190E"/>
    <w:rsid w:val="002B2343"/>
    <w:rsid w:val="002B2777"/>
    <w:rsid w:val="002B5135"/>
    <w:rsid w:val="002B5C1E"/>
    <w:rsid w:val="002B7A47"/>
    <w:rsid w:val="002C1542"/>
    <w:rsid w:val="002C20A7"/>
    <w:rsid w:val="002C2417"/>
    <w:rsid w:val="002C293B"/>
    <w:rsid w:val="002C2F71"/>
    <w:rsid w:val="002C31BF"/>
    <w:rsid w:val="002C3B2A"/>
    <w:rsid w:val="002C5979"/>
    <w:rsid w:val="002C6013"/>
    <w:rsid w:val="002C667B"/>
    <w:rsid w:val="002C776E"/>
    <w:rsid w:val="002C79F6"/>
    <w:rsid w:val="002D00D5"/>
    <w:rsid w:val="002D1241"/>
    <w:rsid w:val="002D162B"/>
    <w:rsid w:val="002D2B3B"/>
    <w:rsid w:val="002D3AF1"/>
    <w:rsid w:val="002D3E81"/>
    <w:rsid w:val="002D479B"/>
    <w:rsid w:val="002D66DF"/>
    <w:rsid w:val="002D698C"/>
    <w:rsid w:val="002D71D3"/>
    <w:rsid w:val="002E0141"/>
    <w:rsid w:val="002E1618"/>
    <w:rsid w:val="002E3E9F"/>
    <w:rsid w:val="002E5373"/>
    <w:rsid w:val="002E5E4E"/>
    <w:rsid w:val="002E792F"/>
    <w:rsid w:val="002F050A"/>
    <w:rsid w:val="002F07E9"/>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4155"/>
    <w:rsid w:val="003046F3"/>
    <w:rsid w:val="00304FE0"/>
    <w:rsid w:val="00306347"/>
    <w:rsid w:val="00306AA4"/>
    <w:rsid w:val="0030749E"/>
    <w:rsid w:val="003076E2"/>
    <w:rsid w:val="003102BA"/>
    <w:rsid w:val="003112FF"/>
    <w:rsid w:val="00312B2A"/>
    <w:rsid w:val="00313459"/>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94"/>
    <w:rsid w:val="0033156C"/>
    <w:rsid w:val="003319E3"/>
    <w:rsid w:val="00331F3D"/>
    <w:rsid w:val="003326BC"/>
    <w:rsid w:val="00332A67"/>
    <w:rsid w:val="00333459"/>
    <w:rsid w:val="00333DF4"/>
    <w:rsid w:val="00333F1D"/>
    <w:rsid w:val="0033612A"/>
    <w:rsid w:val="00336200"/>
    <w:rsid w:val="00336B22"/>
    <w:rsid w:val="00336D04"/>
    <w:rsid w:val="00336FE1"/>
    <w:rsid w:val="00337166"/>
    <w:rsid w:val="00337176"/>
    <w:rsid w:val="003378B4"/>
    <w:rsid w:val="00340685"/>
    <w:rsid w:val="00340CC3"/>
    <w:rsid w:val="0034163E"/>
    <w:rsid w:val="003422A9"/>
    <w:rsid w:val="00342B1E"/>
    <w:rsid w:val="00343210"/>
    <w:rsid w:val="00343C8C"/>
    <w:rsid w:val="00343ECD"/>
    <w:rsid w:val="00344BEE"/>
    <w:rsid w:val="00346317"/>
    <w:rsid w:val="003478E5"/>
    <w:rsid w:val="00350DEA"/>
    <w:rsid w:val="003515EF"/>
    <w:rsid w:val="003530C5"/>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4AC0"/>
    <w:rsid w:val="0036617C"/>
    <w:rsid w:val="003670A0"/>
    <w:rsid w:val="00371599"/>
    <w:rsid w:val="00371B13"/>
    <w:rsid w:val="00372810"/>
    <w:rsid w:val="003728F2"/>
    <w:rsid w:val="00375A01"/>
    <w:rsid w:val="003770C7"/>
    <w:rsid w:val="0037719B"/>
    <w:rsid w:val="00380382"/>
    <w:rsid w:val="00380A0A"/>
    <w:rsid w:val="00380BB0"/>
    <w:rsid w:val="00380D5A"/>
    <w:rsid w:val="00380EB5"/>
    <w:rsid w:val="0038100B"/>
    <w:rsid w:val="0038208F"/>
    <w:rsid w:val="00382BB6"/>
    <w:rsid w:val="00384132"/>
    <w:rsid w:val="00384420"/>
    <w:rsid w:val="00384435"/>
    <w:rsid w:val="00385153"/>
    <w:rsid w:val="0038564B"/>
    <w:rsid w:val="003859E8"/>
    <w:rsid w:val="00386805"/>
    <w:rsid w:val="0038773B"/>
    <w:rsid w:val="003903E3"/>
    <w:rsid w:val="003913F0"/>
    <w:rsid w:val="00392691"/>
    <w:rsid w:val="00392F1C"/>
    <w:rsid w:val="0039402B"/>
    <w:rsid w:val="003940D9"/>
    <w:rsid w:val="003958FD"/>
    <w:rsid w:val="00395E96"/>
    <w:rsid w:val="00395F25"/>
    <w:rsid w:val="003A09FD"/>
    <w:rsid w:val="003A154E"/>
    <w:rsid w:val="003A164D"/>
    <w:rsid w:val="003A2802"/>
    <w:rsid w:val="003A2938"/>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D8A"/>
    <w:rsid w:val="003B417A"/>
    <w:rsid w:val="003B42C6"/>
    <w:rsid w:val="003B4FE4"/>
    <w:rsid w:val="003B68E3"/>
    <w:rsid w:val="003B68EE"/>
    <w:rsid w:val="003B74EB"/>
    <w:rsid w:val="003C0386"/>
    <w:rsid w:val="003C0792"/>
    <w:rsid w:val="003C0A11"/>
    <w:rsid w:val="003C0DA0"/>
    <w:rsid w:val="003C1CB7"/>
    <w:rsid w:val="003C30A5"/>
    <w:rsid w:val="003C36BD"/>
    <w:rsid w:val="003C3C7B"/>
    <w:rsid w:val="003C5963"/>
    <w:rsid w:val="003C5DAC"/>
    <w:rsid w:val="003C6F5B"/>
    <w:rsid w:val="003C730F"/>
    <w:rsid w:val="003C77A7"/>
    <w:rsid w:val="003C7E16"/>
    <w:rsid w:val="003D010F"/>
    <w:rsid w:val="003D0509"/>
    <w:rsid w:val="003D09EA"/>
    <w:rsid w:val="003D14CB"/>
    <w:rsid w:val="003D3543"/>
    <w:rsid w:val="003D3ABF"/>
    <w:rsid w:val="003D5597"/>
    <w:rsid w:val="003D5CA0"/>
    <w:rsid w:val="003D61DD"/>
    <w:rsid w:val="003D7775"/>
    <w:rsid w:val="003E0D68"/>
    <w:rsid w:val="003E0FD8"/>
    <w:rsid w:val="003E3917"/>
    <w:rsid w:val="003E4469"/>
    <w:rsid w:val="003E4BC5"/>
    <w:rsid w:val="003E56DB"/>
    <w:rsid w:val="003E5BC0"/>
    <w:rsid w:val="003F0225"/>
    <w:rsid w:val="003F2372"/>
    <w:rsid w:val="003F2B2A"/>
    <w:rsid w:val="003F476F"/>
    <w:rsid w:val="003F4E5F"/>
    <w:rsid w:val="003F59A1"/>
    <w:rsid w:val="003F5E8A"/>
    <w:rsid w:val="003F6D1D"/>
    <w:rsid w:val="004002C1"/>
    <w:rsid w:val="00401638"/>
    <w:rsid w:val="00401FD1"/>
    <w:rsid w:val="00403B6C"/>
    <w:rsid w:val="00404571"/>
    <w:rsid w:val="00406782"/>
    <w:rsid w:val="00406A4E"/>
    <w:rsid w:val="00407B6E"/>
    <w:rsid w:val="00410789"/>
    <w:rsid w:val="00410FD6"/>
    <w:rsid w:val="00411D13"/>
    <w:rsid w:val="00412565"/>
    <w:rsid w:val="004127A4"/>
    <w:rsid w:val="00412A2E"/>
    <w:rsid w:val="00412BB8"/>
    <w:rsid w:val="004148F8"/>
    <w:rsid w:val="0041595F"/>
    <w:rsid w:val="00415A2B"/>
    <w:rsid w:val="00415B16"/>
    <w:rsid w:val="00416796"/>
    <w:rsid w:val="00416C1B"/>
    <w:rsid w:val="00416E30"/>
    <w:rsid w:val="00422B22"/>
    <w:rsid w:val="00422ED4"/>
    <w:rsid w:val="00423242"/>
    <w:rsid w:val="0042331F"/>
    <w:rsid w:val="00424ABD"/>
    <w:rsid w:val="00425136"/>
    <w:rsid w:val="0042580B"/>
    <w:rsid w:val="00426909"/>
    <w:rsid w:val="004271EF"/>
    <w:rsid w:val="00430559"/>
    <w:rsid w:val="00431B60"/>
    <w:rsid w:val="00432085"/>
    <w:rsid w:val="00432138"/>
    <w:rsid w:val="00432546"/>
    <w:rsid w:val="00432DDA"/>
    <w:rsid w:val="00433CAD"/>
    <w:rsid w:val="0043404B"/>
    <w:rsid w:val="00436211"/>
    <w:rsid w:val="0044037B"/>
    <w:rsid w:val="004414F7"/>
    <w:rsid w:val="0044204E"/>
    <w:rsid w:val="004422E1"/>
    <w:rsid w:val="00442BEA"/>
    <w:rsid w:val="00443407"/>
    <w:rsid w:val="00443E83"/>
    <w:rsid w:val="00444980"/>
    <w:rsid w:val="00445B10"/>
    <w:rsid w:val="00445FC8"/>
    <w:rsid w:val="00446F3A"/>
    <w:rsid w:val="004512C8"/>
    <w:rsid w:val="00451491"/>
    <w:rsid w:val="00452A7D"/>
    <w:rsid w:val="0045639A"/>
    <w:rsid w:val="004563B2"/>
    <w:rsid w:val="00456A7A"/>
    <w:rsid w:val="00456F24"/>
    <w:rsid w:val="00456FE6"/>
    <w:rsid w:val="00457450"/>
    <w:rsid w:val="00457571"/>
    <w:rsid w:val="0045784F"/>
    <w:rsid w:val="004608D3"/>
    <w:rsid w:val="00462D4A"/>
    <w:rsid w:val="00462E26"/>
    <w:rsid w:val="004634D9"/>
    <w:rsid w:val="004648E5"/>
    <w:rsid w:val="00464EEA"/>
    <w:rsid w:val="00466CDC"/>
    <w:rsid w:val="004670BA"/>
    <w:rsid w:val="004678D3"/>
    <w:rsid w:val="00467E5B"/>
    <w:rsid w:val="0047035B"/>
    <w:rsid w:val="004707C9"/>
    <w:rsid w:val="00470B85"/>
    <w:rsid w:val="00472AA6"/>
    <w:rsid w:val="004730AE"/>
    <w:rsid w:val="004735E9"/>
    <w:rsid w:val="00473B13"/>
    <w:rsid w:val="00473DA3"/>
    <w:rsid w:val="004748A5"/>
    <w:rsid w:val="004756FE"/>
    <w:rsid w:val="004757F9"/>
    <w:rsid w:val="00475856"/>
    <w:rsid w:val="0047618E"/>
    <w:rsid w:val="00476FEC"/>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141"/>
    <w:rsid w:val="004B22A6"/>
    <w:rsid w:val="004B2A16"/>
    <w:rsid w:val="004B353B"/>
    <w:rsid w:val="004B3DA6"/>
    <w:rsid w:val="004B6231"/>
    <w:rsid w:val="004B77ED"/>
    <w:rsid w:val="004C0318"/>
    <w:rsid w:val="004C09C0"/>
    <w:rsid w:val="004C1BB7"/>
    <w:rsid w:val="004C2358"/>
    <w:rsid w:val="004C35BD"/>
    <w:rsid w:val="004C602E"/>
    <w:rsid w:val="004C6C3F"/>
    <w:rsid w:val="004C7F91"/>
    <w:rsid w:val="004D0001"/>
    <w:rsid w:val="004D05A4"/>
    <w:rsid w:val="004D2B5A"/>
    <w:rsid w:val="004D2FAE"/>
    <w:rsid w:val="004D371C"/>
    <w:rsid w:val="004D37D9"/>
    <w:rsid w:val="004D53E2"/>
    <w:rsid w:val="004D68F5"/>
    <w:rsid w:val="004D774B"/>
    <w:rsid w:val="004D7821"/>
    <w:rsid w:val="004E045E"/>
    <w:rsid w:val="004E0B0B"/>
    <w:rsid w:val="004E0D71"/>
    <w:rsid w:val="004E2003"/>
    <w:rsid w:val="004E29B3"/>
    <w:rsid w:val="004E34B5"/>
    <w:rsid w:val="004E4451"/>
    <w:rsid w:val="004E4AB6"/>
    <w:rsid w:val="004E5B19"/>
    <w:rsid w:val="004E6476"/>
    <w:rsid w:val="004E6D38"/>
    <w:rsid w:val="004F075A"/>
    <w:rsid w:val="004F2856"/>
    <w:rsid w:val="004F2EF7"/>
    <w:rsid w:val="004F4E03"/>
    <w:rsid w:val="004F4E3A"/>
    <w:rsid w:val="004F4E6A"/>
    <w:rsid w:val="004F632C"/>
    <w:rsid w:val="005009EA"/>
    <w:rsid w:val="00501FED"/>
    <w:rsid w:val="0050495F"/>
    <w:rsid w:val="00504D06"/>
    <w:rsid w:val="00505A67"/>
    <w:rsid w:val="00505CF1"/>
    <w:rsid w:val="00506344"/>
    <w:rsid w:val="005063E2"/>
    <w:rsid w:val="005075C4"/>
    <w:rsid w:val="00511739"/>
    <w:rsid w:val="00511CF8"/>
    <w:rsid w:val="005124CF"/>
    <w:rsid w:val="00514A80"/>
    <w:rsid w:val="005154E5"/>
    <w:rsid w:val="00516A23"/>
    <w:rsid w:val="00517738"/>
    <w:rsid w:val="005177EA"/>
    <w:rsid w:val="00517C76"/>
    <w:rsid w:val="005206D3"/>
    <w:rsid w:val="00521D36"/>
    <w:rsid w:val="00523588"/>
    <w:rsid w:val="00523D39"/>
    <w:rsid w:val="00525073"/>
    <w:rsid w:val="0052522F"/>
    <w:rsid w:val="00526832"/>
    <w:rsid w:val="00527BE2"/>
    <w:rsid w:val="00527C67"/>
    <w:rsid w:val="0053213C"/>
    <w:rsid w:val="0053403E"/>
    <w:rsid w:val="0053488A"/>
    <w:rsid w:val="00534AB0"/>
    <w:rsid w:val="005355AE"/>
    <w:rsid w:val="005367DB"/>
    <w:rsid w:val="00540C25"/>
    <w:rsid w:val="005425FC"/>
    <w:rsid w:val="00544048"/>
    <w:rsid w:val="0054409A"/>
    <w:rsid w:val="00544351"/>
    <w:rsid w:val="00546BFA"/>
    <w:rsid w:val="00552ABE"/>
    <w:rsid w:val="00553517"/>
    <w:rsid w:val="005537DE"/>
    <w:rsid w:val="00554226"/>
    <w:rsid w:val="00554E1D"/>
    <w:rsid w:val="005550A0"/>
    <w:rsid w:val="0055528E"/>
    <w:rsid w:val="00555808"/>
    <w:rsid w:val="00555C9A"/>
    <w:rsid w:val="00556588"/>
    <w:rsid w:val="005569D4"/>
    <w:rsid w:val="0056204C"/>
    <w:rsid w:val="00562F4D"/>
    <w:rsid w:val="005633B2"/>
    <w:rsid w:val="005645AA"/>
    <w:rsid w:val="00564F93"/>
    <w:rsid w:val="00565A09"/>
    <w:rsid w:val="00566C60"/>
    <w:rsid w:val="005679AD"/>
    <w:rsid w:val="00567AB2"/>
    <w:rsid w:val="00567E6D"/>
    <w:rsid w:val="005702E8"/>
    <w:rsid w:val="00571EB6"/>
    <w:rsid w:val="00572219"/>
    <w:rsid w:val="0057299E"/>
    <w:rsid w:val="005735B2"/>
    <w:rsid w:val="005738BD"/>
    <w:rsid w:val="00575EF9"/>
    <w:rsid w:val="00575FE2"/>
    <w:rsid w:val="00576613"/>
    <w:rsid w:val="005768CC"/>
    <w:rsid w:val="00576B02"/>
    <w:rsid w:val="00576BF2"/>
    <w:rsid w:val="0058062E"/>
    <w:rsid w:val="00580DED"/>
    <w:rsid w:val="005813FC"/>
    <w:rsid w:val="00582583"/>
    <w:rsid w:val="00582E9D"/>
    <w:rsid w:val="00584AFF"/>
    <w:rsid w:val="00584EA7"/>
    <w:rsid w:val="005855AE"/>
    <w:rsid w:val="00585E8F"/>
    <w:rsid w:val="00586EDE"/>
    <w:rsid w:val="00586EE6"/>
    <w:rsid w:val="00587A4C"/>
    <w:rsid w:val="00587AC1"/>
    <w:rsid w:val="00587BF5"/>
    <w:rsid w:val="00590FF3"/>
    <w:rsid w:val="00591049"/>
    <w:rsid w:val="00592423"/>
    <w:rsid w:val="005924E6"/>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64F6"/>
    <w:rsid w:val="005A681C"/>
    <w:rsid w:val="005A7AE0"/>
    <w:rsid w:val="005B030E"/>
    <w:rsid w:val="005B0E4B"/>
    <w:rsid w:val="005B0E89"/>
    <w:rsid w:val="005B0FF4"/>
    <w:rsid w:val="005B1B9C"/>
    <w:rsid w:val="005B23DB"/>
    <w:rsid w:val="005B2CD4"/>
    <w:rsid w:val="005B3681"/>
    <w:rsid w:val="005B4012"/>
    <w:rsid w:val="005B43AD"/>
    <w:rsid w:val="005B52D5"/>
    <w:rsid w:val="005B5388"/>
    <w:rsid w:val="005B7211"/>
    <w:rsid w:val="005C138F"/>
    <w:rsid w:val="005C14B2"/>
    <w:rsid w:val="005C176B"/>
    <w:rsid w:val="005C31F3"/>
    <w:rsid w:val="005C361D"/>
    <w:rsid w:val="005C3DA5"/>
    <w:rsid w:val="005C447E"/>
    <w:rsid w:val="005C49FE"/>
    <w:rsid w:val="005C5515"/>
    <w:rsid w:val="005C771F"/>
    <w:rsid w:val="005C7901"/>
    <w:rsid w:val="005C79A7"/>
    <w:rsid w:val="005D06DD"/>
    <w:rsid w:val="005D0A91"/>
    <w:rsid w:val="005D1A43"/>
    <w:rsid w:val="005D1DDF"/>
    <w:rsid w:val="005D1FCA"/>
    <w:rsid w:val="005D6AAE"/>
    <w:rsid w:val="005D714F"/>
    <w:rsid w:val="005D765C"/>
    <w:rsid w:val="005D77DF"/>
    <w:rsid w:val="005D78D1"/>
    <w:rsid w:val="005E0AF7"/>
    <w:rsid w:val="005E0E89"/>
    <w:rsid w:val="005E2129"/>
    <w:rsid w:val="005E2FE8"/>
    <w:rsid w:val="005E3384"/>
    <w:rsid w:val="005E3F3E"/>
    <w:rsid w:val="005E3FAF"/>
    <w:rsid w:val="005E4D94"/>
    <w:rsid w:val="005E7F1C"/>
    <w:rsid w:val="005F01D9"/>
    <w:rsid w:val="005F2796"/>
    <w:rsid w:val="005F2D78"/>
    <w:rsid w:val="005F304E"/>
    <w:rsid w:val="005F4EF1"/>
    <w:rsid w:val="005F4EFC"/>
    <w:rsid w:val="005F5640"/>
    <w:rsid w:val="005F59C6"/>
    <w:rsid w:val="005F6171"/>
    <w:rsid w:val="005F7336"/>
    <w:rsid w:val="005F7990"/>
    <w:rsid w:val="005F7C32"/>
    <w:rsid w:val="00601AEE"/>
    <w:rsid w:val="006024AB"/>
    <w:rsid w:val="006049EC"/>
    <w:rsid w:val="00606B42"/>
    <w:rsid w:val="00606B8C"/>
    <w:rsid w:val="00607B3F"/>
    <w:rsid w:val="00610224"/>
    <w:rsid w:val="00610419"/>
    <w:rsid w:val="0061052B"/>
    <w:rsid w:val="0061189B"/>
    <w:rsid w:val="00611EEE"/>
    <w:rsid w:val="00612373"/>
    <w:rsid w:val="00615CA2"/>
    <w:rsid w:val="00616227"/>
    <w:rsid w:val="006162DD"/>
    <w:rsid w:val="006167E1"/>
    <w:rsid w:val="00616B00"/>
    <w:rsid w:val="00617191"/>
    <w:rsid w:val="00617226"/>
    <w:rsid w:val="006175F8"/>
    <w:rsid w:val="00617CF7"/>
    <w:rsid w:val="00620400"/>
    <w:rsid w:val="00621730"/>
    <w:rsid w:val="006218CE"/>
    <w:rsid w:val="0062280C"/>
    <w:rsid w:val="00622F37"/>
    <w:rsid w:val="006230A9"/>
    <w:rsid w:val="006231AB"/>
    <w:rsid w:val="006236FD"/>
    <w:rsid w:val="0062391D"/>
    <w:rsid w:val="00623CE1"/>
    <w:rsid w:val="0062542F"/>
    <w:rsid w:val="0062601B"/>
    <w:rsid w:val="006265EB"/>
    <w:rsid w:val="0062703C"/>
    <w:rsid w:val="006275AA"/>
    <w:rsid w:val="00631146"/>
    <w:rsid w:val="00631D53"/>
    <w:rsid w:val="00631FFA"/>
    <w:rsid w:val="00633980"/>
    <w:rsid w:val="00634B1D"/>
    <w:rsid w:val="00634CFD"/>
    <w:rsid w:val="006353D8"/>
    <w:rsid w:val="006369F5"/>
    <w:rsid w:val="00637E34"/>
    <w:rsid w:val="006400EF"/>
    <w:rsid w:val="00640C9E"/>
    <w:rsid w:val="00640E01"/>
    <w:rsid w:val="00640FC0"/>
    <w:rsid w:val="006413C6"/>
    <w:rsid w:val="00641C93"/>
    <w:rsid w:val="00642FD9"/>
    <w:rsid w:val="00643053"/>
    <w:rsid w:val="0064557C"/>
    <w:rsid w:val="0064596F"/>
    <w:rsid w:val="006461FA"/>
    <w:rsid w:val="00646FA8"/>
    <w:rsid w:val="00647779"/>
    <w:rsid w:val="006507D1"/>
    <w:rsid w:val="0065125F"/>
    <w:rsid w:val="00652324"/>
    <w:rsid w:val="006525BB"/>
    <w:rsid w:val="006526DA"/>
    <w:rsid w:val="006532F4"/>
    <w:rsid w:val="00653883"/>
    <w:rsid w:val="0065450B"/>
    <w:rsid w:val="00654B71"/>
    <w:rsid w:val="00655BFB"/>
    <w:rsid w:val="006568D4"/>
    <w:rsid w:val="00656C78"/>
    <w:rsid w:val="00657B4C"/>
    <w:rsid w:val="0066022F"/>
    <w:rsid w:val="00660332"/>
    <w:rsid w:val="0066093C"/>
    <w:rsid w:val="0066095C"/>
    <w:rsid w:val="00662C3F"/>
    <w:rsid w:val="006631DA"/>
    <w:rsid w:val="00663278"/>
    <w:rsid w:val="006635D1"/>
    <w:rsid w:val="006637B3"/>
    <w:rsid w:val="006643D7"/>
    <w:rsid w:val="00665338"/>
    <w:rsid w:val="00665F36"/>
    <w:rsid w:val="0066656F"/>
    <w:rsid w:val="00666C43"/>
    <w:rsid w:val="0066777D"/>
    <w:rsid w:val="006714D0"/>
    <w:rsid w:val="006718B7"/>
    <w:rsid w:val="006734B4"/>
    <w:rsid w:val="006736EF"/>
    <w:rsid w:val="006739DD"/>
    <w:rsid w:val="00673B7D"/>
    <w:rsid w:val="00674A9B"/>
    <w:rsid w:val="00674AF6"/>
    <w:rsid w:val="00674C3A"/>
    <w:rsid w:val="00674F34"/>
    <w:rsid w:val="006750A8"/>
    <w:rsid w:val="00675249"/>
    <w:rsid w:val="00675B7A"/>
    <w:rsid w:val="00677696"/>
    <w:rsid w:val="0067776D"/>
    <w:rsid w:val="00680191"/>
    <w:rsid w:val="006806B9"/>
    <w:rsid w:val="00680F35"/>
    <w:rsid w:val="006812CB"/>
    <w:rsid w:val="00681C8C"/>
    <w:rsid w:val="0068243F"/>
    <w:rsid w:val="00683589"/>
    <w:rsid w:val="00683A38"/>
    <w:rsid w:val="00685C1D"/>
    <w:rsid w:val="00687663"/>
    <w:rsid w:val="00687CBB"/>
    <w:rsid w:val="00690DE5"/>
    <w:rsid w:val="00690E75"/>
    <w:rsid w:val="0069107E"/>
    <w:rsid w:val="006912AB"/>
    <w:rsid w:val="0069284B"/>
    <w:rsid w:val="0069322B"/>
    <w:rsid w:val="00696BD3"/>
    <w:rsid w:val="006A0332"/>
    <w:rsid w:val="006A0687"/>
    <w:rsid w:val="006A1CBB"/>
    <w:rsid w:val="006A1D4C"/>
    <w:rsid w:val="006A2938"/>
    <w:rsid w:val="006A2A41"/>
    <w:rsid w:val="006A37F9"/>
    <w:rsid w:val="006A3E40"/>
    <w:rsid w:val="006A5297"/>
    <w:rsid w:val="006A5983"/>
    <w:rsid w:val="006A6056"/>
    <w:rsid w:val="006A72DD"/>
    <w:rsid w:val="006A7719"/>
    <w:rsid w:val="006B0914"/>
    <w:rsid w:val="006B0CB0"/>
    <w:rsid w:val="006B2BBC"/>
    <w:rsid w:val="006B34A3"/>
    <w:rsid w:val="006B402B"/>
    <w:rsid w:val="006B42D1"/>
    <w:rsid w:val="006B52BB"/>
    <w:rsid w:val="006B5E40"/>
    <w:rsid w:val="006B678E"/>
    <w:rsid w:val="006B684D"/>
    <w:rsid w:val="006B7E9A"/>
    <w:rsid w:val="006C0637"/>
    <w:rsid w:val="006C10DA"/>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CBB"/>
    <w:rsid w:val="006D50E9"/>
    <w:rsid w:val="006D5F44"/>
    <w:rsid w:val="006D6265"/>
    <w:rsid w:val="006D7E39"/>
    <w:rsid w:val="006E0400"/>
    <w:rsid w:val="006E22A9"/>
    <w:rsid w:val="006E35BD"/>
    <w:rsid w:val="006E3745"/>
    <w:rsid w:val="006E57C1"/>
    <w:rsid w:val="006E644B"/>
    <w:rsid w:val="006E65FF"/>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DB7"/>
    <w:rsid w:val="00701475"/>
    <w:rsid w:val="00701690"/>
    <w:rsid w:val="0070361F"/>
    <w:rsid w:val="0070368B"/>
    <w:rsid w:val="00704CD7"/>
    <w:rsid w:val="00704FEA"/>
    <w:rsid w:val="00705E41"/>
    <w:rsid w:val="00706888"/>
    <w:rsid w:val="007069BB"/>
    <w:rsid w:val="00707630"/>
    <w:rsid w:val="00707BC5"/>
    <w:rsid w:val="00711FF0"/>
    <w:rsid w:val="00712141"/>
    <w:rsid w:val="0071303F"/>
    <w:rsid w:val="007144F4"/>
    <w:rsid w:val="007164B9"/>
    <w:rsid w:val="007164FB"/>
    <w:rsid w:val="00717FD5"/>
    <w:rsid w:val="007217C1"/>
    <w:rsid w:val="00721D23"/>
    <w:rsid w:val="00721FD5"/>
    <w:rsid w:val="00722592"/>
    <w:rsid w:val="007232DB"/>
    <w:rsid w:val="0072376D"/>
    <w:rsid w:val="0072529B"/>
    <w:rsid w:val="007256FC"/>
    <w:rsid w:val="00725E29"/>
    <w:rsid w:val="007260CA"/>
    <w:rsid w:val="00727DED"/>
    <w:rsid w:val="007303B8"/>
    <w:rsid w:val="007310BE"/>
    <w:rsid w:val="00733008"/>
    <w:rsid w:val="007332DE"/>
    <w:rsid w:val="00733AD5"/>
    <w:rsid w:val="007341A2"/>
    <w:rsid w:val="00734E28"/>
    <w:rsid w:val="007371CB"/>
    <w:rsid w:val="00737A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31BA"/>
    <w:rsid w:val="007632D9"/>
    <w:rsid w:val="0076434A"/>
    <w:rsid w:val="00764594"/>
    <w:rsid w:val="007647D8"/>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805E0"/>
    <w:rsid w:val="00780BE0"/>
    <w:rsid w:val="0078109F"/>
    <w:rsid w:val="007820B0"/>
    <w:rsid w:val="00782A04"/>
    <w:rsid w:val="00783418"/>
    <w:rsid w:val="007835AD"/>
    <w:rsid w:val="00783CD4"/>
    <w:rsid w:val="00783DF7"/>
    <w:rsid w:val="00784D0D"/>
    <w:rsid w:val="00786E3E"/>
    <w:rsid w:val="00787B1F"/>
    <w:rsid w:val="00790466"/>
    <w:rsid w:val="00790C68"/>
    <w:rsid w:val="007916DF"/>
    <w:rsid w:val="0079195B"/>
    <w:rsid w:val="007919A3"/>
    <w:rsid w:val="00791C06"/>
    <w:rsid w:val="0079556B"/>
    <w:rsid w:val="007959AF"/>
    <w:rsid w:val="00796335"/>
    <w:rsid w:val="007963A1"/>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44C"/>
    <w:rsid w:val="007B4F58"/>
    <w:rsid w:val="007B6E70"/>
    <w:rsid w:val="007C0A63"/>
    <w:rsid w:val="007C1885"/>
    <w:rsid w:val="007C1B38"/>
    <w:rsid w:val="007C1BA0"/>
    <w:rsid w:val="007C1C0A"/>
    <w:rsid w:val="007C2446"/>
    <w:rsid w:val="007C3278"/>
    <w:rsid w:val="007C3A3B"/>
    <w:rsid w:val="007C41E1"/>
    <w:rsid w:val="007C4A27"/>
    <w:rsid w:val="007C63C4"/>
    <w:rsid w:val="007C67A8"/>
    <w:rsid w:val="007C69B1"/>
    <w:rsid w:val="007C6A57"/>
    <w:rsid w:val="007C7D67"/>
    <w:rsid w:val="007D05ED"/>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1B1C"/>
    <w:rsid w:val="007E21C4"/>
    <w:rsid w:val="007E25A3"/>
    <w:rsid w:val="007E2840"/>
    <w:rsid w:val="007E4AD3"/>
    <w:rsid w:val="007E6421"/>
    <w:rsid w:val="007E7945"/>
    <w:rsid w:val="007F049E"/>
    <w:rsid w:val="007F1795"/>
    <w:rsid w:val="007F1982"/>
    <w:rsid w:val="007F2486"/>
    <w:rsid w:val="007F3591"/>
    <w:rsid w:val="007F4CA2"/>
    <w:rsid w:val="007F7679"/>
    <w:rsid w:val="007F796B"/>
    <w:rsid w:val="00802B46"/>
    <w:rsid w:val="0080486D"/>
    <w:rsid w:val="00805493"/>
    <w:rsid w:val="00805AA8"/>
    <w:rsid w:val="00806C2A"/>
    <w:rsid w:val="008073F7"/>
    <w:rsid w:val="0081097F"/>
    <w:rsid w:val="00810D07"/>
    <w:rsid w:val="00812A0E"/>
    <w:rsid w:val="008149ED"/>
    <w:rsid w:val="00816F46"/>
    <w:rsid w:val="008203D2"/>
    <w:rsid w:val="00820AB7"/>
    <w:rsid w:val="00820CE1"/>
    <w:rsid w:val="00820E34"/>
    <w:rsid w:val="0082111A"/>
    <w:rsid w:val="00821255"/>
    <w:rsid w:val="00821D6E"/>
    <w:rsid w:val="008221B8"/>
    <w:rsid w:val="008226C2"/>
    <w:rsid w:val="0082278E"/>
    <w:rsid w:val="00823BB0"/>
    <w:rsid w:val="00824FE2"/>
    <w:rsid w:val="008251D5"/>
    <w:rsid w:val="00825544"/>
    <w:rsid w:val="00826C16"/>
    <w:rsid w:val="00827CC4"/>
    <w:rsid w:val="00827E2E"/>
    <w:rsid w:val="00830245"/>
    <w:rsid w:val="0083061C"/>
    <w:rsid w:val="00830995"/>
    <w:rsid w:val="008310EE"/>
    <w:rsid w:val="00831676"/>
    <w:rsid w:val="008319C7"/>
    <w:rsid w:val="00831D4E"/>
    <w:rsid w:val="008322B8"/>
    <w:rsid w:val="00832878"/>
    <w:rsid w:val="00832B54"/>
    <w:rsid w:val="00832ECA"/>
    <w:rsid w:val="008339C6"/>
    <w:rsid w:val="00834251"/>
    <w:rsid w:val="008361FB"/>
    <w:rsid w:val="00836356"/>
    <w:rsid w:val="00836375"/>
    <w:rsid w:val="008365DD"/>
    <w:rsid w:val="00836DD7"/>
    <w:rsid w:val="008374B1"/>
    <w:rsid w:val="00837A0C"/>
    <w:rsid w:val="00840B80"/>
    <w:rsid w:val="00841C7D"/>
    <w:rsid w:val="00842651"/>
    <w:rsid w:val="00843D0D"/>
    <w:rsid w:val="0084475D"/>
    <w:rsid w:val="00845950"/>
    <w:rsid w:val="008517AE"/>
    <w:rsid w:val="00851896"/>
    <w:rsid w:val="0085205A"/>
    <w:rsid w:val="00852127"/>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665C"/>
    <w:rsid w:val="0086795B"/>
    <w:rsid w:val="00870269"/>
    <w:rsid w:val="008705CB"/>
    <w:rsid w:val="008707A8"/>
    <w:rsid w:val="00870955"/>
    <w:rsid w:val="008710F2"/>
    <w:rsid w:val="0087200E"/>
    <w:rsid w:val="008737BA"/>
    <w:rsid w:val="00873CB9"/>
    <w:rsid w:val="00873CD2"/>
    <w:rsid w:val="00873D3D"/>
    <w:rsid w:val="00875631"/>
    <w:rsid w:val="00875B55"/>
    <w:rsid w:val="00875F96"/>
    <w:rsid w:val="008767A9"/>
    <w:rsid w:val="00876998"/>
    <w:rsid w:val="00876A75"/>
    <w:rsid w:val="0087741D"/>
    <w:rsid w:val="0088169C"/>
    <w:rsid w:val="008820DC"/>
    <w:rsid w:val="00882B46"/>
    <w:rsid w:val="00882DAB"/>
    <w:rsid w:val="008837D6"/>
    <w:rsid w:val="00883CFD"/>
    <w:rsid w:val="00883F82"/>
    <w:rsid w:val="00884609"/>
    <w:rsid w:val="00884643"/>
    <w:rsid w:val="00885D0A"/>
    <w:rsid w:val="0088730E"/>
    <w:rsid w:val="00891775"/>
    <w:rsid w:val="00891951"/>
    <w:rsid w:val="00892423"/>
    <w:rsid w:val="0089281F"/>
    <w:rsid w:val="0089368F"/>
    <w:rsid w:val="00893A2C"/>
    <w:rsid w:val="00894496"/>
    <w:rsid w:val="00894DA4"/>
    <w:rsid w:val="00895441"/>
    <w:rsid w:val="00895701"/>
    <w:rsid w:val="00897AE2"/>
    <w:rsid w:val="008A1198"/>
    <w:rsid w:val="008A16C7"/>
    <w:rsid w:val="008A1FC1"/>
    <w:rsid w:val="008A2069"/>
    <w:rsid w:val="008A31AB"/>
    <w:rsid w:val="008A3431"/>
    <w:rsid w:val="008A37BF"/>
    <w:rsid w:val="008A4020"/>
    <w:rsid w:val="008A4F49"/>
    <w:rsid w:val="008A5BBB"/>
    <w:rsid w:val="008A64E8"/>
    <w:rsid w:val="008B07E0"/>
    <w:rsid w:val="008B0970"/>
    <w:rsid w:val="008B11F2"/>
    <w:rsid w:val="008B26A0"/>
    <w:rsid w:val="008B5BED"/>
    <w:rsid w:val="008B7C55"/>
    <w:rsid w:val="008C04A2"/>
    <w:rsid w:val="008C0F4D"/>
    <w:rsid w:val="008C0F68"/>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3524"/>
    <w:rsid w:val="008E3E59"/>
    <w:rsid w:val="008E403C"/>
    <w:rsid w:val="008E42AC"/>
    <w:rsid w:val="008E4445"/>
    <w:rsid w:val="008E46EB"/>
    <w:rsid w:val="008E480A"/>
    <w:rsid w:val="008E4D43"/>
    <w:rsid w:val="008E4E57"/>
    <w:rsid w:val="008E525D"/>
    <w:rsid w:val="008E5D86"/>
    <w:rsid w:val="008E6156"/>
    <w:rsid w:val="008E6565"/>
    <w:rsid w:val="008F0148"/>
    <w:rsid w:val="008F0689"/>
    <w:rsid w:val="008F2212"/>
    <w:rsid w:val="008F27BD"/>
    <w:rsid w:val="008F29F8"/>
    <w:rsid w:val="008F2FEB"/>
    <w:rsid w:val="008F37A9"/>
    <w:rsid w:val="008F3EB1"/>
    <w:rsid w:val="008F45C8"/>
    <w:rsid w:val="008F4AF5"/>
    <w:rsid w:val="008F5E93"/>
    <w:rsid w:val="008F5EFC"/>
    <w:rsid w:val="008F76DB"/>
    <w:rsid w:val="0090014D"/>
    <w:rsid w:val="00900F59"/>
    <w:rsid w:val="009010D0"/>
    <w:rsid w:val="00901232"/>
    <w:rsid w:val="00902C71"/>
    <w:rsid w:val="00903E3C"/>
    <w:rsid w:val="00905624"/>
    <w:rsid w:val="0090597F"/>
    <w:rsid w:val="0090626C"/>
    <w:rsid w:val="00906E0A"/>
    <w:rsid w:val="009077C4"/>
    <w:rsid w:val="00910614"/>
    <w:rsid w:val="009127E4"/>
    <w:rsid w:val="00912A4E"/>
    <w:rsid w:val="00912D37"/>
    <w:rsid w:val="009144A2"/>
    <w:rsid w:val="009144B7"/>
    <w:rsid w:val="00915305"/>
    <w:rsid w:val="0091584A"/>
    <w:rsid w:val="00915BDF"/>
    <w:rsid w:val="009161FE"/>
    <w:rsid w:val="00917804"/>
    <w:rsid w:val="00920BFE"/>
    <w:rsid w:val="009220AD"/>
    <w:rsid w:val="00923EAB"/>
    <w:rsid w:val="00924F1A"/>
    <w:rsid w:val="00924FA4"/>
    <w:rsid w:val="00925447"/>
    <w:rsid w:val="00925476"/>
    <w:rsid w:val="00925D10"/>
    <w:rsid w:val="00925FAE"/>
    <w:rsid w:val="009275E5"/>
    <w:rsid w:val="00930871"/>
    <w:rsid w:val="0093094B"/>
    <w:rsid w:val="009312AE"/>
    <w:rsid w:val="00932605"/>
    <w:rsid w:val="00932706"/>
    <w:rsid w:val="00933362"/>
    <w:rsid w:val="009343FB"/>
    <w:rsid w:val="0093537D"/>
    <w:rsid w:val="00935F67"/>
    <w:rsid w:val="00935FDB"/>
    <w:rsid w:val="00936506"/>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6776"/>
    <w:rsid w:val="009522B8"/>
    <w:rsid w:val="00952FF8"/>
    <w:rsid w:val="0095359D"/>
    <w:rsid w:val="009544FD"/>
    <w:rsid w:val="009551A5"/>
    <w:rsid w:val="009565C1"/>
    <w:rsid w:val="00957145"/>
    <w:rsid w:val="009579E5"/>
    <w:rsid w:val="00960693"/>
    <w:rsid w:val="00960845"/>
    <w:rsid w:val="009608AB"/>
    <w:rsid w:val="00960A48"/>
    <w:rsid w:val="00960CBA"/>
    <w:rsid w:val="00961A9F"/>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996"/>
    <w:rsid w:val="00975EC0"/>
    <w:rsid w:val="009766D9"/>
    <w:rsid w:val="00976D3F"/>
    <w:rsid w:val="009778FB"/>
    <w:rsid w:val="00980A97"/>
    <w:rsid w:val="00981222"/>
    <w:rsid w:val="00982557"/>
    <w:rsid w:val="0098264B"/>
    <w:rsid w:val="00983BC1"/>
    <w:rsid w:val="0098484C"/>
    <w:rsid w:val="00984B39"/>
    <w:rsid w:val="00986157"/>
    <w:rsid w:val="00990553"/>
    <w:rsid w:val="009907C1"/>
    <w:rsid w:val="00990BB8"/>
    <w:rsid w:val="009917F0"/>
    <w:rsid w:val="00991A87"/>
    <w:rsid w:val="00991F30"/>
    <w:rsid w:val="00992107"/>
    <w:rsid w:val="009931FA"/>
    <w:rsid w:val="00994345"/>
    <w:rsid w:val="009954CC"/>
    <w:rsid w:val="0099578F"/>
    <w:rsid w:val="00995EC0"/>
    <w:rsid w:val="00997F69"/>
    <w:rsid w:val="009A0002"/>
    <w:rsid w:val="009A0286"/>
    <w:rsid w:val="009A17CF"/>
    <w:rsid w:val="009A223C"/>
    <w:rsid w:val="009A2369"/>
    <w:rsid w:val="009A326B"/>
    <w:rsid w:val="009A441F"/>
    <w:rsid w:val="009A4818"/>
    <w:rsid w:val="009A4E30"/>
    <w:rsid w:val="009A551C"/>
    <w:rsid w:val="009A5FAA"/>
    <w:rsid w:val="009A674D"/>
    <w:rsid w:val="009A7387"/>
    <w:rsid w:val="009A7452"/>
    <w:rsid w:val="009A78B3"/>
    <w:rsid w:val="009B003F"/>
    <w:rsid w:val="009B0912"/>
    <w:rsid w:val="009B2B5C"/>
    <w:rsid w:val="009B3011"/>
    <w:rsid w:val="009B338B"/>
    <w:rsid w:val="009B3F6C"/>
    <w:rsid w:val="009B4213"/>
    <w:rsid w:val="009B51B7"/>
    <w:rsid w:val="009B5ABC"/>
    <w:rsid w:val="009B78B7"/>
    <w:rsid w:val="009C1085"/>
    <w:rsid w:val="009C3FB9"/>
    <w:rsid w:val="009C48DC"/>
    <w:rsid w:val="009C4B78"/>
    <w:rsid w:val="009C5580"/>
    <w:rsid w:val="009C6FCC"/>
    <w:rsid w:val="009C7F74"/>
    <w:rsid w:val="009D00E4"/>
    <w:rsid w:val="009D07B0"/>
    <w:rsid w:val="009D089F"/>
    <w:rsid w:val="009D15D5"/>
    <w:rsid w:val="009D1802"/>
    <w:rsid w:val="009D2082"/>
    <w:rsid w:val="009D267A"/>
    <w:rsid w:val="009D2EC5"/>
    <w:rsid w:val="009D34F6"/>
    <w:rsid w:val="009D3705"/>
    <w:rsid w:val="009D3DCE"/>
    <w:rsid w:val="009D549E"/>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4DE8"/>
    <w:rsid w:val="009F52B4"/>
    <w:rsid w:val="009F5BAE"/>
    <w:rsid w:val="009F64CC"/>
    <w:rsid w:val="009F6A95"/>
    <w:rsid w:val="00A00825"/>
    <w:rsid w:val="00A01204"/>
    <w:rsid w:val="00A01C86"/>
    <w:rsid w:val="00A03A5F"/>
    <w:rsid w:val="00A03D46"/>
    <w:rsid w:val="00A043AD"/>
    <w:rsid w:val="00A04E80"/>
    <w:rsid w:val="00A0508B"/>
    <w:rsid w:val="00A05B28"/>
    <w:rsid w:val="00A06A61"/>
    <w:rsid w:val="00A10CFB"/>
    <w:rsid w:val="00A12144"/>
    <w:rsid w:val="00A1219A"/>
    <w:rsid w:val="00A14577"/>
    <w:rsid w:val="00A14D9B"/>
    <w:rsid w:val="00A14DDA"/>
    <w:rsid w:val="00A167FB"/>
    <w:rsid w:val="00A1734F"/>
    <w:rsid w:val="00A21BAC"/>
    <w:rsid w:val="00A21D8A"/>
    <w:rsid w:val="00A23BA5"/>
    <w:rsid w:val="00A25D1C"/>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76C8"/>
    <w:rsid w:val="00A378F3"/>
    <w:rsid w:val="00A40506"/>
    <w:rsid w:val="00A42819"/>
    <w:rsid w:val="00A43770"/>
    <w:rsid w:val="00A461FC"/>
    <w:rsid w:val="00A475F1"/>
    <w:rsid w:val="00A47AAA"/>
    <w:rsid w:val="00A47F23"/>
    <w:rsid w:val="00A501C3"/>
    <w:rsid w:val="00A51176"/>
    <w:rsid w:val="00A51228"/>
    <w:rsid w:val="00A5130D"/>
    <w:rsid w:val="00A51AA8"/>
    <w:rsid w:val="00A51FC0"/>
    <w:rsid w:val="00A5248A"/>
    <w:rsid w:val="00A55473"/>
    <w:rsid w:val="00A56F21"/>
    <w:rsid w:val="00A607D0"/>
    <w:rsid w:val="00A60EDC"/>
    <w:rsid w:val="00A621AE"/>
    <w:rsid w:val="00A62796"/>
    <w:rsid w:val="00A62E0E"/>
    <w:rsid w:val="00A63E56"/>
    <w:rsid w:val="00A64F69"/>
    <w:rsid w:val="00A657E3"/>
    <w:rsid w:val="00A65D57"/>
    <w:rsid w:val="00A65FE0"/>
    <w:rsid w:val="00A67198"/>
    <w:rsid w:val="00A70862"/>
    <w:rsid w:val="00A70D5A"/>
    <w:rsid w:val="00A71A6C"/>
    <w:rsid w:val="00A72ACD"/>
    <w:rsid w:val="00A72C3A"/>
    <w:rsid w:val="00A72FB9"/>
    <w:rsid w:val="00A741DC"/>
    <w:rsid w:val="00A7426E"/>
    <w:rsid w:val="00A74D00"/>
    <w:rsid w:val="00A76F43"/>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12BF"/>
    <w:rsid w:val="00A92905"/>
    <w:rsid w:val="00A93088"/>
    <w:rsid w:val="00A9318A"/>
    <w:rsid w:val="00A94393"/>
    <w:rsid w:val="00A94ECB"/>
    <w:rsid w:val="00A95E83"/>
    <w:rsid w:val="00A961F2"/>
    <w:rsid w:val="00A96474"/>
    <w:rsid w:val="00A96861"/>
    <w:rsid w:val="00A9736E"/>
    <w:rsid w:val="00A97BFD"/>
    <w:rsid w:val="00AA037D"/>
    <w:rsid w:val="00AA149D"/>
    <w:rsid w:val="00AA1D47"/>
    <w:rsid w:val="00AA2E65"/>
    <w:rsid w:val="00AA3A50"/>
    <w:rsid w:val="00AA5DCF"/>
    <w:rsid w:val="00AA6242"/>
    <w:rsid w:val="00AB021E"/>
    <w:rsid w:val="00AB0EC7"/>
    <w:rsid w:val="00AB1FF0"/>
    <w:rsid w:val="00AB2B4D"/>
    <w:rsid w:val="00AB33DD"/>
    <w:rsid w:val="00AB3C91"/>
    <w:rsid w:val="00AB47D5"/>
    <w:rsid w:val="00AB47DB"/>
    <w:rsid w:val="00AB49AD"/>
    <w:rsid w:val="00AB5362"/>
    <w:rsid w:val="00AB6040"/>
    <w:rsid w:val="00AB6417"/>
    <w:rsid w:val="00AB6EC4"/>
    <w:rsid w:val="00AB703A"/>
    <w:rsid w:val="00AC06CA"/>
    <w:rsid w:val="00AC23E1"/>
    <w:rsid w:val="00AC2503"/>
    <w:rsid w:val="00AC39E0"/>
    <w:rsid w:val="00AC47BB"/>
    <w:rsid w:val="00AD083B"/>
    <w:rsid w:val="00AD384E"/>
    <w:rsid w:val="00AD387D"/>
    <w:rsid w:val="00AD4150"/>
    <w:rsid w:val="00AD4AE4"/>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6FDF"/>
    <w:rsid w:val="00AE73E5"/>
    <w:rsid w:val="00AE7473"/>
    <w:rsid w:val="00AE764F"/>
    <w:rsid w:val="00AE7CE5"/>
    <w:rsid w:val="00AF0302"/>
    <w:rsid w:val="00AF05BC"/>
    <w:rsid w:val="00AF1F6F"/>
    <w:rsid w:val="00AF241B"/>
    <w:rsid w:val="00AF2AB5"/>
    <w:rsid w:val="00AF3B5C"/>
    <w:rsid w:val="00AF4B25"/>
    <w:rsid w:val="00AF515F"/>
    <w:rsid w:val="00AF6469"/>
    <w:rsid w:val="00AF7369"/>
    <w:rsid w:val="00B005D1"/>
    <w:rsid w:val="00B010DC"/>
    <w:rsid w:val="00B02107"/>
    <w:rsid w:val="00B02A28"/>
    <w:rsid w:val="00B04492"/>
    <w:rsid w:val="00B04DDC"/>
    <w:rsid w:val="00B1012C"/>
    <w:rsid w:val="00B106B3"/>
    <w:rsid w:val="00B1150A"/>
    <w:rsid w:val="00B136A1"/>
    <w:rsid w:val="00B1562F"/>
    <w:rsid w:val="00B15AFB"/>
    <w:rsid w:val="00B16869"/>
    <w:rsid w:val="00B16DE0"/>
    <w:rsid w:val="00B21660"/>
    <w:rsid w:val="00B21F0D"/>
    <w:rsid w:val="00B2418F"/>
    <w:rsid w:val="00B25152"/>
    <w:rsid w:val="00B25D7F"/>
    <w:rsid w:val="00B25DA1"/>
    <w:rsid w:val="00B30F2C"/>
    <w:rsid w:val="00B31AEC"/>
    <w:rsid w:val="00B31F9B"/>
    <w:rsid w:val="00B32B74"/>
    <w:rsid w:val="00B33937"/>
    <w:rsid w:val="00B34162"/>
    <w:rsid w:val="00B363E3"/>
    <w:rsid w:val="00B370B3"/>
    <w:rsid w:val="00B37873"/>
    <w:rsid w:val="00B378C8"/>
    <w:rsid w:val="00B4020C"/>
    <w:rsid w:val="00B4088F"/>
    <w:rsid w:val="00B40EC6"/>
    <w:rsid w:val="00B4168A"/>
    <w:rsid w:val="00B44040"/>
    <w:rsid w:val="00B44189"/>
    <w:rsid w:val="00B44379"/>
    <w:rsid w:val="00B45963"/>
    <w:rsid w:val="00B467AD"/>
    <w:rsid w:val="00B46BFF"/>
    <w:rsid w:val="00B46EAC"/>
    <w:rsid w:val="00B501AF"/>
    <w:rsid w:val="00B505C8"/>
    <w:rsid w:val="00B51330"/>
    <w:rsid w:val="00B517D3"/>
    <w:rsid w:val="00B5212F"/>
    <w:rsid w:val="00B521BE"/>
    <w:rsid w:val="00B529B2"/>
    <w:rsid w:val="00B52BB9"/>
    <w:rsid w:val="00B5316B"/>
    <w:rsid w:val="00B54524"/>
    <w:rsid w:val="00B5461D"/>
    <w:rsid w:val="00B5555B"/>
    <w:rsid w:val="00B5566A"/>
    <w:rsid w:val="00B55C17"/>
    <w:rsid w:val="00B568CA"/>
    <w:rsid w:val="00B5692B"/>
    <w:rsid w:val="00B57F15"/>
    <w:rsid w:val="00B614F2"/>
    <w:rsid w:val="00B615D8"/>
    <w:rsid w:val="00B618AC"/>
    <w:rsid w:val="00B621AB"/>
    <w:rsid w:val="00B62302"/>
    <w:rsid w:val="00B6232D"/>
    <w:rsid w:val="00B63DFF"/>
    <w:rsid w:val="00B64CB4"/>
    <w:rsid w:val="00B6690F"/>
    <w:rsid w:val="00B67720"/>
    <w:rsid w:val="00B67B40"/>
    <w:rsid w:val="00B67BCA"/>
    <w:rsid w:val="00B72031"/>
    <w:rsid w:val="00B7293A"/>
    <w:rsid w:val="00B72FA8"/>
    <w:rsid w:val="00B7536B"/>
    <w:rsid w:val="00B763A1"/>
    <w:rsid w:val="00B76F64"/>
    <w:rsid w:val="00B7777C"/>
    <w:rsid w:val="00B77A5C"/>
    <w:rsid w:val="00B77F72"/>
    <w:rsid w:val="00B81367"/>
    <w:rsid w:val="00B826EB"/>
    <w:rsid w:val="00B84751"/>
    <w:rsid w:val="00B84775"/>
    <w:rsid w:val="00B8494A"/>
    <w:rsid w:val="00B84E57"/>
    <w:rsid w:val="00B85146"/>
    <w:rsid w:val="00B870C1"/>
    <w:rsid w:val="00B87AFB"/>
    <w:rsid w:val="00B9069B"/>
    <w:rsid w:val="00B91AA1"/>
    <w:rsid w:val="00B91D9C"/>
    <w:rsid w:val="00B92647"/>
    <w:rsid w:val="00B93A30"/>
    <w:rsid w:val="00B93EA0"/>
    <w:rsid w:val="00B94815"/>
    <w:rsid w:val="00B94AB3"/>
    <w:rsid w:val="00B95853"/>
    <w:rsid w:val="00B966AB"/>
    <w:rsid w:val="00B9689A"/>
    <w:rsid w:val="00B973CD"/>
    <w:rsid w:val="00BA1F9E"/>
    <w:rsid w:val="00BA2005"/>
    <w:rsid w:val="00BA2339"/>
    <w:rsid w:val="00BA28A7"/>
    <w:rsid w:val="00BA3266"/>
    <w:rsid w:val="00BA3AA3"/>
    <w:rsid w:val="00BA50C6"/>
    <w:rsid w:val="00BA5CCF"/>
    <w:rsid w:val="00BA60DC"/>
    <w:rsid w:val="00BA6B34"/>
    <w:rsid w:val="00BB04EE"/>
    <w:rsid w:val="00BB2CE1"/>
    <w:rsid w:val="00BB3A34"/>
    <w:rsid w:val="00BB3D0E"/>
    <w:rsid w:val="00BB403C"/>
    <w:rsid w:val="00BB4E1C"/>
    <w:rsid w:val="00BB50E7"/>
    <w:rsid w:val="00BB5A07"/>
    <w:rsid w:val="00BB5C5F"/>
    <w:rsid w:val="00BB5E46"/>
    <w:rsid w:val="00BB73B5"/>
    <w:rsid w:val="00BC019C"/>
    <w:rsid w:val="00BC088D"/>
    <w:rsid w:val="00BC13BE"/>
    <w:rsid w:val="00BC18BD"/>
    <w:rsid w:val="00BC1FCD"/>
    <w:rsid w:val="00BC2021"/>
    <w:rsid w:val="00BC36E9"/>
    <w:rsid w:val="00BC3715"/>
    <w:rsid w:val="00BC417B"/>
    <w:rsid w:val="00BC42F8"/>
    <w:rsid w:val="00BC4C16"/>
    <w:rsid w:val="00BC5266"/>
    <w:rsid w:val="00BC5AC9"/>
    <w:rsid w:val="00BC5B81"/>
    <w:rsid w:val="00BC5BFA"/>
    <w:rsid w:val="00BC67BD"/>
    <w:rsid w:val="00BC6EAF"/>
    <w:rsid w:val="00BD09B6"/>
    <w:rsid w:val="00BD1F5E"/>
    <w:rsid w:val="00BD2187"/>
    <w:rsid w:val="00BD2C23"/>
    <w:rsid w:val="00BD32EC"/>
    <w:rsid w:val="00BD376E"/>
    <w:rsid w:val="00BD4003"/>
    <w:rsid w:val="00BD5308"/>
    <w:rsid w:val="00BD585E"/>
    <w:rsid w:val="00BD6FF8"/>
    <w:rsid w:val="00BE0E24"/>
    <w:rsid w:val="00BE20E6"/>
    <w:rsid w:val="00BE2B93"/>
    <w:rsid w:val="00BE3107"/>
    <w:rsid w:val="00BE4897"/>
    <w:rsid w:val="00BE5F12"/>
    <w:rsid w:val="00BE5F7A"/>
    <w:rsid w:val="00BE6108"/>
    <w:rsid w:val="00BE6370"/>
    <w:rsid w:val="00BE7394"/>
    <w:rsid w:val="00BE73AC"/>
    <w:rsid w:val="00BE74D2"/>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C01B4E"/>
    <w:rsid w:val="00C025CF"/>
    <w:rsid w:val="00C027AB"/>
    <w:rsid w:val="00C02BE1"/>
    <w:rsid w:val="00C0322F"/>
    <w:rsid w:val="00C03838"/>
    <w:rsid w:val="00C046EE"/>
    <w:rsid w:val="00C04ADB"/>
    <w:rsid w:val="00C0530B"/>
    <w:rsid w:val="00C057FD"/>
    <w:rsid w:val="00C05C21"/>
    <w:rsid w:val="00C06090"/>
    <w:rsid w:val="00C068AF"/>
    <w:rsid w:val="00C06A4F"/>
    <w:rsid w:val="00C10287"/>
    <w:rsid w:val="00C10869"/>
    <w:rsid w:val="00C10C4D"/>
    <w:rsid w:val="00C10F8F"/>
    <w:rsid w:val="00C11883"/>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0FC6"/>
    <w:rsid w:val="00C3194E"/>
    <w:rsid w:val="00C33701"/>
    <w:rsid w:val="00C33CAD"/>
    <w:rsid w:val="00C3502E"/>
    <w:rsid w:val="00C355C3"/>
    <w:rsid w:val="00C36567"/>
    <w:rsid w:val="00C36D28"/>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50448"/>
    <w:rsid w:val="00C5060F"/>
    <w:rsid w:val="00C506EA"/>
    <w:rsid w:val="00C512E0"/>
    <w:rsid w:val="00C51825"/>
    <w:rsid w:val="00C5205D"/>
    <w:rsid w:val="00C52073"/>
    <w:rsid w:val="00C52331"/>
    <w:rsid w:val="00C537E8"/>
    <w:rsid w:val="00C54204"/>
    <w:rsid w:val="00C57AB2"/>
    <w:rsid w:val="00C609E9"/>
    <w:rsid w:val="00C60AEC"/>
    <w:rsid w:val="00C6120D"/>
    <w:rsid w:val="00C616E4"/>
    <w:rsid w:val="00C61B0B"/>
    <w:rsid w:val="00C61D2F"/>
    <w:rsid w:val="00C61F68"/>
    <w:rsid w:val="00C62314"/>
    <w:rsid w:val="00C633D2"/>
    <w:rsid w:val="00C63AE6"/>
    <w:rsid w:val="00C67015"/>
    <w:rsid w:val="00C700EA"/>
    <w:rsid w:val="00C711B9"/>
    <w:rsid w:val="00C728F9"/>
    <w:rsid w:val="00C737E1"/>
    <w:rsid w:val="00C74178"/>
    <w:rsid w:val="00C74308"/>
    <w:rsid w:val="00C760EF"/>
    <w:rsid w:val="00C767DF"/>
    <w:rsid w:val="00C76B8E"/>
    <w:rsid w:val="00C77A00"/>
    <w:rsid w:val="00C80254"/>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7B08"/>
    <w:rsid w:val="00CA03B8"/>
    <w:rsid w:val="00CA0828"/>
    <w:rsid w:val="00CA097D"/>
    <w:rsid w:val="00CA102E"/>
    <w:rsid w:val="00CA2A3D"/>
    <w:rsid w:val="00CA40B0"/>
    <w:rsid w:val="00CA440E"/>
    <w:rsid w:val="00CA4C94"/>
    <w:rsid w:val="00CA6D37"/>
    <w:rsid w:val="00CB1C9D"/>
    <w:rsid w:val="00CB271C"/>
    <w:rsid w:val="00CB2D6D"/>
    <w:rsid w:val="00CB3144"/>
    <w:rsid w:val="00CB3596"/>
    <w:rsid w:val="00CB40FF"/>
    <w:rsid w:val="00CB4639"/>
    <w:rsid w:val="00CB4FA8"/>
    <w:rsid w:val="00CB7034"/>
    <w:rsid w:val="00CC100E"/>
    <w:rsid w:val="00CC14CA"/>
    <w:rsid w:val="00CC1892"/>
    <w:rsid w:val="00CC28B5"/>
    <w:rsid w:val="00CC2B6F"/>
    <w:rsid w:val="00CC3AD1"/>
    <w:rsid w:val="00CC41B9"/>
    <w:rsid w:val="00CC5330"/>
    <w:rsid w:val="00CC5AA6"/>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70F4"/>
    <w:rsid w:val="00CE78C5"/>
    <w:rsid w:val="00CF3694"/>
    <w:rsid w:val="00CF4BFB"/>
    <w:rsid w:val="00CF57C3"/>
    <w:rsid w:val="00CF623B"/>
    <w:rsid w:val="00CF64DE"/>
    <w:rsid w:val="00CF6C89"/>
    <w:rsid w:val="00D003A7"/>
    <w:rsid w:val="00D00A8E"/>
    <w:rsid w:val="00D01BBC"/>
    <w:rsid w:val="00D01E2C"/>
    <w:rsid w:val="00D01FE0"/>
    <w:rsid w:val="00D02A7B"/>
    <w:rsid w:val="00D02AE1"/>
    <w:rsid w:val="00D04A3B"/>
    <w:rsid w:val="00D0591C"/>
    <w:rsid w:val="00D059C4"/>
    <w:rsid w:val="00D060EB"/>
    <w:rsid w:val="00D067F1"/>
    <w:rsid w:val="00D06CD4"/>
    <w:rsid w:val="00D0703E"/>
    <w:rsid w:val="00D10662"/>
    <w:rsid w:val="00D10E26"/>
    <w:rsid w:val="00D11563"/>
    <w:rsid w:val="00D11E29"/>
    <w:rsid w:val="00D13088"/>
    <w:rsid w:val="00D136AB"/>
    <w:rsid w:val="00D149EA"/>
    <w:rsid w:val="00D17447"/>
    <w:rsid w:val="00D17BCF"/>
    <w:rsid w:val="00D20684"/>
    <w:rsid w:val="00D2106F"/>
    <w:rsid w:val="00D2484F"/>
    <w:rsid w:val="00D266AA"/>
    <w:rsid w:val="00D266DF"/>
    <w:rsid w:val="00D2753C"/>
    <w:rsid w:val="00D31737"/>
    <w:rsid w:val="00D317CE"/>
    <w:rsid w:val="00D31C32"/>
    <w:rsid w:val="00D3260C"/>
    <w:rsid w:val="00D32E49"/>
    <w:rsid w:val="00D32EB9"/>
    <w:rsid w:val="00D35A41"/>
    <w:rsid w:val="00D35C13"/>
    <w:rsid w:val="00D36772"/>
    <w:rsid w:val="00D3709F"/>
    <w:rsid w:val="00D375EB"/>
    <w:rsid w:val="00D37FDF"/>
    <w:rsid w:val="00D40556"/>
    <w:rsid w:val="00D40B15"/>
    <w:rsid w:val="00D41D00"/>
    <w:rsid w:val="00D43CB0"/>
    <w:rsid w:val="00D440C8"/>
    <w:rsid w:val="00D44201"/>
    <w:rsid w:val="00D449A0"/>
    <w:rsid w:val="00D45301"/>
    <w:rsid w:val="00D45658"/>
    <w:rsid w:val="00D45ADE"/>
    <w:rsid w:val="00D4680B"/>
    <w:rsid w:val="00D47FCB"/>
    <w:rsid w:val="00D50E00"/>
    <w:rsid w:val="00D51B3F"/>
    <w:rsid w:val="00D5410D"/>
    <w:rsid w:val="00D54337"/>
    <w:rsid w:val="00D54B91"/>
    <w:rsid w:val="00D5516B"/>
    <w:rsid w:val="00D56306"/>
    <w:rsid w:val="00D57352"/>
    <w:rsid w:val="00D576E4"/>
    <w:rsid w:val="00D57C49"/>
    <w:rsid w:val="00D6006A"/>
    <w:rsid w:val="00D629FE"/>
    <w:rsid w:val="00D64722"/>
    <w:rsid w:val="00D64930"/>
    <w:rsid w:val="00D64E1C"/>
    <w:rsid w:val="00D6531C"/>
    <w:rsid w:val="00D654B4"/>
    <w:rsid w:val="00D66062"/>
    <w:rsid w:val="00D665D0"/>
    <w:rsid w:val="00D670CB"/>
    <w:rsid w:val="00D67A44"/>
    <w:rsid w:val="00D70611"/>
    <w:rsid w:val="00D71EB8"/>
    <w:rsid w:val="00D72500"/>
    <w:rsid w:val="00D729CA"/>
    <w:rsid w:val="00D72A74"/>
    <w:rsid w:val="00D731DB"/>
    <w:rsid w:val="00D74371"/>
    <w:rsid w:val="00D7510F"/>
    <w:rsid w:val="00D75974"/>
    <w:rsid w:val="00D76291"/>
    <w:rsid w:val="00D8031E"/>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5AD2"/>
    <w:rsid w:val="00D86677"/>
    <w:rsid w:val="00D87744"/>
    <w:rsid w:val="00D90BD7"/>
    <w:rsid w:val="00D9153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A7FA7"/>
    <w:rsid w:val="00DB09F4"/>
    <w:rsid w:val="00DB1E63"/>
    <w:rsid w:val="00DB228B"/>
    <w:rsid w:val="00DB22B2"/>
    <w:rsid w:val="00DB2EB6"/>
    <w:rsid w:val="00DB347E"/>
    <w:rsid w:val="00DB4DEF"/>
    <w:rsid w:val="00DB58A0"/>
    <w:rsid w:val="00DB58CB"/>
    <w:rsid w:val="00DB5A8F"/>
    <w:rsid w:val="00DB69B6"/>
    <w:rsid w:val="00DB7B65"/>
    <w:rsid w:val="00DC0E2E"/>
    <w:rsid w:val="00DC13F6"/>
    <w:rsid w:val="00DC1759"/>
    <w:rsid w:val="00DC1AD2"/>
    <w:rsid w:val="00DC3452"/>
    <w:rsid w:val="00DC5096"/>
    <w:rsid w:val="00DC50FC"/>
    <w:rsid w:val="00DC5A62"/>
    <w:rsid w:val="00DC69E4"/>
    <w:rsid w:val="00DC71D3"/>
    <w:rsid w:val="00DD13C7"/>
    <w:rsid w:val="00DD19A5"/>
    <w:rsid w:val="00DD2A1C"/>
    <w:rsid w:val="00DD307B"/>
    <w:rsid w:val="00DD324D"/>
    <w:rsid w:val="00DD3D7D"/>
    <w:rsid w:val="00DD5039"/>
    <w:rsid w:val="00DD517B"/>
    <w:rsid w:val="00DD59B6"/>
    <w:rsid w:val="00DD5BEF"/>
    <w:rsid w:val="00DD5EBE"/>
    <w:rsid w:val="00DD614D"/>
    <w:rsid w:val="00DD7A11"/>
    <w:rsid w:val="00DD7E21"/>
    <w:rsid w:val="00DE0422"/>
    <w:rsid w:val="00DE0530"/>
    <w:rsid w:val="00DE05A3"/>
    <w:rsid w:val="00DE0DF8"/>
    <w:rsid w:val="00DE2422"/>
    <w:rsid w:val="00DE43AF"/>
    <w:rsid w:val="00DE4C9C"/>
    <w:rsid w:val="00DE664A"/>
    <w:rsid w:val="00DF055E"/>
    <w:rsid w:val="00DF0E0A"/>
    <w:rsid w:val="00DF1864"/>
    <w:rsid w:val="00DF4789"/>
    <w:rsid w:val="00DF4C16"/>
    <w:rsid w:val="00DF66B4"/>
    <w:rsid w:val="00DF7206"/>
    <w:rsid w:val="00DF78D4"/>
    <w:rsid w:val="00E024B3"/>
    <w:rsid w:val="00E027F8"/>
    <w:rsid w:val="00E0443C"/>
    <w:rsid w:val="00E0583B"/>
    <w:rsid w:val="00E06582"/>
    <w:rsid w:val="00E076A9"/>
    <w:rsid w:val="00E1094D"/>
    <w:rsid w:val="00E10F9F"/>
    <w:rsid w:val="00E11DDD"/>
    <w:rsid w:val="00E129AE"/>
    <w:rsid w:val="00E13489"/>
    <w:rsid w:val="00E1440F"/>
    <w:rsid w:val="00E14E9B"/>
    <w:rsid w:val="00E15DFA"/>
    <w:rsid w:val="00E16AD2"/>
    <w:rsid w:val="00E20280"/>
    <w:rsid w:val="00E20B9F"/>
    <w:rsid w:val="00E2137D"/>
    <w:rsid w:val="00E22566"/>
    <w:rsid w:val="00E23ABB"/>
    <w:rsid w:val="00E23FF4"/>
    <w:rsid w:val="00E244E1"/>
    <w:rsid w:val="00E25346"/>
    <w:rsid w:val="00E27033"/>
    <w:rsid w:val="00E2769A"/>
    <w:rsid w:val="00E27B82"/>
    <w:rsid w:val="00E30C6E"/>
    <w:rsid w:val="00E31876"/>
    <w:rsid w:val="00E31A4F"/>
    <w:rsid w:val="00E356F8"/>
    <w:rsid w:val="00E35D74"/>
    <w:rsid w:val="00E35F5F"/>
    <w:rsid w:val="00E3733F"/>
    <w:rsid w:val="00E375C2"/>
    <w:rsid w:val="00E4144F"/>
    <w:rsid w:val="00E41CC3"/>
    <w:rsid w:val="00E42400"/>
    <w:rsid w:val="00E435D2"/>
    <w:rsid w:val="00E44203"/>
    <w:rsid w:val="00E44F19"/>
    <w:rsid w:val="00E4513F"/>
    <w:rsid w:val="00E45A56"/>
    <w:rsid w:val="00E460EF"/>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30FE"/>
    <w:rsid w:val="00E635BE"/>
    <w:rsid w:val="00E6378F"/>
    <w:rsid w:val="00E64996"/>
    <w:rsid w:val="00E67216"/>
    <w:rsid w:val="00E67469"/>
    <w:rsid w:val="00E70704"/>
    <w:rsid w:val="00E72D46"/>
    <w:rsid w:val="00E734CA"/>
    <w:rsid w:val="00E73DD6"/>
    <w:rsid w:val="00E745BE"/>
    <w:rsid w:val="00E74C4C"/>
    <w:rsid w:val="00E75662"/>
    <w:rsid w:val="00E76ACB"/>
    <w:rsid w:val="00E76B34"/>
    <w:rsid w:val="00E7720F"/>
    <w:rsid w:val="00E804E2"/>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B0465"/>
    <w:rsid w:val="00EB0A20"/>
    <w:rsid w:val="00EB36E7"/>
    <w:rsid w:val="00EB4F95"/>
    <w:rsid w:val="00EB64F6"/>
    <w:rsid w:val="00EB66F6"/>
    <w:rsid w:val="00EB79E0"/>
    <w:rsid w:val="00EC0064"/>
    <w:rsid w:val="00EC00A4"/>
    <w:rsid w:val="00EC2B8B"/>
    <w:rsid w:val="00EC3225"/>
    <w:rsid w:val="00EC33C3"/>
    <w:rsid w:val="00EC35AD"/>
    <w:rsid w:val="00EC48F5"/>
    <w:rsid w:val="00EC4F9D"/>
    <w:rsid w:val="00EC50A3"/>
    <w:rsid w:val="00EC551F"/>
    <w:rsid w:val="00EC5956"/>
    <w:rsid w:val="00EC5EFB"/>
    <w:rsid w:val="00EC766B"/>
    <w:rsid w:val="00ED0537"/>
    <w:rsid w:val="00ED0C25"/>
    <w:rsid w:val="00ED0E35"/>
    <w:rsid w:val="00ED13D8"/>
    <w:rsid w:val="00ED180C"/>
    <w:rsid w:val="00ED2697"/>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6FD1"/>
    <w:rsid w:val="00ED735F"/>
    <w:rsid w:val="00ED7A52"/>
    <w:rsid w:val="00ED7C70"/>
    <w:rsid w:val="00EE0584"/>
    <w:rsid w:val="00EE06C4"/>
    <w:rsid w:val="00EE06E0"/>
    <w:rsid w:val="00EE08DB"/>
    <w:rsid w:val="00EE17C5"/>
    <w:rsid w:val="00EE24C6"/>
    <w:rsid w:val="00EE31E5"/>
    <w:rsid w:val="00EE3534"/>
    <w:rsid w:val="00EE45E6"/>
    <w:rsid w:val="00EE5227"/>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10BE"/>
    <w:rsid w:val="00F016F6"/>
    <w:rsid w:val="00F0406C"/>
    <w:rsid w:val="00F051E3"/>
    <w:rsid w:val="00F06612"/>
    <w:rsid w:val="00F079C8"/>
    <w:rsid w:val="00F11B1B"/>
    <w:rsid w:val="00F121C4"/>
    <w:rsid w:val="00F1262F"/>
    <w:rsid w:val="00F132B1"/>
    <w:rsid w:val="00F13AC8"/>
    <w:rsid w:val="00F15134"/>
    <w:rsid w:val="00F1545F"/>
    <w:rsid w:val="00F16507"/>
    <w:rsid w:val="00F17245"/>
    <w:rsid w:val="00F17DD4"/>
    <w:rsid w:val="00F20053"/>
    <w:rsid w:val="00F20AE0"/>
    <w:rsid w:val="00F21D33"/>
    <w:rsid w:val="00F223A7"/>
    <w:rsid w:val="00F22A55"/>
    <w:rsid w:val="00F23101"/>
    <w:rsid w:val="00F26055"/>
    <w:rsid w:val="00F26226"/>
    <w:rsid w:val="00F26454"/>
    <w:rsid w:val="00F26537"/>
    <w:rsid w:val="00F279C7"/>
    <w:rsid w:val="00F279D2"/>
    <w:rsid w:val="00F27CBD"/>
    <w:rsid w:val="00F27E87"/>
    <w:rsid w:val="00F27FB2"/>
    <w:rsid w:val="00F30120"/>
    <w:rsid w:val="00F30799"/>
    <w:rsid w:val="00F30875"/>
    <w:rsid w:val="00F31D4D"/>
    <w:rsid w:val="00F31FE9"/>
    <w:rsid w:val="00F3236C"/>
    <w:rsid w:val="00F32897"/>
    <w:rsid w:val="00F32D25"/>
    <w:rsid w:val="00F32EFE"/>
    <w:rsid w:val="00F341A9"/>
    <w:rsid w:val="00F351BC"/>
    <w:rsid w:val="00F351C2"/>
    <w:rsid w:val="00F35F8E"/>
    <w:rsid w:val="00F36050"/>
    <w:rsid w:val="00F36B44"/>
    <w:rsid w:val="00F37EA8"/>
    <w:rsid w:val="00F4375B"/>
    <w:rsid w:val="00F44932"/>
    <w:rsid w:val="00F4630A"/>
    <w:rsid w:val="00F46CA7"/>
    <w:rsid w:val="00F47D50"/>
    <w:rsid w:val="00F50162"/>
    <w:rsid w:val="00F52CC4"/>
    <w:rsid w:val="00F52D2E"/>
    <w:rsid w:val="00F53B51"/>
    <w:rsid w:val="00F54212"/>
    <w:rsid w:val="00F60282"/>
    <w:rsid w:val="00F64380"/>
    <w:rsid w:val="00F644AF"/>
    <w:rsid w:val="00F653AE"/>
    <w:rsid w:val="00F654FA"/>
    <w:rsid w:val="00F66E71"/>
    <w:rsid w:val="00F67769"/>
    <w:rsid w:val="00F67AF9"/>
    <w:rsid w:val="00F7023B"/>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A1F"/>
    <w:rsid w:val="00F82061"/>
    <w:rsid w:val="00F82C7D"/>
    <w:rsid w:val="00F84252"/>
    <w:rsid w:val="00F85A25"/>
    <w:rsid w:val="00F85BAC"/>
    <w:rsid w:val="00F87669"/>
    <w:rsid w:val="00F87913"/>
    <w:rsid w:val="00F90088"/>
    <w:rsid w:val="00F91D5B"/>
    <w:rsid w:val="00F92D15"/>
    <w:rsid w:val="00F92DC1"/>
    <w:rsid w:val="00F92E12"/>
    <w:rsid w:val="00F93083"/>
    <w:rsid w:val="00F93BE7"/>
    <w:rsid w:val="00F93C6E"/>
    <w:rsid w:val="00F93FDC"/>
    <w:rsid w:val="00F95BF4"/>
    <w:rsid w:val="00F97404"/>
    <w:rsid w:val="00FA043E"/>
    <w:rsid w:val="00FA1E25"/>
    <w:rsid w:val="00FA1F6D"/>
    <w:rsid w:val="00FA2046"/>
    <w:rsid w:val="00FA204F"/>
    <w:rsid w:val="00FA3857"/>
    <w:rsid w:val="00FA3B5D"/>
    <w:rsid w:val="00FA45C2"/>
    <w:rsid w:val="00FA4A39"/>
    <w:rsid w:val="00FA4B2E"/>
    <w:rsid w:val="00FA5763"/>
    <w:rsid w:val="00FA6025"/>
    <w:rsid w:val="00FA6EB8"/>
    <w:rsid w:val="00FA746D"/>
    <w:rsid w:val="00FA7966"/>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A73"/>
    <w:rsid w:val="00FC0C49"/>
    <w:rsid w:val="00FC12A9"/>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B81"/>
    <w:rsid w:val="00FD1F6A"/>
    <w:rsid w:val="00FD2509"/>
    <w:rsid w:val="00FD25F5"/>
    <w:rsid w:val="00FD371D"/>
    <w:rsid w:val="00FD3A28"/>
    <w:rsid w:val="00FD423B"/>
    <w:rsid w:val="00FD4B7B"/>
    <w:rsid w:val="00FD5F7F"/>
    <w:rsid w:val="00FD617C"/>
    <w:rsid w:val="00FD67EC"/>
    <w:rsid w:val="00FE0C99"/>
    <w:rsid w:val="00FE0E3B"/>
    <w:rsid w:val="00FE0FC6"/>
    <w:rsid w:val="00FE1683"/>
    <w:rsid w:val="00FE2963"/>
    <w:rsid w:val="00FE5C93"/>
    <w:rsid w:val="00FE5EF8"/>
    <w:rsid w:val="00FE6E33"/>
    <w:rsid w:val="00FE6FC2"/>
    <w:rsid w:val="00FF2119"/>
    <w:rsid w:val="00FF289A"/>
    <w:rsid w:val="00FF40B0"/>
    <w:rsid w:val="00FF4347"/>
    <w:rsid w:val="00FF43E0"/>
    <w:rsid w:val="00FF4515"/>
    <w:rsid w:val="00FF464C"/>
    <w:rsid w:val="00FF4C39"/>
    <w:rsid w:val="00FF6735"/>
    <w:rsid w:val="00FF713E"/>
    <w:rsid w:val="00FF71B2"/>
    <w:rsid w:val="00FF75DB"/>
    <w:rsid w:val="08ED4955"/>
    <w:rsid w:val="0C271E55"/>
    <w:rsid w:val="0E910652"/>
    <w:rsid w:val="172F259E"/>
    <w:rsid w:val="32470AEB"/>
    <w:rsid w:val="34E74F99"/>
    <w:rsid w:val="360625B5"/>
    <w:rsid w:val="3B370563"/>
    <w:rsid w:val="3EE16D0F"/>
    <w:rsid w:val="41CA71E3"/>
    <w:rsid w:val="45036170"/>
    <w:rsid w:val="54213FFA"/>
    <w:rsid w:val="59E82453"/>
    <w:rsid w:val="5D2831F4"/>
    <w:rsid w:val="6BE63154"/>
    <w:rsid w:val="6C9D7FD1"/>
    <w:rsid w:val="70574DD1"/>
    <w:rsid w:val="747F39E9"/>
    <w:rsid w:val="7A51496E"/>
    <w:rsid w:val="7AD240F5"/>
    <w:rsid w:val="7BD36C1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359" w:firstLineChars="171"/>
    </w:pPr>
    <w:rPr>
      <w:rFonts w:eastAsia="宋体"/>
      <w:sz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 w:type="paragraph" w:customStyle="1" w:styleId="8">
    <w:name w:val="p0"/>
    <w:basedOn w:val="1"/>
    <w:qFormat/>
    <w:uiPriority w:val="0"/>
    <w:pPr>
      <w:widowControl/>
    </w:pPr>
    <w:rPr>
      <w:rFonts w:eastAsia="宋体"/>
      <w:kern w:val="0"/>
      <w:sz w:val="21"/>
      <w:szCs w:val="21"/>
    </w:rPr>
  </w:style>
  <w:style w:type="paragraph" w:customStyle="1" w:styleId="9">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6</Pages>
  <Words>340</Words>
  <Characters>1942</Characters>
  <Lines>16</Lines>
  <Paragraphs>4</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2018-01-28T07:41:00Z</dcterms:created>
  <dc:creator>微软中国</dc:creator>
  <cp:lastModifiedBy>Administrator</cp:lastModifiedBy>
  <cp:lastPrinted>2019-12-25T02:20:00Z</cp:lastPrinted>
  <dcterms:modified xsi:type="dcterms:W3CDTF">2023-12-15T08:49:30Z</dcterms:modified>
  <dc:title>（来文单位：□□□□）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29AFC864192E460C85D7B74652829425_12</vt:lpwstr>
  </property>
</Properties>
</file>