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Hlk37239649"/>
      <w:bookmarkEnd w:id="0"/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丰都县人民政府三合街道办事处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低收入脱贫人口到户产业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(第二批）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</w:t>
      </w:r>
      <w:r>
        <w:rPr>
          <w:rFonts w:hint="eastAsia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tabs>
          <w:tab w:val="left" w:pos="4680"/>
        </w:tabs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有效稳定脱贫人口收入，按照《关于下达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低收入脱贫人口到户产业补助资金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（第二批）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的通知》（</w:t>
      </w:r>
      <w:r>
        <w:rPr>
          <w:rFonts w:ascii="Times New Roman" w:hAnsi="Times New Roman" w:eastAsia="方正仿宋_GBK"/>
          <w:color w:val="000000"/>
          <w:sz w:val="32"/>
        </w:rPr>
        <w:t>丰财农〔2023〕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58</w:t>
      </w:r>
      <w:r>
        <w:rPr>
          <w:rFonts w:ascii="Times New Roman" w:hAnsi="Times New Roman" w:eastAsia="方正仿宋_GBK"/>
          <w:color w:val="000000"/>
          <w:sz w:val="32"/>
        </w:rPr>
        <w:t>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）文件要求，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低收入脱贫人口到户产业补助资金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（第二批）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方案经街道党工委办事处研究同意，现印发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抓紧组织实施。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一、补助资金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本次下达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街道补助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共计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0.44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二、补助对象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本次资金补助对象为2023年在家务农的脱贫户和监测对象，每户补助不高于2000元。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资金用途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可用于发展小种植、小养殖、小田园等庭院经济，购买农资设备、恢复生产发展、稳定收入来源等方面开支。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补助规模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充分调动脱贫群众发展产业的积极性，本次补助针对农户种植（玉米、稻谷、高粱、蔬菜、土豆、红苕、花生等）规模5亩-10亩补助300-500元/户，规模10亩以上补助500-1000元/户；针对农户连片种植果树20棵以上根据规模补助300-500元/户；针对农户养殖鸡鸭鹅50只以上的视规模补助300-1000元/户；针对农户养殖肉牛、生猪、山羊等牲畜视规模补助500-1000元/户。每户农户种养殖一共补助不得高于2000元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五、补助方式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采取以奖代补、先建后补等方式，经“农户签字认可、村（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两委签字核实、包村分管领导签字审核”程序之后给予适当补助。补助过程收集相关一户一档资料（农户申请表、入户核实相应照片、民主评议记录、物资实物照片（农户与实物同框）、相关发票收据、公示公告、补助签字台账等），建立资金补助台账，同时在村（居）务公开栏或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）内人口集中点、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政务公开栏进行公示，公示时间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不得少于10天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六、申请流程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农户本人申请——村（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）实地入户核实——民主评议——村（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）公示公告——上报街道初审——包村（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）领导审核——主要领导审批——街道公示公告——发放资金。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七、工作要求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）前期进行摸底登记，街道根据各村（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）上报户数进行资金测算并下达相应村（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）。各村（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）要组织村（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）两委、驻村工作队和帮扶人入户做好宣传解释和指导服务，用好用实补助资金，原则上在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10天内补助到户，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严禁用于脱贫户以外和与增收不相关的开支。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严格执行资金项目公告公示“两个一律”的要求，主动接受群众和社会监督。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街道乡村振兴组联合纪工委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将根据资金补助台账抽取部分农户，重点对项目真实性、过程规范性、拨付及时性开展核查，对工作开展不力、弄虚作假的严格处理。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三合街道2023年脱贫人口到户产业补资金助申请表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852" w:firstLineChars="300"/>
        <w:textAlignment w:val="auto"/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三合街道村（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）脱贫人口到户产业补助资金民主评议记录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三合街道村（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）脱贫人口到户产业补助资金公示公告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960" w:firstLineChars="3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三合街道2023年脱贫人口到户产业资金补助台账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三合街道2023年脱贫人口到户产业补助资金计划表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560" w:firstLineChars="800"/>
        <w:jc w:val="right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8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880" w:firstLineChars="900"/>
        <w:jc w:val="both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880" w:firstLineChars="900"/>
        <w:jc w:val="both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880" w:firstLineChars="900"/>
        <w:jc w:val="both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880" w:firstLineChars="900"/>
        <w:jc w:val="right"/>
        <w:textAlignment w:val="auto"/>
        <w:rPr>
          <w:rFonts w:hint="default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eastAsia="方正仿宋_GBK"/>
          <w:b w:val="0"/>
          <w:bCs w:val="0"/>
          <w:color w:val="000000"/>
          <w:sz w:val="32"/>
          <w:szCs w:val="32"/>
        </w:rPr>
        <w:t>丰都县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eastAsia="zh-CN"/>
        </w:rPr>
        <w:t>人民政府三合街道办事处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3840" w:firstLineChars="1200"/>
        <w:jc w:val="right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  <w:r>
        <w:rPr>
          <w:rFonts w:eastAsia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val="en-US" w:eastAsia="zh-CN"/>
        </w:rPr>
        <w:t>25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93C8A"/>
    <w:multiLevelType w:val="singleLevel"/>
    <w:tmpl w:val="32B93C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mIyZGU3Yjc2ODgyMTFlM2MyNmM2NzAzYjFlOGQifQ=="/>
  </w:docVars>
  <w:rsids>
    <w:rsidRoot w:val="7AD70CC3"/>
    <w:rsid w:val="046C12B8"/>
    <w:rsid w:val="05C233D9"/>
    <w:rsid w:val="080A4E20"/>
    <w:rsid w:val="086C7AD9"/>
    <w:rsid w:val="09246605"/>
    <w:rsid w:val="0AA3531E"/>
    <w:rsid w:val="0B492353"/>
    <w:rsid w:val="0E497692"/>
    <w:rsid w:val="13AA31A1"/>
    <w:rsid w:val="18C16386"/>
    <w:rsid w:val="18EF1B94"/>
    <w:rsid w:val="1C537ED0"/>
    <w:rsid w:val="1CA4388D"/>
    <w:rsid w:val="1E617D72"/>
    <w:rsid w:val="1F181A3D"/>
    <w:rsid w:val="1FDE0E64"/>
    <w:rsid w:val="25592BA5"/>
    <w:rsid w:val="25677DB1"/>
    <w:rsid w:val="28C615FC"/>
    <w:rsid w:val="28C76B60"/>
    <w:rsid w:val="2CCE2260"/>
    <w:rsid w:val="2DC84F02"/>
    <w:rsid w:val="2E5549E7"/>
    <w:rsid w:val="2EB815D8"/>
    <w:rsid w:val="2F376902"/>
    <w:rsid w:val="2F8E739A"/>
    <w:rsid w:val="329D06A8"/>
    <w:rsid w:val="35CA5CBB"/>
    <w:rsid w:val="369E2763"/>
    <w:rsid w:val="373F4487"/>
    <w:rsid w:val="37612B5C"/>
    <w:rsid w:val="37F76B0F"/>
    <w:rsid w:val="3C642299"/>
    <w:rsid w:val="3CAC52F3"/>
    <w:rsid w:val="3D0E0B83"/>
    <w:rsid w:val="3D485717"/>
    <w:rsid w:val="3E0B50C2"/>
    <w:rsid w:val="3E8E0DB5"/>
    <w:rsid w:val="3ECFE422"/>
    <w:rsid w:val="40E37C31"/>
    <w:rsid w:val="43ED15CB"/>
    <w:rsid w:val="451E56DC"/>
    <w:rsid w:val="45333A49"/>
    <w:rsid w:val="47095F17"/>
    <w:rsid w:val="48D047EB"/>
    <w:rsid w:val="4AE926B4"/>
    <w:rsid w:val="4AEC0ACC"/>
    <w:rsid w:val="4BB548C0"/>
    <w:rsid w:val="4BC97645"/>
    <w:rsid w:val="4C023C36"/>
    <w:rsid w:val="4E7A678B"/>
    <w:rsid w:val="4EF15C0F"/>
    <w:rsid w:val="51002139"/>
    <w:rsid w:val="51402C9C"/>
    <w:rsid w:val="522D783F"/>
    <w:rsid w:val="52900C9B"/>
    <w:rsid w:val="54150081"/>
    <w:rsid w:val="546E1AAF"/>
    <w:rsid w:val="55805F3E"/>
    <w:rsid w:val="5674769F"/>
    <w:rsid w:val="586F0E38"/>
    <w:rsid w:val="5A1D0200"/>
    <w:rsid w:val="5E1B2CA8"/>
    <w:rsid w:val="5E8819C0"/>
    <w:rsid w:val="5FBB029F"/>
    <w:rsid w:val="5FF612D7"/>
    <w:rsid w:val="60067040"/>
    <w:rsid w:val="607F593F"/>
    <w:rsid w:val="60997EB4"/>
    <w:rsid w:val="61D05B58"/>
    <w:rsid w:val="64243F39"/>
    <w:rsid w:val="647B4B2D"/>
    <w:rsid w:val="664D59C9"/>
    <w:rsid w:val="6759214B"/>
    <w:rsid w:val="67B6134C"/>
    <w:rsid w:val="681744E0"/>
    <w:rsid w:val="687F3E33"/>
    <w:rsid w:val="68945FB9"/>
    <w:rsid w:val="69F148BD"/>
    <w:rsid w:val="6BE55ED9"/>
    <w:rsid w:val="6C316996"/>
    <w:rsid w:val="6C66257A"/>
    <w:rsid w:val="6CBA6A1E"/>
    <w:rsid w:val="6D062E89"/>
    <w:rsid w:val="6E7D7067"/>
    <w:rsid w:val="6F0E7CBF"/>
    <w:rsid w:val="7099003C"/>
    <w:rsid w:val="72DF313D"/>
    <w:rsid w:val="7443040B"/>
    <w:rsid w:val="76E23F0B"/>
    <w:rsid w:val="77364257"/>
    <w:rsid w:val="7AD70CC3"/>
    <w:rsid w:val="7B6770D5"/>
    <w:rsid w:val="7C1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1638</Words>
  <Characters>1746</Characters>
  <Lines>0</Lines>
  <Paragraphs>0</Paragraphs>
  <TotalTime>3</TotalTime>
  <ScaleCrop>false</ScaleCrop>
  <LinksUpToDate>false</LinksUpToDate>
  <CharactersWithSpaces>2875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2022-09-30T11:09:00Z</dcterms:created>
  <dc:creator>Administrator</dc:creator>
  <cp:lastModifiedBy>fengdu</cp:lastModifiedBy>
  <cp:lastPrinted>2023-03-21T11:06:00Z</cp:lastPrinted>
  <dcterms:modified xsi:type="dcterms:W3CDTF">2023-12-17T15:43:11Z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BF16E49192D2434F830DC00382DD35BB_13</vt:lpwstr>
  </property>
</Properties>
</file>