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丰都县人民政府三合街道办事处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关于禁止消落区种植的通知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各移民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居委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为深入学习贯彻习近平生态文明思想，全面落实习近平总书记关于加大消落区治理力度的重要指示精神，按照市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水利局关于严禁消落区种植的工作要求，现将有关事项通知如下：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一、注重引导，做好宣传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请各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涉及村（社区）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利用返乡民工之机，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会议、发放宣传资料、张贴标语、设立警示牌等方式做好消落区禁止种植的政策解释、宣传引导工作。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二、落实责任，全面禁种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涉及村（社区）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要高度重视此项工作，主要领导要亲自抓，落实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固定巡库员，不定期进行巡库，对发现在消落区种植的，要立即进行铲除整改。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三、加强督查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，严肃纪律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城镇管理办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要加强消落区禁种工作的督查，凡是发现消落区有种植现象的，要及时上报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城镇管理办。消落区巡查人员按时巡查，如发现未按时到岗者，严肃处理。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2880" w:firstLineChars="9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2880" w:firstLineChars="9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2880" w:firstLineChars="9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3200" w:firstLineChars="10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丰都县人民政府三合街道办事处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160" w:firstLineChars="1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004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004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004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004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4004" w:firstLineChars="13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pacing w:val="-6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428B7"/>
    <w:rsid w:val="085454F0"/>
    <w:rsid w:val="0904439B"/>
    <w:rsid w:val="16393056"/>
    <w:rsid w:val="17B143A7"/>
    <w:rsid w:val="3CFD2E6A"/>
    <w:rsid w:val="3EFF93C0"/>
    <w:rsid w:val="4A856757"/>
    <w:rsid w:val="51190530"/>
    <w:rsid w:val="536A5B01"/>
    <w:rsid w:val="62017744"/>
    <w:rsid w:val="65C25F9B"/>
    <w:rsid w:val="743E1114"/>
    <w:rsid w:val="77E47090"/>
    <w:rsid w:val="78B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2020-12-17T16:37:00Z</dcterms:created>
  <dc:creator>Administrator</dc:creator>
  <cp:lastModifiedBy>fengdu</cp:lastModifiedBy>
  <cp:lastPrinted>2021-02-05T18:48:00Z</cp:lastPrinted>
  <dcterms:modified xsi:type="dcterms:W3CDTF">2023-12-16T16:49:49Z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KSOSaveFontToCloudKey">
    <vt:lpwstr>374485298_cloud</vt:lpwstr>
  </property>
</Properties>
</file>