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/>
        <w:textAlignment w:val="auto"/>
        <w:rPr>
          <w:rFonts w:hint="default" w:ascii="Times New Roman" w:hAnsi="Times New Roman" w:eastAsia="宋体" w:cs="Times New Roman"/>
          <w:color w:val="00000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/>
        <w:textAlignment w:val="auto"/>
        <w:rPr>
          <w:rFonts w:hint="default" w:ascii="Times New Roman" w:hAnsi="Times New Roman" w:eastAsia="Times New Roman" w:cs="Times New Roman"/>
          <w:color w:val="00000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2"/>
        <w:ind w:left="0" w:leftChars="0" w:firstLine="0" w:firstLineChars="0"/>
        <w:rPr>
          <w:rFonts w:hint="default"/>
        </w:rPr>
      </w:pP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760" w:firstLineChars="400"/>
        <w:jc w:val="both"/>
        <w:textAlignment w:val="auto"/>
        <w:rPr>
          <w:rFonts w:hint="eastAsia" w:ascii="方正小标宋_GBK" w:hAnsi="Times New Roman" w:eastAsia="方正小标宋_GBK" w:cs="Times New Roman"/>
          <w:sz w:val="44"/>
          <w:szCs w:val="44"/>
          <w:lang w:eastAsia="zh-CN"/>
        </w:rPr>
      </w:pPr>
      <w:r>
        <w:rPr>
          <w:rFonts w:hint="eastAsia" w:ascii="方正小标宋_GBK" w:hAnsi="Times New Roman" w:eastAsia="方正小标宋_GBK" w:cs="Times New Roman"/>
          <w:sz w:val="44"/>
          <w:szCs w:val="44"/>
          <w:lang w:eastAsia="zh-CN"/>
        </w:rPr>
        <w:t>丰都县青龙乡人民政府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Times New Roman" w:eastAsia="方正小标宋_GBK" w:cs="Times New Roman"/>
          <w:sz w:val="44"/>
          <w:szCs w:val="44"/>
          <w:lang w:eastAsia="zh-CN"/>
        </w:rPr>
      </w:pPr>
      <w:r>
        <w:rPr>
          <w:rFonts w:hint="eastAsia" w:ascii="方正小标宋_GBK" w:hAnsi="Times New Roman" w:eastAsia="方正小标宋_GBK" w:cs="Times New Roman"/>
          <w:sz w:val="44"/>
          <w:szCs w:val="44"/>
          <w:lang w:eastAsia="zh-CN"/>
        </w:rPr>
        <w:t>关于印发青龙乡2022年防汛抗旱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Times New Roman" w:eastAsia="方正小标宋_GBK" w:cs="Times New Roman"/>
          <w:sz w:val="44"/>
          <w:szCs w:val="44"/>
          <w:lang w:eastAsia="zh-CN"/>
        </w:rPr>
      </w:pPr>
      <w:r>
        <w:rPr>
          <w:rFonts w:hint="eastAsia" w:ascii="方正小标宋_GBK" w:hAnsi="Times New Roman" w:eastAsia="方正小标宋_GBK" w:cs="Times New Roman"/>
          <w:sz w:val="44"/>
          <w:szCs w:val="44"/>
          <w:lang w:eastAsia="zh-CN"/>
        </w:rPr>
        <w:t>应急预案的通知</w:t>
      </w:r>
    </w:p>
    <w:p>
      <w:pPr>
        <w:spacing w:line="52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各村（居）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乡级各部门：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为切实做好我乡2022年防汛抗旱工作，确保群众生命财产安全和农业生产稳产增收，按照丰都县防汛抗旱指挥部办公室《关于深刻汲取郑州“7·20”特大暴雨灾害教训查补短板弱项切实做好汛前准备工作的通知》（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丰都汛指〔2022〕2号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）文件精神，结合我乡实际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编制《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青龙乡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2022年防汛抗旱应急预案》，现印发你们，请认真贯彻落实。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480" w:firstLineChars="14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0" w:firstLineChars="15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丰都县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青龙乡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120" w:firstLineChars="16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2022年4月7日</w:t>
      </w:r>
    </w:p>
    <w:p>
      <w:pPr>
        <w:pStyle w:val="2"/>
        <w:rPr>
          <w:rFonts w:hint="eastAsia" w:eastAsia="方正仿宋_GBK"/>
          <w:lang w:eastAsia="zh-CN"/>
        </w:rPr>
      </w:pPr>
      <w:bookmarkStart w:id="0" w:name="_GoBack"/>
      <w:bookmarkEnd w:id="0"/>
      <w:r>
        <w:rPr>
          <w:rFonts w:hint="eastAsia" w:cs="Times New Roman"/>
          <w:sz w:val="32"/>
          <w:szCs w:val="32"/>
          <w:lang w:eastAsia="zh-CN"/>
        </w:rPr>
        <w:t>（此件公开发布）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  <w:t>青龙乡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2022年防汛抗旱应急预案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default" w:ascii="Times New Roman" w:hAnsi="Times New Roman" w:eastAsia="方正仿宋_GBK" w:cs="Times New Roman"/>
          <w:color w:val="444444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一、编制目的、原则及依据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方正楷体_GBK" w:hAnsi="方正楷体_GBK" w:eastAsia="方正楷体_GBK" w:cs="方正楷体_GBK"/>
          <w:sz w:val="32"/>
          <w:szCs w:val="32"/>
        </w:rPr>
        <w:t>（一）编制目的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最大限度地避免和减轻人员伤亡，减轻财产损失，保障人民生命财产安全，促进我乡经济持续发展，保持社会稳定，提供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防汛抗旱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安全保障。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（二）编制原则：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按照防汛抗旱工作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全面部署，统筹兼顾，预防为主，综合治理，局部利益服从全局利益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的要求，全面贯彻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以防为主，防抢结合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的抗洪方针，突出重点，统一指挥，统一调度，动员全乡人民和社会力量积极防御洪（涝）灾害。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方正楷体_GBK" w:hAnsi="方正楷体_GBK" w:eastAsia="方正楷体_GBK" w:cs="方正楷体_GBK"/>
          <w:sz w:val="32"/>
          <w:szCs w:val="32"/>
        </w:rPr>
        <w:t>（三）编制依据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：依据《中华人民共和国水法》、《中华人民共和国防洪法》、《中华人民共和国防汛条例》、《中华人民共和国河道管理条例》、《国家突发公共事件总体应急预案》、《重庆市防汛抗旱应急预案》、《丰都县突发公共事件总体应急预案》等相关法律、法规，特制定本预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方正楷体_GBK" w:hAnsi="方正楷体_GBK" w:eastAsia="方正楷体_GBK" w:cs="方正楷体_GBK"/>
          <w:sz w:val="32"/>
          <w:szCs w:val="32"/>
        </w:rPr>
        <w:t>（四）本预案适用于全乡范围内突发性洪涝干旱灾害的预防和应急处置。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突发性洪涝灾害包括：河道洪水、内涝灾害、山洪灾害以及由洪水等引起的堤防决口等次生衍生灾害。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方正黑体_GBK" w:hAnsi="方正黑体_GBK" w:eastAsia="方正黑体_GBK" w:cs="方正黑体_GBK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二、基本情况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青龙乡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下辖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个行政村，1个社区，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个村民小组，乡总户数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3951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户，总人口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717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三、防汛抗旱指挥部组织机构及工作职责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方正楷体_GBK" w:hAnsi="方正楷体_GBK" w:eastAsia="方正楷体_GBK" w:cs="方正楷体_GBK"/>
          <w:sz w:val="32"/>
          <w:szCs w:val="32"/>
        </w:rPr>
        <w:t>（一）乡防汛抗旱指挥部组成人员及单位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乡人民政府成立防汛抗旱预案抢险领导小组，具体组织乡内所有单位、部门及农村的防汛抢险工作；协调防汛抢险工作中的人力、财力和物力；发布启动命令和防汛抢险指示指挥乡内防汛抢险的所有战役，协助和支援邻近乡镇的防洪抢险工作。安排部署平时的防范工作，做到汛前有检查、督促，出现问题限期整改，并认真做好灾情的上传下达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乡防汛指挥部由乡长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代保金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同志任指挥长，人大主席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余兴国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同志、副乡长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卢怀明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同志任副指挥长。成员单位由乡党政办、财政办、平安办、社事办、国土站办所、卫生院、农业服务中心、学校、各村（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居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）等组成。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方正楷体_GBK" w:hAnsi="方正楷体_GBK" w:eastAsia="方正楷体_GBK" w:cs="方正楷体_GBK"/>
          <w:sz w:val="32"/>
          <w:szCs w:val="32"/>
        </w:rPr>
        <w:t>（二）乡防汛抗旱指挥部成员单位职责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防汛抗旱指挥部办公室：负责洪灾和旱灾统计、核查、上报等日常工作，负责协调防汛抗旱应急救援协调工作。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党政办：负责洪涝灾害情况的评估、统计及报送，负责全乡防汛抢险重大事件协调。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财政办：负责洪灾旱灾救灾期间的后勤保障，筹集安排救灾资金，储备救灾物资。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平安办：负责组织民兵应急分队，参加防汛抗旱抢险救灾工作。（主要由乡机关干部、职工中的年轻人及农村有思想、体力、水性较好的青年、民兵组成。同时以村（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居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）为单位成立防洪抢险应急分队，确保出现险情时能及时抢险救灾，减少损失。）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社事办：负责核查报告灾情，申请、管理、分配救灾物资，组织指导救灾捐赠。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农业服务中心：负责协助开展洪灾旱灾情况核查，负责指导灾后农业生产自救，负责掌握灾情，加强技术指导，采取有效措施，切实减轻洪灾旱灾损失；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卫生院：负责乡重大疫情防治工作，调度卫生技术力量，抢救伤病员，对重大疫情、病情实施紧急处理，防止传播蔓延。同时做好灾害人员伤亡抢救工作。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国土站办所：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组织开展地质灾害调查，编制防灾预案，建立群测群防监测体系，协调地质灾害防治的监督管理，协助抢险救灾，特别是负责地质灾害点上的人员转移安置。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学校：负责洪灾转移受灾学生，做好灾后学校教育教学组织工作，协调有关部门做好灾后校舍恢复重建。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各村（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居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）：负责信息报送，组织抢险队伍和本辖区人员转移。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方正楷体_GBK" w:hAnsi="方正楷体_GBK" w:eastAsia="方正楷体_GBK" w:cs="方正楷体_GBK"/>
          <w:sz w:val="32"/>
          <w:szCs w:val="32"/>
        </w:rPr>
      </w:pPr>
      <w:r>
        <w:rPr>
          <w:rFonts w:hint="default" w:ascii="方正楷体_GBK" w:hAnsi="方正楷体_GBK" w:eastAsia="方正楷体_GBK" w:cs="方正楷体_GBK"/>
          <w:sz w:val="32"/>
          <w:szCs w:val="32"/>
        </w:rPr>
        <w:t>（三）建立防汛值班制度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乡人民政府自汛期起，实行24小时值班制度。白天乡干部带班值守，晚上由各村社干部及各单位轮流值班，一旦险情出现，必须立即上报乡防汛指挥部。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方正楷体_GBK" w:hAnsi="方正楷体_GBK" w:eastAsia="方正楷体_GBK" w:cs="方正楷体_GBK"/>
          <w:sz w:val="32"/>
          <w:szCs w:val="32"/>
        </w:rPr>
      </w:pPr>
      <w:r>
        <w:rPr>
          <w:rFonts w:hint="default" w:ascii="方正楷体_GBK" w:hAnsi="方正楷体_GBK" w:eastAsia="方正楷体_GBK" w:cs="方正楷体_GBK"/>
          <w:sz w:val="32"/>
          <w:szCs w:val="32"/>
        </w:rPr>
        <w:t>（四）应急联动机制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当发现重要雨情、水情以及发生洪、涝灾害时，各村（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居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）应及时将有关情况向乡防汛指挥部办公室报告，并由乡防汛指挥部办公室整理后上报，由乡防指统一组织抗洪抢险。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方正黑体_GBK" w:hAnsi="方正黑体_GBK" w:eastAsia="方正黑体_GBK" w:cs="方正黑体_GBK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四、防汛抢险准备方案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防汛抢险期间应以预防为主。一是根据市、县启动的预警级别，结合本乡实际汛情，相应立即启动本乡的Ⅰ、Ⅱ、Ⅲ级预警，采取不同程度的转移、避险行动。二是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各村（居）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根据所处地段、地形及距河流的水位高度，做好防洪抢险工作，将重要物资和人员安排在安全地点，确保物资存放和人民群众安全的可靠性。防汛抢险的主要内容：人民生命、国家财产、文件、档案、重要设施、生活日常用品、个体经营货物、农户的大牲畜、输电线路、地质灾害等。上述抢险以人民生命、国家财产、文件档案、重要设施等为重点抢险目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方正楷体_GBK" w:hAnsi="方正楷体_GBK" w:eastAsia="方正楷体_GBK" w:cs="方正楷体_GBK"/>
          <w:sz w:val="32"/>
          <w:szCs w:val="32"/>
        </w:rPr>
      </w:pPr>
      <w:r>
        <w:rPr>
          <w:rFonts w:hint="default" w:ascii="方正楷体_GBK" w:hAnsi="方正楷体_GBK" w:eastAsia="方正楷体_GBK" w:cs="方正楷体_GBK"/>
          <w:sz w:val="32"/>
          <w:szCs w:val="32"/>
        </w:rPr>
        <w:t>（一）救援人员的组成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紧急救援队伍主要由受灾地区的干部群众组成。重大灾情经请示上级领导同意后，可调动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应急救援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物资和装备。卫生院组织卫生组调集全乡医疗救护力量，在灾后1小时内，初步建立起伤员救治网络，紧急救治伤员，在灾后2小时内，派出防汛抗旱指挥部人员进入指定区域，检查、监测饮用水源、食品等，进行调查，并采取有效措施。各村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居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）、乡属各单位要建立防汛抢险应急队伍，安排值班人员24小时监测汛情及地质灾害易发点。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方正楷体_GBK" w:hAnsi="方正楷体_GBK" w:eastAsia="方正楷体_GBK" w:cs="方正楷体_GBK"/>
          <w:sz w:val="32"/>
          <w:szCs w:val="32"/>
        </w:rPr>
      </w:pPr>
      <w:r>
        <w:rPr>
          <w:rFonts w:hint="default" w:ascii="方正楷体_GBK" w:hAnsi="方正楷体_GBK" w:eastAsia="方正楷体_GBK" w:cs="方正楷体_GBK"/>
          <w:sz w:val="32"/>
          <w:szCs w:val="32"/>
        </w:rPr>
        <w:t>（二）救援物资的储备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紧急救援物资包括抢险物资和救助物资两大部分。抢险物资主要包括抢修水利设施、道路、电力、通讯等紧急抢险所需的物资和抢救伤员的药品，抢险物资由乡辖各部门储备和筹集；救助物资包括粮食、方便食品、帐篷、衣被、饮用水和其他生存性救助所需物资等，由民政办等部门储备和筹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方正楷体_GBK" w:hAnsi="方正楷体_GBK" w:eastAsia="方正楷体_GBK" w:cs="方正楷体_GBK"/>
          <w:sz w:val="32"/>
          <w:szCs w:val="32"/>
        </w:rPr>
      </w:pPr>
      <w:r>
        <w:rPr>
          <w:rFonts w:hint="default" w:ascii="方正楷体_GBK" w:hAnsi="方正楷体_GBK" w:eastAsia="方正楷体_GBK" w:cs="方正楷体_GBK"/>
          <w:sz w:val="32"/>
          <w:szCs w:val="32"/>
        </w:rPr>
        <w:t>（三）转移安置和组织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突发性灾害发生后在防汛抢险指挥部的统一领导下，各部门根据自身职责立即开展工作，并及时向指挥部和上级对口部门报告情况。各有关部门要及时做好受灾群众所急需的食品、饮用水、日用品、衣被等生活必需品的供应，保障灾区群众的基本生活需要。根据核实后的灾情数据，制定受灾群众吃、穿、住、医等总体方案，报县应急局、防灾减灾委员会审定后，分步落实，在灾后2小时内，政府组织救援人员抢救遇险群众，对其进行转移安置。安置工作采取借住工房、搭建简易棚、调拨帐篷、对口接收、投亲靠友等多种形式，并在24小时内基本安置就绪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方正黑体_GBK" w:hAnsi="方正黑体_GBK" w:eastAsia="方正黑体_GBK" w:cs="方正黑体_GBK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五、旱灾灾害预案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发生干旱灾害，乡防汛抗旱指挥部应当按照统一调度、保证重点、兼顾一般的原则对水源进行调配，优先保障社区居民生活用水，合理安排生产用水。 村（居）民委员会应当组织力量，向村（居）民宣传节水抗旱知识，协助做好抗旱措施的落实工作。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六、做好全乡防汛抗旱救援工作的措施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方正楷体_GBK" w:hAnsi="方正楷体_GBK" w:eastAsia="方正楷体_GBK" w:cs="方正楷体_GBK"/>
          <w:sz w:val="32"/>
          <w:szCs w:val="32"/>
        </w:rPr>
      </w:pPr>
      <w:r>
        <w:rPr>
          <w:rFonts w:hint="default" w:ascii="方正楷体_GBK" w:hAnsi="方正楷体_GBK" w:eastAsia="方正楷体_GBK" w:cs="方正楷体_GBK"/>
          <w:sz w:val="32"/>
          <w:szCs w:val="32"/>
        </w:rPr>
        <w:t>（一）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加强领导，进一步提高对防汛抗旱工作的认识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default" w:ascii="方正楷体_GBK" w:hAnsi="方正楷体_GBK" w:eastAsia="方正楷体_GBK" w:cs="方正楷体_GBK"/>
          <w:sz w:val="32"/>
          <w:szCs w:val="32"/>
        </w:rPr>
        <w:t>（二）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积极开展防汛抗旱安全知识的宣传，增强群众防汛的责任感和紧迫感。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default" w:ascii="方正楷体_GBK" w:hAnsi="方正楷体_GBK" w:eastAsia="方正楷体_GBK" w:cs="方正楷体_GBK"/>
          <w:sz w:val="32"/>
          <w:szCs w:val="32"/>
        </w:rPr>
        <w:t>（三）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开展防汛抗旱演练，为汛期人员安全疏散撤离打下基础。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default" w:ascii="方正楷体_GBK" w:hAnsi="方正楷体_GBK" w:eastAsia="方正楷体_GBK" w:cs="方正楷体_GBK"/>
          <w:sz w:val="32"/>
          <w:szCs w:val="32"/>
        </w:rPr>
        <w:t>（四）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落实工作责任，实行小组组长负责制度，领导包村（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居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）、村（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居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）干部包段、小组长包户和联系村干部包村，分组通知，分散撤离群众。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方正楷体_GBK" w:hAnsi="方正楷体_GBK" w:eastAsia="方正楷体_GBK" w:cs="方正楷体_GBK"/>
          <w:sz w:val="32"/>
          <w:szCs w:val="32"/>
        </w:rPr>
      </w:pPr>
      <w:r>
        <w:rPr>
          <w:rFonts w:hint="default" w:ascii="方正楷体_GBK" w:hAnsi="方正楷体_GBK" w:eastAsia="方正楷体_GBK" w:cs="方正楷体_GBK"/>
          <w:sz w:val="32"/>
          <w:szCs w:val="32"/>
        </w:rPr>
        <w:t>（五）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切实加强值班制度，保证通讯24小时畅通。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default" w:ascii="方正楷体_GBK" w:hAnsi="方正楷体_GBK" w:eastAsia="方正楷体_GBK" w:cs="方正楷体_GBK"/>
          <w:sz w:val="32"/>
          <w:szCs w:val="32"/>
        </w:rPr>
        <w:t>（六）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各小组负责人随时向指挥长报告情况。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Helvetica">
    <w:altName w:val="DejaVu Sans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0"/>
                            <w:rPr>
                              <w:sz w:val="30"/>
                              <w:szCs w:val="30"/>
                            </w:rPr>
                          </w:pPr>
                          <w:r>
                            <w:rPr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sz w:val="30"/>
                              <w:szCs w:val="30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sz w:val="30"/>
                              <w:szCs w:val="30"/>
                            </w:rPr>
                            <w:t>1</w:t>
                          </w:r>
                          <w:r>
                            <w:rPr>
                              <w:sz w:val="30"/>
                              <w:szCs w:val="3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rPr>
                        <w:sz w:val="30"/>
                        <w:szCs w:val="30"/>
                      </w:rPr>
                    </w:pPr>
                    <w:r>
                      <w:rPr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sz w:val="30"/>
                        <w:szCs w:val="30"/>
                      </w:rPr>
                      <w:instrText xml:space="preserve"> PAGE  \* MERGEFORMAT </w:instrText>
                    </w:r>
                    <w:r>
                      <w:rPr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sz w:val="30"/>
                        <w:szCs w:val="30"/>
                      </w:rPr>
                      <w:t>1</w:t>
                    </w:r>
                    <w:r>
                      <w:rPr>
                        <w:sz w:val="30"/>
                        <w:szCs w:val="3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A"/>
    <w:multiLevelType w:val="multilevel"/>
    <w:tmpl w:val="0000000A"/>
    <w:lvl w:ilvl="0" w:tentative="0">
      <w:start w:val="1"/>
      <w:numFmt w:val="decimal"/>
      <w:pStyle w:val="3"/>
      <w:suff w:val="nothing"/>
      <w:lvlText w:val="%1　"/>
      <w:lvlJc w:val="left"/>
      <w:rPr>
        <w:rFonts w:hint="eastAsia" w:ascii="黑体" w:hAnsi="Times New Roman" w:eastAsia="黑体" w:cs="Times New Roman"/>
        <w:b w:val="0"/>
        <w:i w:val="0"/>
        <w:sz w:val="21"/>
        <w:szCs w:val="21"/>
      </w:rPr>
    </w:lvl>
    <w:lvl w:ilvl="1" w:tentative="0">
      <w:start w:val="1"/>
      <w:numFmt w:val="decimal"/>
      <w:suff w:val="nothing"/>
      <w:lvlText w:val="%1.%2　"/>
      <w:lvlJc w:val="left"/>
      <w:pPr>
        <w:ind w:left="945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suff w:val="nothing"/>
      <w:lvlText w:val="%1.%2.%3　"/>
      <w:lvlJc w:val="left"/>
      <w:pPr>
        <w:ind w:left="741"/>
      </w:pPr>
      <w:rPr>
        <w:rFonts w:hint="eastAsia" w:ascii="黑体" w:hAnsi="Times New Roman" w:eastAsia="黑体" w:cs="Times New Roman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rPr>
        <w:rFonts w:hint="eastAsia" w:ascii="黑体" w:hAnsi="Times New Roman" w:eastAsia="黑体" w:cs="Times New Roman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rPr>
        <w:rFonts w:hint="eastAsia" w:ascii="黑体" w:hAnsi="Times New Roman" w:eastAsia="黑体" w:cs="Times New Roman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rPr>
        <w:rFonts w:hint="eastAsia" w:ascii="黑体" w:hAnsi="Times New Roman" w:eastAsia="黑体" w:cs="Times New Roman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rPr>
        <w:rFonts w:hint="eastAsia" w:ascii="黑体" w:hAnsi="Times New Roman" w:eastAsia="黑体" w:cs="Times New Roman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 w:cs="Times New Roman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ZjMTA5MzcwNzkxN2NjZDNhNmM0YmEwNjNjNTY0OTIifQ=="/>
  </w:docVars>
  <w:rsids>
    <w:rsidRoot w:val="00000000"/>
    <w:rsid w:val="06601867"/>
    <w:rsid w:val="078B1A9A"/>
    <w:rsid w:val="0BB51BF0"/>
    <w:rsid w:val="0C7D0D6F"/>
    <w:rsid w:val="0FC72D8D"/>
    <w:rsid w:val="148D3451"/>
    <w:rsid w:val="15CA1403"/>
    <w:rsid w:val="15DE7565"/>
    <w:rsid w:val="16426ED2"/>
    <w:rsid w:val="17DF1BA7"/>
    <w:rsid w:val="1821011E"/>
    <w:rsid w:val="1D4B7246"/>
    <w:rsid w:val="1D7A7392"/>
    <w:rsid w:val="1E034697"/>
    <w:rsid w:val="1FDF12F7"/>
    <w:rsid w:val="219A525F"/>
    <w:rsid w:val="2221772E"/>
    <w:rsid w:val="24A15CB2"/>
    <w:rsid w:val="25515B64"/>
    <w:rsid w:val="29756465"/>
    <w:rsid w:val="2FE77BFC"/>
    <w:rsid w:val="30A01421"/>
    <w:rsid w:val="345363EC"/>
    <w:rsid w:val="35501A81"/>
    <w:rsid w:val="36D42554"/>
    <w:rsid w:val="396C2F12"/>
    <w:rsid w:val="3B5B648D"/>
    <w:rsid w:val="3CF9408F"/>
    <w:rsid w:val="3DE54A47"/>
    <w:rsid w:val="3E1312C3"/>
    <w:rsid w:val="3E2557D5"/>
    <w:rsid w:val="3E7A0FD0"/>
    <w:rsid w:val="3F885F10"/>
    <w:rsid w:val="3FFE01F2"/>
    <w:rsid w:val="439A5E52"/>
    <w:rsid w:val="46E12A6C"/>
    <w:rsid w:val="473B4EEA"/>
    <w:rsid w:val="495352BD"/>
    <w:rsid w:val="49966EC6"/>
    <w:rsid w:val="4CBC1701"/>
    <w:rsid w:val="4D4375B7"/>
    <w:rsid w:val="528A06CB"/>
    <w:rsid w:val="53782EC7"/>
    <w:rsid w:val="5404660B"/>
    <w:rsid w:val="55887349"/>
    <w:rsid w:val="5716025B"/>
    <w:rsid w:val="580244DC"/>
    <w:rsid w:val="5AC62B9D"/>
    <w:rsid w:val="5B0C045B"/>
    <w:rsid w:val="5B302778"/>
    <w:rsid w:val="5FBA5FCF"/>
    <w:rsid w:val="60BA16E3"/>
    <w:rsid w:val="61041691"/>
    <w:rsid w:val="613972F1"/>
    <w:rsid w:val="640B389E"/>
    <w:rsid w:val="66464CDA"/>
    <w:rsid w:val="665476C2"/>
    <w:rsid w:val="69F47232"/>
    <w:rsid w:val="6A725C1A"/>
    <w:rsid w:val="70E40E8B"/>
    <w:rsid w:val="71830B13"/>
    <w:rsid w:val="71A40492"/>
    <w:rsid w:val="73FF043E"/>
    <w:rsid w:val="742F63A2"/>
    <w:rsid w:val="757ECA43"/>
    <w:rsid w:val="76764AC8"/>
    <w:rsid w:val="76A71125"/>
    <w:rsid w:val="7BA76460"/>
    <w:rsid w:val="7C46692A"/>
    <w:rsid w:val="7DE364F9"/>
    <w:rsid w:val="FDFFC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9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99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qFormat="1" w:uiPriority="99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next w:val="1"/>
    <w:qFormat/>
    <w:uiPriority w:val="0"/>
    <w:pPr>
      <w:widowControl w:val="0"/>
      <w:numPr>
        <w:ilvl w:val="0"/>
        <w:numId w:val="1"/>
      </w:numPr>
      <w:tabs>
        <w:tab w:val="left" w:pos="0"/>
      </w:tabs>
      <w:spacing w:before="1"/>
      <w:ind w:left="155"/>
      <w:jc w:val="both"/>
      <w:outlineLvl w:val="0"/>
    </w:pPr>
    <w:rPr>
      <w:rFonts w:ascii="宋体" w:hAnsi="宋体" w:eastAsia="方正仿宋_GBK" w:cs="宋体"/>
      <w:kern w:val="2"/>
      <w:sz w:val="32"/>
      <w:szCs w:val="32"/>
      <w:lang w:val="en-US" w:eastAsia="zh-CN" w:bidi="ar-SA"/>
    </w:rPr>
  </w:style>
  <w:style w:type="paragraph" w:styleId="4">
    <w:name w:val="heading 2"/>
    <w:next w:val="1"/>
    <w:qFormat/>
    <w:uiPriority w:val="9"/>
    <w:pPr>
      <w:keepNext/>
      <w:keepLines/>
      <w:widowControl w:val="0"/>
      <w:spacing w:before="260" w:after="260" w:line="415" w:lineRule="auto"/>
      <w:jc w:val="both"/>
      <w:outlineLvl w:val="1"/>
    </w:pPr>
    <w:rPr>
      <w:rFonts w:ascii="Arial" w:hAnsi="Arial" w:eastAsia="黑体" w:cs="Times New Roman"/>
      <w:kern w:val="2"/>
      <w:sz w:val="32"/>
      <w:lang w:val="en-US" w:eastAsia="zh-CN" w:bidi="ar-SA"/>
    </w:rPr>
  </w:style>
  <w:style w:type="character" w:default="1" w:styleId="18">
    <w:name w:val="Default Paragraph Font"/>
    <w:semiHidden/>
    <w:qFormat/>
    <w:uiPriority w:val="0"/>
  </w:style>
  <w:style w:type="table" w:default="1" w:styleId="1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next w:val="1"/>
    <w:semiHidden/>
    <w:qFormat/>
    <w:uiPriority w:val="0"/>
    <w:pPr>
      <w:widowControl w:val="0"/>
      <w:ind w:left="420" w:leftChars="20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paragraph" w:styleId="5">
    <w:name w:val="index 6"/>
    <w:next w:val="1"/>
    <w:qFormat/>
    <w:uiPriority w:val="0"/>
    <w:pPr>
      <w:widowControl w:val="0"/>
      <w:ind w:left="210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6">
    <w:name w:val="Body Text"/>
    <w:basedOn w:val="1"/>
    <w:next w:val="1"/>
    <w:qFormat/>
    <w:uiPriority w:val="0"/>
    <w:pPr>
      <w:ind w:left="100" w:leftChars="100" w:right="100" w:rightChars="100"/>
    </w:pPr>
  </w:style>
  <w:style w:type="paragraph" w:styleId="7">
    <w:name w:val="Body Text Indent"/>
    <w:basedOn w:val="1"/>
    <w:unhideWhenUsed/>
    <w:qFormat/>
    <w:uiPriority w:val="99"/>
    <w:pPr>
      <w:spacing w:line="600" w:lineRule="atLeast"/>
      <w:ind w:rightChars="15" w:firstLine="560" w:firstLineChars="200"/>
    </w:pPr>
    <w:rPr>
      <w:rFonts w:eastAsia="仿宋_GB2312"/>
      <w:sz w:val="28"/>
    </w:rPr>
  </w:style>
  <w:style w:type="paragraph" w:styleId="8">
    <w:name w:val="toc 5"/>
    <w:next w:val="1"/>
    <w:qFormat/>
    <w:uiPriority w:val="99"/>
    <w:pPr>
      <w:widowControl w:val="0"/>
      <w:ind w:left="1680" w:leftChars="80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paragraph" w:styleId="9">
    <w:name w:val="Body Text Indent 2"/>
    <w:basedOn w:val="1"/>
    <w:unhideWhenUsed/>
    <w:qFormat/>
    <w:uiPriority w:val="99"/>
    <w:pPr>
      <w:spacing w:line="540" w:lineRule="atLeast"/>
      <w:ind w:firstLine="560" w:firstLineChars="200"/>
    </w:pPr>
    <w:rPr>
      <w:rFonts w:hint="eastAsia" w:ascii="仿宋_GB2312" w:eastAsia="仿宋_GB2312"/>
      <w:sz w:val="28"/>
    </w:rPr>
  </w:style>
  <w:style w:type="paragraph" w:styleId="10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11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2">
    <w:name w:val="Body Text Indent 3"/>
    <w:basedOn w:val="1"/>
    <w:unhideWhenUsed/>
    <w:qFormat/>
    <w:uiPriority w:val="99"/>
    <w:pPr>
      <w:ind w:firstLine="640" w:firstLineChars="200"/>
    </w:pPr>
    <w:rPr>
      <w:rFonts w:hint="eastAsia" w:ascii="仿宋_GB2312" w:hAnsi="宋体" w:eastAsia="仿宋_GB2312"/>
      <w:kern w:val="15"/>
      <w:sz w:val="32"/>
    </w:rPr>
  </w:style>
  <w:style w:type="paragraph" w:styleId="13">
    <w:name w:val="Message Header"/>
    <w:next w:val="6"/>
    <w:semiHidden/>
    <w:qFormat/>
    <w:uiPriority w:val="99"/>
    <w:pPr>
      <w:widowControl w:val="0"/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  <w:jc w:val="both"/>
    </w:pPr>
    <w:rPr>
      <w:rFonts w:ascii="Cambria" w:hAnsi="Cambria" w:eastAsia="宋体" w:cs="Times New Roman"/>
      <w:kern w:val="2"/>
      <w:sz w:val="24"/>
      <w:szCs w:val="24"/>
      <w:lang w:val="en-US" w:eastAsia="zh-CN" w:bidi="ar-SA"/>
    </w:rPr>
  </w:style>
  <w:style w:type="paragraph" w:styleId="14">
    <w:name w:val="Normal (Web)"/>
    <w:qFormat/>
    <w:uiPriority w:val="0"/>
    <w:pPr>
      <w:widowControl w:val="0"/>
      <w:spacing w:before="100" w:beforeAutospacing="1" w:after="100" w:afterAutospacing="1"/>
      <w:ind w:left="0" w:right="0"/>
      <w:jc w:val="left"/>
    </w:pPr>
    <w:rPr>
      <w:rFonts w:ascii="Calibri" w:hAnsi="Calibri" w:eastAsia="宋体" w:cs="Times New Roman"/>
      <w:kern w:val="0"/>
      <w:sz w:val="24"/>
      <w:szCs w:val="24"/>
      <w:lang w:val="en-US" w:eastAsia="zh-CN" w:bidi="ar"/>
    </w:rPr>
  </w:style>
  <w:style w:type="paragraph" w:styleId="15">
    <w:name w:val="Body Text First Indent"/>
    <w:basedOn w:val="6"/>
    <w:qFormat/>
    <w:uiPriority w:val="0"/>
    <w:pPr>
      <w:ind w:firstLine="420" w:firstLineChars="100"/>
    </w:pPr>
  </w:style>
  <w:style w:type="table" w:styleId="17">
    <w:name w:val="Table Grid"/>
    <w:basedOn w:val="1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9">
    <w:name w:val="Strong"/>
    <w:qFormat/>
    <w:uiPriority w:val="0"/>
    <w:rPr>
      <w:b/>
    </w:rPr>
  </w:style>
  <w:style w:type="character" w:styleId="20">
    <w:name w:val="page number"/>
    <w:basedOn w:val="18"/>
    <w:qFormat/>
    <w:uiPriority w:val="0"/>
  </w:style>
  <w:style w:type="paragraph" w:customStyle="1" w:styleId="21">
    <w:name w:val="列出段落1"/>
    <w:basedOn w:val="1"/>
    <w:unhideWhenUsed/>
    <w:qFormat/>
    <w:uiPriority w:val="99"/>
    <w:pPr>
      <w:ind w:firstLine="420" w:firstLineChars="200"/>
    </w:pPr>
  </w:style>
  <w:style w:type="paragraph" w:customStyle="1" w:styleId="22">
    <w:name w:val="p0"/>
    <w:qFormat/>
    <w:uiPriority w:val="0"/>
    <w:pPr>
      <w:widowControl/>
      <w:jc w:val="both"/>
    </w:pPr>
    <w:rPr>
      <w:rFonts w:ascii="Times New Roman" w:hAnsi="Times New Roman" w:eastAsia="方正仿宋_GBK" w:cs="Times New Roman"/>
      <w:kern w:val="0"/>
      <w:sz w:val="32"/>
      <w:szCs w:val="21"/>
      <w:lang w:val="en-US" w:eastAsia="zh-CN" w:bidi="ar-SA"/>
    </w:rPr>
  </w:style>
  <w:style w:type="paragraph" w:customStyle="1" w:styleId="23">
    <w:name w:val="默认"/>
    <w:qFormat/>
    <w:uiPriority w:val="0"/>
    <w:rPr>
      <w:rFonts w:ascii="Helvetica" w:hAnsi="Helvetica" w:eastAsia="Helvetica" w:cs="Helvetica"/>
      <w:color w:val="000000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3552</Words>
  <Characters>3878</Characters>
  <Lines>0</Lines>
  <Paragraphs>0</Paragraphs>
  <TotalTime>15</TotalTime>
  <ScaleCrop>false</ScaleCrop>
  <LinksUpToDate>false</LinksUpToDate>
  <CharactersWithSpaces>4466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2021-12-29T00:03:00Z</dcterms:created>
  <dc:creator>Administrator</dc:creator>
  <cp:lastModifiedBy>fengdu</cp:lastModifiedBy>
  <cp:lastPrinted>2022-04-19T00:37:00Z</cp:lastPrinted>
  <dcterms:modified xsi:type="dcterms:W3CDTF">2023-12-19T16:41:22Z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1723C71F77DE4915A566143FD4AD37B6</vt:lpwstr>
  </property>
</Properties>
</file>