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BA7" w:rsidRPr="00037424" w:rsidRDefault="00E965DE" w:rsidP="00AE5142">
      <w:pPr>
        <w:snapToGrid w:val="0"/>
        <w:spacing w:line="574" w:lineRule="exact"/>
        <w:jc w:val="center"/>
        <w:rPr>
          <w:rFonts w:eastAsia="方正小标宋_GBK" w:cs="方正小标宋_GBK"/>
          <w:sz w:val="44"/>
          <w:szCs w:val="44"/>
        </w:rPr>
      </w:pPr>
      <w:r w:rsidRPr="00037424">
        <w:rPr>
          <w:rFonts w:eastAsia="方正小标宋_GBK" w:cs="方正小标宋_GBK" w:hint="eastAsia"/>
          <w:sz w:val="44"/>
          <w:szCs w:val="44"/>
        </w:rPr>
        <w:t>丰都县南天湖镇人民政府</w:t>
      </w:r>
    </w:p>
    <w:p w:rsidR="00C17DF4" w:rsidRPr="00037424" w:rsidRDefault="00C17DF4" w:rsidP="00AE5142">
      <w:pPr>
        <w:snapToGrid w:val="0"/>
        <w:spacing w:line="574" w:lineRule="exact"/>
        <w:jc w:val="center"/>
        <w:rPr>
          <w:rFonts w:eastAsia="方正小标宋简体"/>
          <w:sz w:val="44"/>
          <w:szCs w:val="44"/>
        </w:rPr>
      </w:pPr>
      <w:r w:rsidRPr="00037424">
        <w:rPr>
          <w:rFonts w:eastAsia="方正小标宋简体" w:hint="eastAsia"/>
          <w:sz w:val="44"/>
          <w:szCs w:val="44"/>
        </w:rPr>
        <w:t>关于印发《丰都县南天湖镇</w:t>
      </w:r>
      <w:r w:rsidRPr="00037424">
        <w:rPr>
          <w:rFonts w:eastAsia="方正小标宋简体"/>
          <w:sz w:val="44"/>
          <w:szCs w:val="44"/>
        </w:rPr>
        <w:t>202</w:t>
      </w:r>
      <w:r w:rsidRPr="00037424">
        <w:rPr>
          <w:rFonts w:eastAsia="方正小标宋简体" w:hint="eastAsia"/>
          <w:sz w:val="44"/>
          <w:szCs w:val="44"/>
        </w:rPr>
        <w:t>3</w:t>
      </w:r>
      <w:r w:rsidRPr="00037424">
        <w:rPr>
          <w:rFonts w:eastAsia="方正小标宋简体" w:hint="eastAsia"/>
          <w:sz w:val="44"/>
          <w:szCs w:val="44"/>
        </w:rPr>
        <w:t>年农产品质量安全工作要点》的通知</w:t>
      </w:r>
    </w:p>
    <w:p w:rsidR="00C17DF4" w:rsidRPr="00037424" w:rsidRDefault="00C17DF4" w:rsidP="00AE5142">
      <w:pPr>
        <w:snapToGrid w:val="0"/>
        <w:spacing w:line="574" w:lineRule="exact"/>
        <w:rPr>
          <w:rFonts w:eastAsia="方正仿宋_GBK"/>
          <w:color w:val="000000"/>
          <w:sz w:val="32"/>
        </w:rPr>
      </w:pPr>
    </w:p>
    <w:p w:rsidR="00C17DF4" w:rsidRPr="00037424" w:rsidRDefault="00C17DF4" w:rsidP="00AE5142">
      <w:pPr>
        <w:adjustRightInd w:val="0"/>
        <w:snapToGrid w:val="0"/>
        <w:spacing w:line="574" w:lineRule="exact"/>
        <w:rPr>
          <w:rFonts w:eastAsia="方正仿宋_GBK"/>
          <w:sz w:val="32"/>
          <w:szCs w:val="32"/>
        </w:rPr>
      </w:pPr>
      <w:r w:rsidRPr="00037424">
        <w:rPr>
          <w:rFonts w:eastAsia="方正仿宋_GBK" w:hint="eastAsia"/>
          <w:sz w:val="32"/>
          <w:szCs w:val="32"/>
        </w:rPr>
        <w:t>各村（社区），镇级有关部门：</w:t>
      </w:r>
    </w:p>
    <w:p w:rsidR="00C17DF4" w:rsidRPr="00037424" w:rsidRDefault="00C17DF4" w:rsidP="00AE5142">
      <w:pPr>
        <w:snapToGrid w:val="0"/>
        <w:spacing w:line="574" w:lineRule="exact"/>
        <w:ind w:firstLine="630"/>
        <w:rPr>
          <w:rFonts w:eastAsia="方正仿宋_GBK"/>
          <w:sz w:val="32"/>
        </w:rPr>
      </w:pPr>
      <w:r w:rsidRPr="00037424">
        <w:rPr>
          <w:rFonts w:eastAsia="方正仿宋_GBK" w:hint="eastAsia"/>
          <w:sz w:val="32"/>
        </w:rPr>
        <w:t>现将《丰都县南天湖镇</w:t>
      </w:r>
      <w:r w:rsidRPr="00037424">
        <w:rPr>
          <w:rFonts w:eastAsia="方正仿宋_GBK" w:hint="eastAsia"/>
          <w:sz w:val="32"/>
        </w:rPr>
        <w:t>2023</w:t>
      </w:r>
      <w:r w:rsidRPr="00037424">
        <w:rPr>
          <w:rFonts w:eastAsia="方正仿宋_GBK" w:hint="eastAsia"/>
          <w:sz w:val="32"/>
        </w:rPr>
        <w:t>年农产品质量安全工作要点》印发给你们，</w:t>
      </w:r>
      <w:proofErr w:type="gramStart"/>
      <w:r w:rsidRPr="00037424">
        <w:rPr>
          <w:rFonts w:eastAsia="方正仿宋_GBK" w:hint="eastAsia"/>
          <w:sz w:val="32"/>
        </w:rPr>
        <w:t>请抓好</w:t>
      </w:r>
      <w:proofErr w:type="gramEnd"/>
      <w:r w:rsidRPr="00037424">
        <w:rPr>
          <w:rFonts w:eastAsia="方正仿宋_GBK" w:hint="eastAsia"/>
          <w:sz w:val="32"/>
        </w:rPr>
        <w:t>贯彻落实。</w:t>
      </w:r>
    </w:p>
    <w:p w:rsidR="00B56551" w:rsidRPr="00037424" w:rsidRDefault="00B56551" w:rsidP="00AE5142">
      <w:pPr>
        <w:pStyle w:val="Default"/>
        <w:snapToGrid w:val="0"/>
        <w:spacing w:line="574" w:lineRule="exact"/>
        <w:rPr>
          <w:rFonts w:ascii="Times New Roman" w:eastAsia="方正仿宋_GBK" w:hAnsi="Times New Roman" w:cs="方正仿宋_GBK"/>
          <w:sz w:val="32"/>
          <w:szCs w:val="32"/>
        </w:rPr>
      </w:pPr>
    </w:p>
    <w:p w:rsidR="00AE5142" w:rsidRPr="00037424" w:rsidRDefault="00AE5142" w:rsidP="00AE5142">
      <w:pPr>
        <w:pStyle w:val="Default"/>
        <w:snapToGrid w:val="0"/>
        <w:spacing w:line="574" w:lineRule="exact"/>
        <w:ind w:left="420"/>
        <w:rPr>
          <w:rFonts w:ascii="Times New Roman" w:eastAsia="方正仿宋_GBK" w:hAnsi="Times New Roman" w:cs="方正仿宋_GBK"/>
          <w:sz w:val="32"/>
          <w:szCs w:val="32"/>
        </w:rPr>
      </w:pPr>
    </w:p>
    <w:p w:rsidR="00AE5142" w:rsidRPr="00037424" w:rsidRDefault="00AE5142" w:rsidP="00AE5142">
      <w:pPr>
        <w:pStyle w:val="Default"/>
        <w:snapToGrid w:val="0"/>
        <w:spacing w:line="574" w:lineRule="exact"/>
        <w:ind w:left="420"/>
        <w:rPr>
          <w:rFonts w:ascii="Times New Roman" w:eastAsia="方正仿宋_GBK" w:hAnsi="Times New Roman" w:cs="方正仿宋_GBK"/>
          <w:b/>
          <w:sz w:val="32"/>
          <w:szCs w:val="32"/>
        </w:rPr>
      </w:pPr>
      <w:bookmarkStart w:id="0" w:name="_GoBack"/>
      <w:bookmarkEnd w:id="0"/>
    </w:p>
    <w:p w:rsidR="00AE5142" w:rsidRPr="00037424" w:rsidRDefault="00AE5142" w:rsidP="00AE5142">
      <w:pPr>
        <w:snapToGrid w:val="0"/>
        <w:spacing w:line="574" w:lineRule="exact"/>
        <w:ind w:right="640"/>
        <w:jc w:val="right"/>
        <w:rPr>
          <w:rFonts w:eastAsia="方正仿宋_GBK" w:cs="方正仿宋_GBK"/>
          <w:sz w:val="32"/>
          <w:szCs w:val="32"/>
        </w:rPr>
      </w:pPr>
      <w:r w:rsidRPr="00037424">
        <w:rPr>
          <w:rFonts w:eastAsia="方正仿宋_GBK" w:cs="方正仿宋_GBK" w:hint="eastAsia"/>
          <w:sz w:val="32"/>
          <w:szCs w:val="32"/>
        </w:rPr>
        <w:t>丰都县南天湖镇人民政府</w:t>
      </w:r>
    </w:p>
    <w:p w:rsidR="00AE5142" w:rsidRDefault="00AE5142" w:rsidP="00AE5142">
      <w:pPr>
        <w:snapToGrid w:val="0"/>
        <w:spacing w:line="574" w:lineRule="exact"/>
        <w:ind w:rightChars="600" w:right="1260"/>
        <w:jc w:val="center"/>
        <w:rPr>
          <w:rFonts w:eastAsia="方正仿宋_GBK" w:cs="方正仿宋_GBK" w:hint="eastAsia"/>
          <w:sz w:val="32"/>
          <w:szCs w:val="32"/>
        </w:rPr>
      </w:pPr>
      <w:r w:rsidRPr="00037424">
        <w:rPr>
          <w:rFonts w:eastAsia="方正仿宋_GBK" w:cs="方正仿宋_GBK" w:hint="eastAsia"/>
          <w:sz w:val="32"/>
          <w:szCs w:val="32"/>
        </w:rPr>
        <w:t xml:space="preserve">                                2023</w:t>
      </w:r>
      <w:r w:rsidRPr="00037424">
        <w:rPr>
          <w:rFonts w:eastAsia="方正仿宋_GBK" w:cs="方正仿宋_GBK" w:hint="eastAsia"/>
          <w:sz w:val="32"/>
          <w:szCs w:val="32"/>
        </w:rPr>
        <w:t>年</w:t>
      </w:r>
      <w:r w:rsidR="008E4640">
        <w:rPr>
          <w:rFonts w:eastAsia="方正仿宋_GBK" w:cs="方正仿宋_GBK" w:hint="eastAsia"/>
          <w:sz w:val="32"/>
          <w:szCs w:val="32"/>
        </w:rPr>
        <w:t>9</w:t>
      </w:r>
      <w:r w:rsidRPr="00037424">
        <w:rPr>
          <w:rFonts w:eastAsia="方正仿宋_GBK" w:cs="方正仿宋_GBK" w:hint="eastAsia"/>
          <w:sz w:val="32"/>
          <w:szCs w:val="32"/>
        </w:rPr>
        <w:t>月</w:t>
      </w:r>
      <w:r w:rsidRPr="00037424">
        <w:rPr>
          <w:rFonts w:eastAsia="方正仿宋_GBK" w:cs="方正仿宋_GBK" w:hint="eastAsia"/>
          <w:sz w:val="32"/>
          <w:szCs w:val="32"/>
        </w:rPr>
        <w:t>27</w:t>
      </w:r>
      <w:r w:rsidRPr="00037424">
        <w:rPr>
          <w:rFonts w:eastAsia="方正仿宋_GBK" w:cs="方正仿宋_GBK" w:hint="eastAsia"/>
          <w:sz w:val="32"/>
          <w:szCs w:val="32"/>
        </w:rPr>
        <w:t>日</w:t>
      </w:r>
    </w:p>
    <w:p w:rsidR="007705C2" w:rsidRDefault="007705C2" w:rsidP="007705C2">
      <w:pPr>
        <w:pStyle w:val="a0"/>
        <w:rPr>
          <w:rFonts w:hint="eastAsia"/>
          <w:lang w:val="en-US" w:bidi="ar-SA"/>
        </w:rPr>
      </w:pPr>
    </w:p>
    <w:p w:rsidR="007705C2" w:rsidRDefault="007705C2" w:rsidP="007705C2">
      <w:pPr>
        <w:pStyle w:val="6"/>
        <w:ind w:firstLineChars="200" w:firstLine="640"/>
        <w:jc w:val="left"/>
        <w:rPr>
          <w:rFonts w:ascii="Times New Roman" w:cs="方正仿宋_GBK" w:hint="eastAsia"/>
          <w:sz w:val="32"/>
          <w:szCs w:val="32"/>
        </w:rPr>
      </w:pPr>
      <w:r w:rsidRPr="007705C2">
        <w:rPr>
          <w:rFonts w:ascii="Times New Roman" w:cs="方正仿宋_GBK" w:hint="eastAsia"/>
          <w:sz w:val="32"/>
          <w:szCs w:val="32"/>
        </w:rPr>
        <w:t>（此件公开发布）</w:t>
      </w:r>
    </w:p>
    <w:p w:rsidR="00571270" w:rsidRPr="00571270" w:rsidRDefault="00571270" w:rsidP="00571270"/>
    <w:p w:rsidR="00C17DF4" w:rsidRPr="00037424" w:rsidRDefault="00C17DF4" w:rsidP="00AE5142">
      <w:pPr>
        <w:snapToGrid w:val="0"/>
        <w:spacing w:line="574" w:lineRule="exact"/>
        <w:jc w:val="center"/>
        <w:rPr>
          <w:rFonts w:eastAsia="方正小标宋_GBK"/>
          <w:color w:val="000000"/>
          <w:sz w:val="44"/>
          <w:szCs w:val="44"/>
        </w:rPr>
      </w:pPr>
      <w:r w:rsidRPr="00037424">
        <w:rPr>
          <w:rFonts w:eastAsia="方正小标宋_GBK" w:hint="eastAsia"/>
          <w:color w:val="000000"/>
          <w:sz w:val="44"/>
          <w:szCs w:val="44"/>
        </w:rPr>
        <w:t>丰都县南天湖镇</w:t>
      </w:r>
      <w:r w:rsidRPr="00037424">
        <w:rPr>
          <w:rFonts w:eastAsia="方正小标宋_GBK"/>
          <w:color w:val="000000"/>
          <w:sz w:val="44"/>
          <w:szCs w:val="44"/>
        </w:rPr>
        <w:t>202</w:t>
      </w:r>
      <w:r w:rsidRPr="00037424">
        <w:rPr>
          <w:rFonts w:eastAsia="方正小标宋_GBK" w:hint="eastAsia"/>
          <w:color w:val="000000"/>
          <w:sz w:val="44"/>
          <w:szCs w:val="44"/>
        </w:rPr>
        <w:t>3</w:t>
      </w:r>
      <w:r w:rsidRPr="00037424">
        <w:rPr>
          <w:rFonts w:eastAsia="方正小标宋_GBK" w:hint="eastAsia"/>
          <w:color w:val="000000"/>
          <w:sz w:val="44"/>
          <w:szCs w:val="44"/>
        </w:rPr>
        <w:t>年农产品质量安全</w:t>
      </w:r>
    </w:p>
    <w:p w:rsidR="00C17DF4" w:rsidRPr="00037424" w:rsidRDefault="00C17DF4" w:rsidP="00AE5142">
      <w:pPr>
        <w:snapToGrid w:val="0"/>
        <w:spacing w:line="574" w:lineRule="exact"/>
        <w:jc w:val="center"/>
        <w:rPr>
          <w:rFonts w:eastAsia="方正小标宋_GBK"/>
          <w:color w:val="000000"/>
          <w:sz w:val="44"/>
          <w:szCs w:val="44"/>
        </w:rPr>
      </w:pPr>
      <w:r w:rsidRPr="00037424">
        <w:rPr>
          <w:rFonts w:eastAsia="方正小标宋_GBK" w:hint="eastAsia"/>
          <w:color w:val="000000"/>
          <w:sz w:val="44"/>
          <w:szCs w:val="44"/>
        </w:rPr>
        <w:t>工作要点</w:t>
      </w:r>
    </w:p>
    <w:p w:rsidR="00C17DF4" w:rsidRPr="00037424" w:rsidRDefault="00C17DF4" w:rsidP="00AE5142">
      <w:pPr>
        <w:adjustRightInd w:val="0"/>
        <w:snapToGrid w:val="0"/>
        <w:spacing w:line="574" w:lineRule="exact"/>
        <w:ind w:firstLineChars="200" w:firstLine="640"/>
        <w:rPr>
          <w:rFonts w:eastAsia="方正仿宋_GBK"/>
          <w:sz w:val="32"/>
        </w:rPr>
      </w:pPr>
    </w:p>
    <w:p w:rsidR="00C17DF4" w:rsidRPr="00037424" w:rsidRDefault="00C17DF4" w:rsidP="00AE5142">
      <w:pPr>
        <w:overflowPunct w:val="0"/>
        <w:adjustRightInd w:val="0"/>
        <w:snapToGrid w:val="0"/>
        <w:spacing w:line="574" w:lineRule="exact"/>
        <w:ind w:firstLineChars="200" w:firstLine="640"/>
        <w:rPr>
          <w:rFonts w:eastAsia="方正仿宋_GBK"/>
          <w:sz w:val="32"/>
          <w:szCs w:val="32"/>
        </w:rPr>
      </w:pPr>
      <w:r w:rsidRPr="00037424">
        <w:rPr>
          <w:rFonts w:eastAsia="方正仿宋_GBK" w:hint="eastAsia"/>
          <w:sz w:val="32"/>
        </w:rPr>
        <w:t>贯彻落</w:t>
      </w:r>
      <w:proofErr w:type="gramStart"/>
      <w:r w:rsidRPr="00037424">
        <w:rPr>
          <w:rFonts w:eastAsia="方正仿宋_GBK" w:hint="eastAsia"/>
          <w:sz w:val="32"/>
        </w:rPr>
        <w:t>实习近</w:t>
      </w:r>
      <w:proofErr w:type="gramEnd"/>
      <w:r w:rsidRPr="00037424">
        <w:rPr>
          <w:rFonts w:eastAsia="方正仿宋_GBK" w:hint="eastAsia"/>
          <w:sz w:val="32"/>
        </w:rPr>
        <w:t>平总书记“四个最严”、“产出来”、“管出来”</w:t>
      </w:r>
      <w:r w:rsidRPr="00037424">
        <w:rPr>
          <w:rFonts w:eastAsia="方正仿宋_GBK" w:hint="eastAsia"/>
          <w:sz w:val="32"/>
          <w:szCs w:val="32"/>
        </w:rPr>
        <w:t>和“保数量、保多样、保质量”</w:t>
      </w:r>
      <w:r w:rsidRPr="00037424">
        <w:rPr>
          <w:rFonts w:eastAsia="方正仿宋_GBK" w:hint="eastAsia"/>
          <w:sz w:val="32"/>
        </w:rPr>
        <w:t>等重要指示精神和</w:t>
      </w:r>
      <w:r w:rsidRPr="00037424">
        <w:rPr>
          <w:rFonts w:eastAsia="方正仿宋_GBK" w:cs="宋体" w:hint="eastAsia"/>
          <w:kern w:val="0"/>
          <w:sz w:val="32"/>
          <w:szCs w:val="32"/>
        </w:rPr>
        <w:t>《深化改革加强食品安全工作的若干措施》的</w:t>
      </w:r>
      <w:r w:rsidRPr="00037424">
        <w:rPr>
          <w:rFonts w:eastAsia="方正仿宋_GBK" w:hint="eastAsia"/>
          <w:sz w:val="32"/>
        </w:rPr>
        <w:t>要求，持续</w:t>
      </w:r>
      <w:r w:rsidRPr="00037424">
        <w:rPr>
          <w:rFonts w:eastAsia="方正仿宋_GBK" w:hint="eastAsia"/>
          <w:sz w:val="32"/>
          <w:szCs w:val="32"/>
        </w:rPr>
        <w:t>以“强监管保安全，提品质增效益”为工作主线，推进现代农业全产业链标准化，</w:t>
      </w:r>
      <w:r w:rsidRPr="00037424">
        <w:rPr>
          <w:rFonts w:eastAsia="方正仿宋_GBK" w:hint="eastAsia"/>
          <w:sz w:val="32"/>
          <w:szCs w:val="32"/>
        </w:rPr>
        <w:lastRenderedPageBreak/>
        <w:t>全面推进食用农产品承诺达标合格证制度，进一步完善农产品质</w:t>
      </w:r>
      <w:proofErr w:type="gramStart"/>
      <w:r w:rsidRPr="00037424">
        <w:rPr>
          <w:rFonts w:eastAsia="方正仿宋_GBK" w:hint="eastAsia"/>
          <w:sz w:val="32"/>
          <w:szCs w:val="32"/>
        </w:rPr>
        <w:t>量安全</w:t>
      </w:r>
      <w:proofErr w:type="gramEnd"/>
      <w:r w:rsidRPr="00037424">
        <w:rPr>
          <w:rFonts w:eastAsia="方正仿宋_GBK" w:hint="eastAsia"/>
          <w:sz w:val="32"/>
          <w:szCs w:val="32"/>
        </w:rPr>
        <w:t>治理体系，强化基层监管能力建设，推动我镇农产品质量安全水平进一步提升</w:t>
      </w:r>
      <w:r w:rsidRPr="00037424">
        <w:rPr>
          <w:rFonts w:eastAsia="方正仿宋_GBK" w:hint="eastAsia"/>
          <w:sz w:val="32"/>
        </w:rPr>
        <w:t>。</w:t>
      </w:r>
    </w:p>
    <w:p w:rsidR="00C17DF4" w:rsidRPr="00037424" w:rsidRDefault="00C17DF4" w:rsidP="00AE5142">
      <w:pPr>
        <w:overflowPunct w:val="0"/>
        <w:adjustRightInd w:val="0"/>
        <w:snapToGrid w:val="0"/>
        <w:spacing w:line="574" w:lineRule="exact"/>
        <w:ind w:firstLineChars="200" w:firstLine="640"/>
        <w:rPr>
          <w:rFonts w:eastAsia="方正黑体_GBK"/>
          <w:sz w:val="32"/>
        </w:rPr>
      </w:pPr>
      <w:r w:rsidRPr="00037424">
        <w:rPr>
          <w:rFonts w:eastAsia="方正黑体_GBK" w:hint="eastAsia"/>
          <w:sz w:val="32"/>
        </w:rPr>
        <w:t>一、指导思想</w:t>
      </w:r>
    </w:p>
    <w:p w:rsidR="00C17DF4" w:rsidRPr="00037424" w:rsidRDefault="00C17DF4" w:rsidP="00AE5142">
      <w:pPr>
        <w:widowControl/>
        <w:shd w:val="clear" w:color="auto" w:fill="FFFFFF"/>
        <w:overflowPunct w:val="0"/>
        <w:adjustRightInd w:val="0"/>
        <w:snapToGrid w:val="0"/>
        <w:spacing w:line="574" w:lineRule="exact"/>
        <w:ind w:firstLineChars="200" w:firstLine="640"/>
        <w:textAlignment w:val="baseline"/>
        <w:rPr>
          <w:rFonts w:eastAsia="方正仿宋_GBK"/>
          <w:kern w:val="0"/>
          <w:sz w:val="32"/>
        </w:rPr>
      </w:pPr>
      <w:r w:rsidRPr="00037424">
        <w:rPr>
          <w:rFonts w:eastAsia="方正仿宋_GBK" w:hint="eastAsia"/>
          <w:kern w:val="0"/>
          <w:sz w:val="32"/>
          <w:szCs w:val="32"/>
        </w:rPr>
        <w:t>2022</w:t>
      </w:r>
      <w:r w:rsidRPr="00037424">
        <w:rPr>
          <w:rFonts w:eastAsia="方正仿宋_GBK" w:cs="方正仿宋_GBK" w:hint="eastAsia"/>
          <w:kern w:val="0"/>
          <w:sz w:val="32"/>
          <w:szCs w:val="32"/>
        </w:rPr>
        <w:t>年已召开党的二十大，</w:t>
      </w:r>
      <w:r w:rsidR="00C25DE5">
        <w:rPr>
          <w:rFonts w:eastAsia="方正仿宋_GBK" w:cs="方正仿宋_GBK" w:hint="eastAsia"/>
          <w:kern w:val="0"/>
          <w:sz w:val="32"/>
          <w:szCs w:val="32"/>
        </w:rPr>
        <w:t>“</w:t>
      </w:r>
      <w:r w:rsidRPr="00037424">
        <w:rPr>
          <w:rFonts w:eastAsia="方正仿宋_GBK" w:cs="方正仿宋_GBK" w:hint="eastAsia"/>
          <w:kern w:val="0"/>
          <w:sz w:val="32"/>
          <w:szCs w:val="32"/>
        </w:rPr>
        <w:t>三农</w:t>
      </w:r>
      <w:r w:rsidR="00C25DE5">
        <w:rPr>
          <w:rFonts w:eastAsia="方正仿宋_GBK" w:cs="方正仿宋_GBK" w:hint="eastAsia"/>
          <w:kern w:val="0"/>
          <w:sz w:val="32"/>
          <w:szCs w:val="32"/>
        </w:rPr>
        <w:t>”</w:t>
      </w:r>
      <w:r w:rsidRPr="00037424">
        <w:rPr>
          <w:rFonts w:eastAsia="方正仿宋_GBK" w:cs="方正仿宋_GBK" w:hint="eastAsia"/>
          <w:kern w:val="0"/>
          <w:sz w:val="32"/>
          <w:szCs w:val="32"/>
        </w:rPr>
        <w:t>这块“压舱石”必须夯得实之又实，农产品质</w:t>
      </w:r>
      <w:proofErr w:type="gramStart"/>
      <w:r w:rsidRPr="00037424">
        <w:rPr>
          <w:rFonts w:eastAsia="方正仿宋_GBK" w:cs="方正仿宋_GBK" w:hint="eastAsia"/>
          <w:kern w:val="0"/>
          <w:sz w:val="32"/>
          <w:szCs w:val="32"/>
        </w:rPr>
        <w:t>量安全</w:t>
      </w:r>
      <w:proofErr w:type="gramEnd"/>
      <w:r w:rsidRPr="00037424">
        <w:rPr>
          <w:rFonts w:eastAsia="方正仿宋_GBK" w:cs="方正仿宋_GBK" w:hint="eastAsia"/>
          <w:kern w:val="0"/>
          <w:sz w:val="32"/>
          <w:szCs w:val="32"/>
        </w:rPr>
        <w:t>工作不容有失</w:t>
      </w:r>
      <w:r w:rsidRPr="00037424">
        <w:rPr>
          <w:rFonts w:eastAsia="方正仿宋_GBK" w:hint="eastAsia"/>
          <w:kern w:val="0"/>
          <w:sz w:val="32"/>
          <w:szCs w:val="32"/>
        </w:rPr>
        <w:t>。各村（社区）及各镇级有关部门要充分认识农产品质</w:t>
      </w:r>
      <w:proofErr w:type="gramStart"/>
      <w:r w:rsidRPr="00037424">
        <w:rPr>
          <w:rFonts w:eastAsia="方正仿宋_GBK" w:hint="eastAsia"/>
          <w:kern w:val="0"/>
          <w:sz w:val="32"/>
          <w:szCs w:val="32"/>
        </w:rPr>
        <w:t>量安全</w:t>
      </w:r>
      <w:proofErr w:type="gramEnd"/>
      <w:r w:rsidRPr="00037424">
        <w:rPr>
          <w:rFonts w:eastAsia="方正仿宋_GBK" w:hint="eastAsia"/>
          <w:kern w:val="0"/>
          <w:sz w:val="32"/>
          <w:szCs w:val="32"/>
        </w:rPr>
        <w:t>工作的极端重要性，按照保供固安全、振兴</w:t>
      </w:r>
      <w:proofErr w:type="gramStart"/>
      <w:r w:rsidRPr="00037424">
        <w:rPr>
          <w:rFonts w:eastAsia="方正仿宋_GBK" w:hint="eastAsia"/>
          <w:kern w:val="0"/>
          <w:sz w:val="32"/>
          <w:szCs w:val="32"/>
        </w:rPr>
        <w:t>畅</w:t>
      </w:r>
      <w:proofErr w:type="gramEnd"/>
      <w:r w:rsidRPr="00037424">
        <w:rPr>
          <w:rFonts w:eastAsia="方正仿宋_GBK" w:hint="eastAsia"/>
          <w:kern w:val="0"/>
          <w:sz w:val="32"/>
          <w:szCs w:val="32"/>
        </w:rPr>
        <w:t>循环的工作定位，坚持统筹发展和安全，“守底线”“拉高线”同步推，“保安全”“提品质”一起抓，以深化“治违禁、控药残、促提升”行动为重要抓手，持续推进农业标准化生产，全面强化监管执法，不断提升农产品“三品一标”发展水平，全力创建国家农产品质</w:t>
      </w:r>
      <w:proofErr w:type="gramStart"/>
      <w:r w:rsidRPr="00037424">
        <w:rPr>
          <w:rFonts w:eastAsia="方正仿宋_GBK" w:hint="eastAsia"/>
          <w:kern w:val="0"/>
          <w:sz w:val="32"/>
          <w:szCs w:val="32"/>
        </w:rPr>
        <w:t>量安全</w:t>
      </w:r>
      <w:proofErr w:type="gramEnd"/>
      <w:r w:rsidRPr="00037424">
        <w:rPr>
          <w:rFonts w:eastAsia="方正仿宋_GBK" w:hint="eastAsia"/>
          <w:kern w:val="0"/>
          <w:sz w:val="32"/>
          <w:szCs w:val="32"/>
        </w:rPr>
        <w:t>县，不断巩固农产品质</w:t>
      </w:r>
      <w:proofErr w:type="gramStart"/>
      <w:r w:rsidRPr="00037424">
        <w:rPr>
          <w:rFonts w:eastAsia="方正仿宋_GBK" w:hint="eastAsia"/>
          <w:kern w:val="0"/>
          <w:sz w:val="32"/>
          <w:szCs w:val="32"/>
        </w:rPr>
        <w:t>量安全</w:t>
      </w:r>
      <w:proofErr w:type="gramEnd"/>
      <w:r w:rsidRPr="00037424">
        <w:rPr>
          <w:rFonts w:eastAsia="方正仿宋_GBK" w:hint="eastAsia"/>
          <w:kern w:val="0"/>
          <w:sz w:val="32"/>
          <w:szCs w:val="32"/>
        </w:rPr>
        <w:t>稳中向好态势，保驾护航农业农村高质量发展。</w:t>
      </w:r>
    </w:p>
    <w:p w:rsidR="00C17DF4" w:rsidRPr="00037424" w:rsidRDefault="00C17DF4" w:rsidP="00AE5142">
      <w:pPr>
        <w:overflowPunct w:val="0"/>
        <w:adjustRightInd w:val="0"/>
        <w:snapToGrid w:val="0"/>
        <w:spacing w:line="574" w:lineRule="exact"/>
        <w:ind w:firstLineChars="200" w:firstLine="640"/>
        <w:rPr>
          <w:rFonts w:eastAsia="方正黑体_GBK"/>
          <w:sz w:val="32"/>
        </w:rPr>
      </w:pPr>
      <w:r w:rsidRPr="00037424">
        <w:rPr>
          <w:rFonts w:eastAsia="方正黑体_GBK" w:hint="eastAsia"/>
          <w:sz w:val="32"/>
        </w:rPr>
        <w:t>二、目标任务</w:t>
      </w:r>
    </w:p>
    <w:p w:rsidR="00C17DF4" w:rsidRPr="00037424" w:rsidRDefault="00C17DF4" w:rsidP="00AE5142">
      <w:pPr>
        <w:overflowPunct w:val="0"/>
        <w:adjustRightInd w:val="0"/>
        <w:snapToGrid w:val="0"/>
        <w:spacing w:line="574" w:lineRule="exact"/>
        <w:ind w:firstLine="630"/>
        <w:rPr>
          <w:rFonts w:eastAsia="方正仿宋_GBK"/>
          <w:sz w:val="32"/>
        </w:rPr>
      </w:pPr>
      <w:r w:rsidRPr="00037424">
        <w:rPr>
          <w:rFonts w:eastAsia="方正仿宋_GBK" w:hint="eastAsia"/>
          <w:sz w:val="32"/>
        </w:rPr>
        <w:t>全力守住农产品质</w:t>
      </w:r>
      <w:proofErr w:type="gramStart"/>
      <w:r w:rsidRPr="00037424">
        <w:rPr>
          <w:rFonts w:eastAsia="方正仿宋_GBK" w:hint="eastAsia"/>
          <w:sz w:val="32"/>
        </w:rPr>
        <w:t>量安全</w:t>
      </w:r>
      <w:proofErr w:type="gramEnd"/>
      <w:r w:rsidRPr="00037424">
        <w:rPr>
          <w:rFonts w:eastAsia="方正仿宋_GBK" w:hint="eastAsia"/>
          <w:sz w:val="32"/>
        </w:rPr>
        <w:t>底线。积极开展</w:t>
      </w:r>
      <w:r w:rsidRPr="00037424">
        <w:rPr>
          <w:rFonts w:eastAsia="方正仿宋_GBK" w:hint="eastAsia"/>
          <w:sz w:val="32"/>
          <w:szCs w:val="32"/>
        </w:rPr>
        <w:t>新认证绿色食品、有机农产品、地理标志农产品及市级以上名牌农产品；全镇范围内试行主体开具使用承诺达标合格证全覆盖</w:t>
      </w:r>
      <w:r w:rsidRPr="00037424">
        <w:rPr>
          <w:rFonts w:eastAsia="方正仿宋_GBK" w:hint="eastAsia"/>
          <w:kern w:val="0"/>
          <w:sz w:val="32"/>
          <w:szCs w:val="32"/>
        </w:rPr>
        <w:t>；</w:t>
      </w:r>
      <w:r w:rsidRPr="00037424">
        <w:rPr>
          <w:rFonts w:eastAsia="方正仿宋_GBK" w:hint="eastAsia"/>
          <w:sz w:val="32"/>
          <w:szCs w:val="32"/>
        </w:rPr>
        <w:t>镇监管员和村社协管员全员集中培训达</w:t>
      </w:r>
      <w:r w:rsidRPr="00037424">
        <w:rPr>
          <w:rFonts w:eastAsia="方正仿宋_GBK" w:hint="eastAsia"/>
          <w:sz w:val="32"/>
          <w:szCs w:val="32"/>
        </w:rPr>
        <w:t>40</w:t>
      </w:r>
      <w:r w:rsidRPr="00037424">
        <w:rPr>
          <w:rFonts w:eastAsia="方正仿宋_GBK" w:hint="eastAsia"/>
          <w:sz w:val="32"/>
          <w:szCs w:val="32"/>
        </w:rPr>
        <w:t>小时以上；主要农产品质</w:t>
      </w:r>
      <w:proofErr w:type="gramStart"/>
      <w:r w:rsidRPr="00037424">
        <w:rPr>
          <w:rFonts w:eastAsia="方正仿宋_GBK" w:hint="eastAsia"/>
          <w:sz w:val="32"/>
          <w:szCs w:val="32"/>
        </w:rPr>
        <w:t>量安全</w:t>
      </w:r>
      <w:proofErr w:type="gramEnd"/>
      <w:r w:rsidRPr="00037424">
        <w:rPr>
          <w:rFonts w:eastAsia="方正仿宋_GBK" w:hint="eastAsia"/>
          <w:sz w:val="32"/>
          <w:szCs w:val="32"/>
        </w:rPr>
        <w:t>抽检合格率达到</w:t>
      </w:r>
      <w:r w:rsidRPr="00037424">
        <w:rPr>
          <w:rFonts w:eastAsia="方正仿宋_GBK" w:hint="eastAsia"/>
          <w:sz w:val="32"/>
          <w:szCs w:val="32"/>
        </w:rPr>
        <w:t>98%</w:t>
      </w:r>
      <w:r w:rsidRPr="00037424">
        <w:rPr>
          <w:rFonts w:eastAsia="方正仿宋_GBK" w:hint="eastAsia"/>
          <w:sz w:val="32"/>
          <w:szCs w:val="32"/>
        </w:rPr>
        <w:t>以上，确保广大人民群众的身体健康和生命安全。</w:t>
      </w:r>
    </w:p>
    <w:p w:rsidR="00C17DF4" w:rsidRPr="00037424" w:rsidRDefault="00C17DF4" w:rsidP="00AE5142">
      <w:pPr>
        <w:overflowPunct w:val="0"/>
        <w:adjustRightInd w:val="0"/>
        <w:snapToGrid w:val="0"/>
        <w:spacing w:line="574" w:lineRule="exact"/>
        <w:ind w:firstLineChars="200" w:firstLine="640"/>
        <w:rPr>
          <w:rFonts w:eastAsia="方正黑体_GBK"/>
          <w:sz w:val="32"/>
        </w:rPr>
      </w:pPr>
      <w:r w:rsidRPr="00037424">
        <w:rPr>
          <w:rFonts w:eastAsia="方正黑体_GBK" w:hint="eastAsia"/>
          <w:sz w:val="32"/>
        </w:rPr>
        <w:t>三、工作措施</w:t>
      </w:r>
    </w:p>
    <w:p w:rsidR="00C17DF4" w:rsidRPr="00037424" w:rsidRDefault="00C17DF4" w:rsidP="00AE5142">
      <w:pPr>
        <w:overflowPunct w:val="0"/>
        <w:adjustRightInd w:val="0"/>
        <w:snapToGrid w:val="0"/>
        <w:spacing w:line="574" w:lineRule="exact"/>
        <w:ind w:firstLineChars="200" w:firstLine="640"/>
        <w:rPr>
          <w:rFonts w:eastAsia="方正楷体_GBK" w:cs="宋体"/>
          <w:kern w:val="0"/>
          <w:sz w:val="32"/>
          <w:szCs w:val="32"/>
        </w:rPr>
      </w:pPr>
      <w:r w:rsidRPr="00037424">
        <w:rPr>
          <w:rFonts w:eastAsia="方正楷体_GBK" w:cs="宋体" w:hint="eastAsia"/>
          <w:bCs/>
          <w:kern w:val="0"/>
          <w:sz w:val="32"/>
          <w:szCs w:val="32"/>
        </w:rPr>
        <w:t>（一）全面实行标准化生产</w:t>
      </w:r>
    </w:p>
    <w:p w:rsidR="00C17DF4" w:rsidRPr="00037424" w:rsidRDefault="00C17DF4" w:rsidP="00AE5142">
      <w:pPr>
        <w:overflowPunct w:val="0"/>
        <w:adjustRightInd w:val="0"/>
        <w:snapToGrid w:val="0"/>
        <w:spacing w:line="574" w:lineRule="exact"/>
        <w:ind w:firstLineChars="200" w:firstLine="640"/>
        <w:rPr>
          <w:rFonts w:eastAsia="方正仿宋_GBK"/>
          <w:sz w:val="32"/>
          <w:szCs w:val="32"/>
        </w:rPr>
      </w:pPr>
      <w:r w:rsidRPr="00037424">
        <w:rPr>
          <w:rFonts w:eastAsia="方正仿宋_GBK" w:hint="eastAsia"/>
          <w:kern w:val="0"/>
          <w:sz w:val="32"/>
          <w:szCs w:val="32"/>
        </w:rPr>
        <w:t>1.</w:t>
      </w:r>
      <w:r w:rsidR="00AE5142" w:rsidRPr="00037424">
        <w:rPr>
          <w:rFonts w:eastAsia="方正仿宋_GBK" w:hint="eastAsia"/>
          <w:kern w:val="0"/>
          <w:sz w:val="32"/>
          <w:szCs w:val="32"/>
        </w:rPr>
        <w:t xml:space="preserve"> </w:t>
      </w:r>
      <w:r w:rsidRPr="00037424">
        <w:rPr>
          <w:rFonts w:eastAsia="方正仿宋_GBK" w:hint="eastAsia"/>
          <w:kern w:val="0"/>
          <w:sz w:val="32"/>
          <w:szCs w:val="32"/>
        </w:rPr>
        <w:t>开展环境监测。开展产地环境和污染状况监测，加强畜</w:t>
      </w:r>
      <w:r w:rsidRPr="00037424">
        <w:rPr>
          <w:rFonts w:eastAsia="方正仿宋_GBK" w:hint="eastAsia"/>
          <w:kern w:val="0"/>
          <w:sz w:val="32"/>
          <w:szCs w:val="32"/>
        </w:rPr>
        <w:lastRenderedPageBreak/>
        <w:t>禽养殖粪便污染防治。</w:t>
      </w:r>
      <w:r w:rsidRPr="00037424">
        <w:rPr>
          <w:rFonts w:eastAsia="方正仿宋_GBK" w:cs="方正仿宋_GBK" w:hint="eastAsia"/>
          <w:sz w:val="32"/>
          <w:szCs w:val="32"/>
        </w:rPr>
        <w:t>全面推进农药兽药包装废弃物回收处理，</w:t>
      </w:r>
      <w:r w:rsidRPr="00037424">
        <w:rPr>
          <w:rFonts w:eastAsia="方正仿宋_GBK" w:hint="eastAsia"/>
          <w:sz w:val="32"/>
          <w:szCs w:val="32"/>
        </w:rPr>
        <w:t>建立农药兽药包装废弃物、诊疗废弃物回收台账，及时处理回收废弃物，基本建立</w:t>
      </w:r>
      <w:r w:rsidRPr="00037424">
        <w:rPr>
          <w:rFonts w:eastAsia="方正仿宋_GBK" w:cs="方正仿宋_GBK" w:hint="eastAsia"/>
          <w:sz w:val="32"/>
          <w:szCs w:val="32"/>
        </w:rPr>
        <w:t>农药兽药包装废弃物回收体系。按照品种培优、品种提升、品牌打造和标准化生产要求，</w:t>
      </w:r>
      <w:r w:rsidRPr="00037424">
        <w:rPr>
          <w:rFonts w:eastAsia="方正仿宋_GBK" w:hint="eastAsia"/>
          <w:kern w:val="0"/>
          <w:sz w:val="32"/>
          <w:szCs w:val="32"/>
        </w:rPr>
        <w:t>调整优化粮油结构和区域布局，</w:t>
      </w:r>
      <w:r w:rsidRPr="00037424">
        <w:rPr>
          <w:rFonts w:eastAsia="方正仿宋_GBK" w:hint="eastAsia"/>
          <w:sz w:val="32"/>
          <w:szCs w:val="32"/>
        </w:rPr>
        <w:t>全面推进“</w:t>
      </w:r>
      <w:r w:rsidRPr="00037424">
        <w:rPr>
          <w:rFonts w:eastAsia="方正仿宋_GBK" w:hint="eastAsia"/>
          <w:sz w:val="32"/>
          <w:szCs w:val="32"/>
        </w:rPr>
        <w:t>1+4+x</w:t>
      </w:r>
      <w:r w:rsidRPr="00037424">
        <w:rPr>
          <w:rFonts w:eastAsia="方正仿宋_GBK" w:hint="eastAsia"/>
          <w:sz w:val="32"/>
          <w:szCs w:val="32"/>
        </w:rPr>
        <w:t>”特色效益农业标准化生产</w:t>
      </w:r>
      <w:r w:rsidRPr="00037424">
        <w:rPr>
          <w:rFonts w:eastAsia="方正仿宋_GBK" w:hint="eastAsia"/>
          <w:kern w:val="0"/>
          <w:sz w:val="32"/>
          <w:szCs w:val="32"/>
        </w:rPr>
        <w:t>。</w:t>
      </w:r>
    </w:p>
    <w:p w:rsidR="00C17DF4" w:rsidRPr="00037424" w:rsidRDefault="00C17DF4" w:rsidP="00AE5142">
      <w:pPr>
        <w:overflowPunct w:val="0"/>
        <w:adjustRightInd w:val="0"/>
        <w:snapToGrid w:val="0"/>
        <w:spacing w:line="574" w:lineRule="exact"/>
        <w:ind w:firstLineChars="200" w:firstLine="640"/>
        <w:rPr>
          <w:rFonts w:eastAsia="方正仿宋_GBK"/>
          <w:sz w:val="32"/>
          <w:szCs w:val="32"/>
        </w:rPr>
      </w:pPr>
      <w:r w:rsidRPr="00037424">
        <w:rPr>
          <w:rFonts w:eastAsia="方正仿宋_GBK" w:hint="eastAsia"/>
          <w:kern w:val="0"/>
          <w:sz w:val="32"/>
          <w:szCs w:val="32"/>
        </w:rPr>
        <w:t>2.</w:t>
      </w:r>
      <w:r w:rsidR="00AE5142" w:rsidRPr="00037424">
        <w:rPr>
          <w:rFonts w:eastAsia="方正仿宋_GBK" w:hint="eastAsia"/>
          <w:kern w:val="0"/>
          <w:sz w:val="32"/>
          <w:szCs w:val="32"/>
        </w:rPr>
        <w:t xml:space="preserve"> </w:t>
      </w:r>
      <w:r w:rsidRPr="00037424">
        <w:rPr>
          <w:rFonts w:eastAsia="方正仿宋_GBK" w:hint="eastAsia"/>
          <w:kern w:val="0"/>
          <w:sz w:val="32"/>
          <w:szCs w:val="32"/>
        </w:rPr>
        <w:t>指导标准入户</w:t>
      </w:r>
      <w:r w:rsidRPr="00037424">
        <w:rPr>
          <w:rFonts w:eastAsia="方正仿宋_GBK" w:hint="eastAsia"/>
          <w:sz w:val="32"/>
          <w:szCs w:val="32"/>
        </w:rPr>
        <w:t>。全面执行主导农产品生产技术操作规程，通过技术培训和入户宣传，实现标准入户率达到</w:t>
      </w:r>
      <w:r w:rsidRPr="00037424">
        <w:rPr>
          <w:rFonts w:eastAsia="方正仿宋_GBK" w:hint="eastAsia"/>
          <w:sz w:val="32"/>
          <w:szCs w:val="32"/>
        </w:rPr>
        <w:t>100%</w:t>
      </w:r>
      <w:r w:rsidRPr="00037424">
        <w:rPr>
          <w:rFonts w:eastAsia="方正仿宋_GBK" w:hint="eastAsia"/>
          <w:sz w:val="32"/>
          <w:szCs w:val="32"/>
        </w:rPr>
        <w:t>。</w:t>
      </w:r>
    </w:p>
    <w:p w:rsidR="00C17DF4" w:rsidRPr="00037424" w:rsidRDefault="00C17DF4" w:rsidP="00AE5142">
      <w:pPr>
        <w:overflowPunct w:val="0"/>
        <w:adjustRightInd w:val="0"/>
        <w:snapToGrid w:val="0"/>
        <w:spacing w:line="574" w:lineRule="exact"/>
        <w:ind w:firstLineChars="200" w:firstLine="640"/>
        <w:rPr>
          <w:rFonts w:eastAsia="方正仿宋_GBK"/>
          <w:sz w:val="32"/>
          <w:szCs w:val="32"/>
        </w:rPr>
      </w:pPr>
      <w:r w:rsidRPr="00037424">
        <w:rPr>
          <w:rFonts w:eastAsia="方正仿宋_GBK" w:hint="eastAsia"/>
          <w:bCs/>
          <w:kern w:val="0"/>
          <w:sz w:val="32"/>
          <w:szCs w:val="32"/>
        </w:rPr>
        <w:t>3.</w:t>
      </w:r>
      <w:r w:rsidR="00AE5142" w:rsidRPr="00037424">
        <w:rPr>
          <w:rFonts w:eastAsia="方正仿宋_GBK" w:hint="eastAsia"/>
          <w:bCs/>
          <w:kern w:val="0"/>
          <w:sz w:val="32"/>
          <w:szCs w:val="32"/>
        </w:rPr>
        <w:t xml:space="preserve"> </w:t>
      </w:r>
      <w:r w:rsidRPr="00037424">
        <w:rPr>
          <w:rFonts w:eastAsia="方正仿宋_GBK" w:hint="eastAsia"/>
          <w:bCs/>
          <w:kern w:val="0"/>
          <w:sz w:val="32"/>
          <w:szCs w:val="32"/>
        </w:rPr>
        <w:t>做好技术推广</w:t>
      </w:r>
      <w:r w:rsidRPr="00037424">
        <w:rPr>
          <w:rFonts w:eastAsia="方正仿宋_GBK" w:hint="eastAsia"/>
          <w:sz w:val="32"/>
          <w:szCs w:val="32"/>
        </w:rPr>
        <w:t>。推进化肥农药减量行动，推广测土配方施肥技术，</w:t>
      </w:r>
      <w:r w:rsidRPr="00037424">
        <w:rPr>
          <w:rFonts w:eastAsia="方正仿宋_GBK" w:hint="eastAsia"/>
          <w:kern w:val="0"/>
          <w:sz w:val="32"/>
          <w:szCs w:val="32"/>
        </w:rPr>
        <w:t>强化农作物重大病虫监测防控、绿色防控示范引领和统防统治辐射带动。综合生态养殖技术，加强水产养殖尾水治理，严防水产养殖污染。扎实推进农作物秸秆资源化和畜禽养殖废弃物资源化利用技术，</w:t>
      </w:r>
      <w:r w:rsidRPr="00037424">
        <w:rPr>
          <w:rFonts w:eastAsia="方正仿宋_GBK" w:cs="宋体" w:hint="eastAsia"/>
          <w:kern w:val="0"/>
          <w:sz w:val="32"/>
          <w:szCs w:val="32"/>
        </w:rPr>
        <w:t>积极</w:t>
      </w:r>
      <w:r w:rsidRPr="00037424">
        <w:rPr>
          <w:rFonts w:eastAsia="方正仿宋_GBK" w:hint="eastAsia"/>
          <w:sz w:val="32"/>
          <w:szCs w:val="32"/>
        </w:rPr>
        <w:t>推进蔬菜、水果、茶叶</w:t>
      </w:r>
      <w:proofErr w:type="gramStart"/>
      <w:r w:rsidRPr="00037424">
        <w:rPr>
          <w:rFonts w:eastAsia="方正仿宋_GBK" w:hint="eastAsia"/>
          <w:sz w:val="32"/>
          <w:szCs w:val="32"/>
        </w:rPr>
        <w:t>标准园</w:t>
      </w:r>
      <w:proofErr w:type="gramEnd"/>
      <w:r w:rsidRPr="00037424">
        <w:rPr>
          <w:rFonts w:eastAsia="方正仿宋_GBK" w:hint="eastAsia"/>
          <w:sz w:val="32"/>
          <w:szCs w:val="32"/>
        </w:rPr>
        <w:t>和畜禽水产标准化养殖场创建。</w:t>
      </w:r>
    </w:p>
    <w:p w:rsidR="00C17DF4" w:rsidRPr="00037424" w:rsidRDefault="00C17DF4" w:rsidP="00AE5142">
      <w:pPr>
        <w:overflowPunct w:val="0"/>
        <w:adjustRightInd w:val="0"/>
        <w:snapToGrid w:val="0"/>
        <w:spacing w:line="574" w:lineRule="exact"/>
        <w:ind w:firstLineChars="196" w:firstLine="627"/>
        <w:rPr>
          <w:rFonts w:eastAsia="方正仿宋_GBK" w:cs="宋体"/>
          <w:kern w:val="0"/>
          <w:sz w:val="32"/>
          <w:szCs w:val="32"/>
        </w:rPr>
      </w:pPr>
      <w:r w:rsidRPr="00037424">
        <w:rPr>
          <w:rFonts w:eastAsia="方正仿宋_GBK" w:hint="eastAsia"/>
          <w:bCs/>
          <w:kern w:val="0"/>
          <w:sz w:val="32"/>
          <w:szCs w:val="32"/>
        </w:rPr>
        <w:t>4.</w:t>
      </w:r>
      <w:r w:rsidR="00AE5142" w:rsidRPr="00037424">
        <w:rPr>
          <w:rFonts w:eastAsia="方正仿宋_GBK" w:hint="eastAsia"/>
          <w:bCs/>
          <w:kern w:val="0"/>
          <w:sz w:val="32"/>
          <w:szCs w:val="32"/>
        </w:rPr>
        <w:t xml:space="preserve"> </w:t>
      </w:r>
      <w:r w:rsidRPr="00037424">
        <w:rPr>
          <w:rFonts w:eastAsia="方正仿宋_GBK" w:hint="eastAsia"/>
          <w:bCs/>
          <w:kern w:val="0"/>
          <w:sz w:val="32"/>
          <w:szCs w:val="32"/>
        </w:rPr>
        <w:t>强化质量安全认证</w:t>
      </w:r>
      <w:r w:rsidRPr="00037424">
        <w:rPr>
          <w:rFonts w:eastAsia="方正仿宋_GBK" w:cs="宋体" w:hint="eastAsia"/>
          <w:kern w:val="0"/>
          <w:sz w:val="32"/>
          <w:szCs w:val="32"/>
        </w:rPr>
        <w:t>。</w:t>
      </w:r>
      <w:r w:rsidRPr="00037424">
        <w:rPr>
          <w:rFonts w:eastAsia="方正仿宋_GBK" w:hint="eastAsia"/>
          <w:sz w:val="32"/>
          <w:szCs w:val="32"/>
        </w:rPr>
        <w:t>新认证“两品</w:t>
      </w:r>
      <w:proofErr w:type="gramStart"/>
      <w:r w:rsidRPr="00037424">
        <w:rPr>
          <w:rFonts w:eastAsia="方正仿宋_GBK" w:hint="eastAsia"/>
          <w:sz w:val="32"/>
          <w:szCs w:val="32"/>
        </w:rPr>
        <w:t>一</w:t>
      </w:r>
      <w:proofErr w:type="gramEnd"/>
      <w:r w:rsidRPr="00037424">
        <w:rPr>
          <w:rFonts w:eastAsia="方正仿宋_GBK" w:hint="eastAsia"/>
          <w:sz w:val="32"/>
          <w:szCs w:val="32"/>
        </w:rPr>
        <w:t>标”和市级及以上名牌农产品</w:t>
      </w:r>
      <w:r w:rsidRPr="00037424">
        <w:rPr>
          <w:rFonts w:eastAsia="方正仿宋_GBK" w:hint="eastAsia"/>
          <w:sz w:val="32"/>
          <w:szCs w:val="32"/>
        </w:rPr>
        <w:t>1</w:t>
      </w:r>
      <w:r w:rsidRPr="00037424">
        <w:rPr>
          <w:rFonts w:eastAsia="方正仿宋_GBK" w:hint="eastAsia"/>
          <w:sz w:val="32"/>
          <w:szCs w:val="32"/>
        </w:rPr>
        <w:t>个以上，积极</w:t>
      </w:r>
      <w:proofErr w:type="gramStart"/>
      <w:r w:rsidRPr="00037424">
        <w:rPr>
          <w:rFonts w:eastAsia="方正仿宋_GBK" w:hint="eastAsia"/>
          <w:sz w:val="32"/>
          <w:szCs w:val="32"/>
        </w:rPr>
        <w:t>兑现奖补政策</w:t>
      </w:r>
      <w:proofErr w:type="gramEnd"/>
      <w:r w:rsidRPr="00037424">
        <w:rPr>
          <w:rFonts w:eastAsia="方正仿宋_GBK" w:hint="eastAsia"/>
          <w:sz w:val="32"/>
          <w:szCs w:val="32"/>
        </w:rPr>
        <w:t>。对获证企业全覆盖</w:t>
      </w:r>
      <w:r w:rsidRPr="00037424">
        <w:rPr>
          <w:rFonts w:eastAsia="方正仿宋_GBK" w:cs="宋体" w:hint="eastAsia"/>
          <w:kern w:val="0"/>
          <w:sz w:val="32"/>
          <w:szCs w:val="32"/>
        </w:rPr>
        <w:t>开展实地监督检查，</w:t>
      </w:r>
      <w:proofErr w:type="gramStart"/>
      <w:r w:rsidRPr="00037424">
        <w:rPr>
          <w:rFonts w:eastAsia="方正仿宋_GBK" w:hint="eastAsia"/>
          <w:sz w:val="32"/>
          <w:szCs w:val="32"/>
        </w:rPr>
        <w:t>加强证</w:t>
      </w:r>
      <w:proofErr w:type="gramEnd"/>
      <w:r w:rsidRPr="00037424">
        <w:rPr>
          <w:rFonts w:eastAsia="方正仿宋_GBK" w:hint="eastAsia"/>
          <w:sz w:val="32"/>
          <w:szCs w:val="32"/>
        </w:rPr>
        <w:t>后监管</w:t>
      </w:r>
      <w:r w:rsidRPr="00037424">
        <w:rPr>
          <w:rFonts w:eastAsia="方正仿宋_GBK" w:cs="宋体" w:hint="eastAsia"/>
          <w:kern w:val="0"/>
          <w:sz w:val="32"/>
          <w:szCs w:val="32"/>
        </w:rPr>
        <w:t>。</w:t>
      </w:r>
      <w:r w:rsidRPr="00037424">
        <w:rPr>
          <w:rFonts w:eastAsia="方正仿宋_GBK" w:hint="eastAsia"/>
          <w:sz w:val="32"/>
          <w:szCs w:val="32"/>
        </w:rPr>
        <w:t>支持认证企业参加有关展会，加大优质绿色农产品宣传推介力度。确保绿色食品、有机农产品、良好农业规范等获证产品占全镇食用农产品生产总量或面积的比重达到</w:t>
      </w:r>
      <w:r w:rsidRPr="00037424">
        <w:rPr>
          <w:rFonts w:eastAsia="方正仿宋_GBK" w:hint="eastAsia"/>
          <w:sz w:val="32"/>
          <w:szCs w:val="32"/>
        </w:rPr>
        <w:t>40%</w:t>
      </w:r>
      <w:r w:rsidRPr="00037424">
        <w:rPr>
          <w:rFonts w:eastAsia="方正仿宋_GBK" w:hint="eastAsia"/>
          <w:sz w:val="32"/>
          <w:szCs w:val="32"/>
        </w:rPr>
        <w:t>。</w:t>
      </w:r>
    </w:p>
    <w:p w:rsidR="00C17DF4" w:rsidRPr="00037424" w:rsidRDefault="00C17DF4" w:rsidP="00AE5142">
      <w:pPr>
        <w:widowControl/>
        <w:overflowPunct w:val="0"/>
        <w:adjustRightInd w:val="0"/>
        <w:snapToGrid w:val="0"/>
        <w:spacing w:line="574" w:lineRule="exact"/>
        <w:ind w:firstLineChars="200" w:firstLine="640"/>
        <w:rPr>
          <w:rFonts w:eastAsia="方正楷体_GBK" w:cs="宋体"/>
          <w:bCs/>
          <w:kern w:val="0"/>
          <w:sz w:val="32"/>
          <w:szCs w:val="32"/>
        </w:rPr>
      </w:pPr>
      <w:r w:rsidRPr="00037424">
        <w:rPr>
          <w:rFonts w:eastAsia="方正楷体_GBK" w:cs="宋体" w:hint="eastAsia"/>
          <w:bCs/>
          <w:kern w:val="0"/>
          <w:sz w:val="32"/>
          <w:szCs w:val="32"/>
        </w:rPr>
        <w:t>（二）强化风险防范</w:t>
      </w:r>
    </w:p>
    <w:p w:rsidR="00C17DF4" w:rsidRPr="00037424" w:rsidRDefault="00AE5142" w:rsidP="00AE5142">
      <w:pPr>
        <w:widowControl/>
        <w:overflowPunct w:val="0"/>
        <w:adjustRightInd w:val="0"/>
        <w:snapToGrid w:val="0"/>
        <w:spacing w:line="574" w:lineRule="exact"/>
        <w:ind w:firstLineChars="197" w:firstLine="630"/>
        <w:rPr>
          <w:rFonts w:eastAsia="方正仿宋_GBK"/>
          <w:kern w:val="0"/>
          <w:sz w:val="32"/>
          <w:szCs w:val="32"/>
        </w:rPr>
      </w:pPr>
      <w:r w:rsidRPr="00037424">
        <w:rPr>
          <w:rFonts w:eastAsia="方正仿宋_GBK" w:hint="eastAsia"/>
          <w:kern w:val="0"/>
          <w:sz w:val="32"/>
          <w:szCs w:val="32"/>
        </w:rPr>
        <w:t>1</w:t>
      </w:r>
      <w:r w:rsidR="00C17DF4" w:rsidRPr="00037424">
        <w:rPr>
          <w:rFonts w:eastAsia="方正仿宋_GBK" w:hint="eastAsia"/>
          <w:kern w:val="0"/>
          <w:sz w:val="32"/>
          <w:szCs w:val="32"/>
        </w:rPr>
        <w:t>.</w:t>
      </w:r>
      <w:r w:rsidRPr="00037424">
        <w:rPr>
          <w:rFonts w:eastAsia="方正仿宋_GBK" w:hint="eastAsia"/>
          <w:kern w:val="0"/>
          <w:sz w:val="32"/>
          <w:szCs w:val="32"/>
        </w:rPr>
        <w:t xml:space="preserve"> </w:t>
      </w:r>
      <w:r w:rsidR="00C17DF4" w:rsidRPr="00037424">
        <w:rPr>
          <w:rFonts w:eastAsia="方正仿宋_GBK" w:hint="eastAsia"/>
          <w:kern w:val="0"/>
          <w:sz w:val="32"/>
          <w:szCs w:val="32"/>
        </w:rPr>
        <w:t>开展隐患排查和监督抽查。实施农产品质</w:t>
      </w:r>
      <w:proofErr w:type="gramStart"/>
      <w:r w:rsidR="00C17DF4" w:rsidRPr="00037424">
        <w:rPr>
          <w:rFonts w:eastAsia="方正仿宋_GBK" w:hint="eastAsia"/>
          <w:kern w:val="0"/>
          <w:sz w:val="32"/>
          <w:szCs w:val="32"/>
        </w:rPr>
        <w:t>量安全</w:t>
      </w:r>
      <w:proofErr w:type="gramEnd"/>
      <w:r w:rsidR="00C17DF4" w:rsidRPr="00037424">
        <w:rPr>
          <w:rFonts w:eastAsia="方正仿宋_GBK" w:hint="eastAsia"/>
          <w:kern w:val="0"/>
          <w:sz w:val="32"/>
          <w:szCs w:val="32"/>
        </w:rPr>
        <w:t>监测计划，监测范围覆盖所有农产品生产销售企业、农民专业合作经济</w:t>
      </w:r>
      <w:r w:rsidR="00C17DF4" w:rsidRPr="00037424">
        <w:rPr>
          <w:rFonts w:eastAsia="方正仿宋_GBK" w:hint="eastAsia"/>
          <w:kern w:val="0"/>
          <w:sz w:val="32"/>
          <w:szCs w:val="32"/>
        </w:rPr>
        <w:lastRenderedPageBreak/>
        <w:t>组织、生产基地、种</w:t>
      </w:r>
      <w:r w:rsidR="00C25DE5">
        <w:rPr>
          <w:rFonts w:eastAsia="方正仿宋_GBK" w:hint="eastAsia"/>
          <w:kern w:val="0"/>
          <w:sz w:val="32"/>
          <w:szCs w:val="32"/>
        </w:rPr>
        <w:t>植</w:t>
      </w:r>
      <w:r w:rsidR="00C17DF4" w:rsidRPr="00037424">
        <w:rPr>
          <w:rFonts w:eastAsia="方正仿宋_GBK" w:hint="eastAsia"/>
          <w:kern w:val="0"/>
          <w:sz w:val="32"/>
          <w:szCs w:val="32"/>
        </w:rPr>
        <w:t>养殖大户和收购储运企业及批发、零售市场。</w:t>
      </w:r>
      <w:r w:rsidR="00C17DF4" w:rsidRPr="00037424">
        <w:rPr>
          <w:rFonts w:eastAsia="方正仿宋_GBK" w:hint="eastAsia"/>
          <w:sz w:val="32"/>
          <w:szCs w:val="32"/>
        </w:rPr>
        <w:t>加强对重要敏感时间节点和“三年行动”</w:t>
      </w:r>
      <w:r w:rsidR="00C17DF4" w:rsidRPr="00037424">
        <w:rPr>
          <w:rFonts w:eastAsia="方正仿宋_GBK" w:hint="eastAsia"/>
          <w:sz w:val="32"/>
          <w:szCs w:val="32"/>
        </w:rPr>
        <w:t>11</w:t>
      </w:r>
      <w:r w:rsidR="00C17DF4" w:rsidRPr="00037424">
        <w:rPr>
          <w:rFonts w:eastAsia="方正仿宋_GBK" w:hint="eastAsia"/>
          <w:sz w:val="32"/>
          <w:szCs w:val="32"/>
        </w:rPr>
        <w:t>个重点品种的與情进行重点监测、风险预估和</w:t>
      </w:r>
      <w:proofErr w:type="gramStart"/>
      <w:r w:rsidR="00C17DF4" w:rsidRPr="00037424">
        <w:rPr>
          <w:rFonts w:eastAsia="方正仿宋_GBK" w:hint="eastAsia"/>
          <w:sz w:val="32"/>
          <w:szCs w:val="32"/>
        </w:rPr>
        <w:t>研判</w:t>
      </w:r>
      <w:proofErr w:type="gramEnd"/>
      <w:r w:rsidR="00C17DF4" w:rsidRPr="00037424">
        <w:rPr>
          <w:rFonts w:eastAsia="方正仿宋_GBK" w:hint="eastAsia"/>
          <w:sz w:val="32"/>
          <w:szCs w:val="32"/>
        </w:rPr>
        <w:t>，防患于未然。</w:t>
      </w:r>
      <w:r w:rsidR="00C17DF4" w:rsidRPr="00037424">
        <w:rPr>
          <w:rFonts w:eastAsia="方正仿宋_GBK" w:hint="eastAsia"/>
          <w:kern w:val="0"/>
          <w:sz w:val="32"/>
          <w:szCs w:val="32"/>
        </w:rPr>
        <w:t>指导镇域内农产品生产经营企业和农民专业合作经济组织</w:t>
      </w:r>
      <w:r w:rsidR="00C17DF4" w:rsidRPr="00037424">
        <w:rPr>
          <w:rFonts w:eastAsia="方正仿宋_GBK" w:hint="eastAsia"/>
          <w:kern w:val="0"/>
          <w:sz w:val="32"/>
          <w:szCs w:val="32"/>
        </w:rPr>
        <w:t>100%</w:t>
      </w:r>
      <w:r w:rsidR="00C17DF4" w:rsidRPr="00037424">
        <w:rPr>
          <w:rFonts w:eastAsia="方正仿宋_GBK" w:hint="eastAsia"/>
          <w:kern w:val="0"/>
          <w:sz w:val="32"/>
          <w:szCs w:val="32"/>
        </w:rPr>
        <w:t>落实产品自检或委托检测。</w:t>
      </w:r>
    </w:p>
    <w:p w:rsidR="00C17DF4" w:rsidRPr="00037424" w:rsidRDefault="00AE5142" w:rsidP="00AE5142">
      <w:pPr>
        <w:widowControl/>
        <w:overflowPunct w:val="0"/>
        <w:adjustRightInd w:val="0"/>
        <w:snapToGrid w:val="0"/>
        <w:spacing w:line="574" w:lineRule="exact"/>
        <w:ind w:firstLineChars="200" w:firstLine="640"/>
        <w:rPr>
          <w:rFonts w:eastAsia="方正仿宋_GBK"/>
          <w:kern w:val="0"/>
          <w:sz w:val="32"/>
          <w:szCs w:val="32"/>
        </w:rPr>
      </w:pPr>
      <w:r w:rsidRPr="00037424">
        <w:rPr>
          <w:rFonts w:eastAsia="方正仿宋_GBK" w:hint="eastAsia"/>
          <w:bCs/>
          <w:kern w:val="0"/>
          <w:sz w:val="32"/>
          <w:szCs w:val="32"/>
        </w:rPr>
        <w:t>2</w:t>
      </w:r>
      <w:r w:rsidR="00C17DF4" w:rsidRPr="00037424">
        <w:rPr>
          <w:rFonts w:eastAsia="方正仿宋_GBK" w:hint="eastAsia"/>
          <w:bCs/>
          <w:kern w:val="0"/>
          <w:sz w:val="32"/>
          <w:szCs w:val="32"/>
        </w:rPr>
        <w:t>.</w:t>
      </w:r>
      <w:r w:rsidRPr="00037424">
        <w:rPr>
          <w:rFonts w:eastAsia="方正仿宋_GBK" w:hint="eastAsia"/>
          <w:bCs/>
          <w:kern w:val="0"/>
          <w:sz w:val="32"/>
          <w:szCs w:val="32"/>
        </w:rPr>
        <w:t xml:space="preserve"> </w:t>
      </w:r>
      <w:r w:rsidR="00C17DF4" w:rsidRPr="00037424">
        <w:rPr>
          <w:rFonts w:eastAsia="方正仿宋_GBK" w:hint="eastAsia"/>
          <w:bCs/>
          <w:kern w:val="0"/>
          <w:sz w:val="32"/>
          <w:szCs w:val="32"/>
        </w:rPr>
        <w:t>加强日常巡查</w:t>
      </w:r>
      <w:r w:rsidR="00C17DF4" w:rsidRPr="00037424">
        <w:rPr>
          <w:rFonts w:eastAsia="方正仿宋_GBK" w:hint="eastAsia"/>
          <w:kern w:val="0"/>
          <w:sz w:val="32"/>
          <w:szCs w:val="32"/>
        </w:rPr>
        <w:t>。镇监管机构落实日常</w:t>
      </w:r>
      <w:r w:rsidR="00C17DF4" w:rsidRPr="00037424">
        <w:rPr>
          <w:rFonts w:eastAsia="方正仿宋_GBK" w:hint="eastAsia"/>
          <w:bCs/>
          <w:kern w:val="0"/>
          <w:sz w:val="32"/>
          <w:szCs w:val="32"/>
        </w:rPr>
        <w:t>巡查和速测等工作，完成定性检测计划，对辖区农产品生产经营主体开展网格化监管巡查，镇监管员对每家监管主体每年巡查</w:t>
      </w:r>
      <w:r w:rsidR="00C17DF4" w:rsidRPr="00037424">
        <w:rPr>
          <w:rFonts w:eastAsia="方正仿宋_GBK" w:hint="eastAsia"/>
          <w:bCs/>
          <w:kern w:val="0"/>
          <w:sz w:val="32"/>
          <w:szCs w:val="32"/>
        </w:rPr>
        <w:t>2</w:t>
      </w:r>
      <w:r w:rsidR="00C17DF4" w:rsidRPr="00037424">
        <w:rPr>
          <w:rFonts w:eastAsia="方正仿宋_GBK" w:hint="eastAsia"/>
          <w:bCs/>
          <w:kern w:val="0"/>
          <w:sz w:val="32"/>
          <w:szCs w:val="32"/>
        </w:rPr>
        <w:t>次以上，村协管员对每家监管主体每年巡查</w:t>
      </w:r>
      <w:r w:rsidR="00C17DF4" w:rsidRPr="00037424">
        <w:rPr>
          <w:rFonts w:eastAsia="方正仿宋_GBK" w:hint="eastAsia"/>
          <w:bCs/>
          <w:kern w:val="0"/>
          <w:sz w:val="32"/>
          <w:szCs w:val="32"/>
        </w:rPr>
        <w:t>4</w:t>
      </w:r>
      <w:r w:rsidR="00C17DF4" w:rsidRPr="00037424">
        <w:rPr>
          <w:rFonts w:eastAsia="方正仿宋_GBK" w:hint="eastAsia"/>
          <w:bCs/>
          <w:kern w:val="0"/>
          <w:sz w:val="32"/>
          <w:szCs w:val="32"/>
        </w:rPr>
        <w:t>次以上。</w:t>
      </w:r>
    </w:p>
    <w:p w:rsidR="00C17DF4" w:rsidRPr="00037424" w:rsidRDefault="00AE5142" w:rsidP="00AE5142">
      <w:pPr>
        <w:widowControl/>
        <w:overflowPunct w:val="0"/>
        <w:adjustRightInd w:val="0"/>
        <w:snapToGrid w:val="0"/>
        <w:spacing w:line="574" w:lineRule="exact"/>
        <w:ind w:firstLineChars="200" w:firstLine="640"/>
        <w:rPr>
          <w:rFonts w:eastAsia="方正仿宋_GBK"/>
          <w:bCs/>
          <w:kern w:val="0"/>
          <w:sz w:val="32"/>
          <w:szCs w:val="32"/>
        </w:rPr>
      </w:pPr>
      <w:r w:rsidRPr="00037424">
        <w:rPr>
          <w:rFonts w:eastAsia="方正仿宋_GBK" w:hint="eastAsia"/>
          <w:bCs/>
          <w:kern w:val="0"/>
          <w:sz w:val="32"/>
          <w:szCs w:val="32"/>
        </w:rPr>
        <w:t>3</w:t>
      </w:r>
      <w:r w:rsidR="00C17DF4" w:rsidRPr="00037424">
        <w:rPr>
          <w:rFonts w:eastAsia="方正仿宋_GBK" w:hint="eastAsia"/>
          <w:bCs/>
          <w:kern w:val="0"/>
          <w:sz w:val="32"/>
          <w:szCs w:val="32"/>
        </w:rPr>
        <w:t>.</w:t>
      </w:r>
      <w:r w:rsidRPr="00037424">
        <w:rPr>
          <w:rFonts w:eastAsia="方正仿宋_GBK" w:hint="eastAsia"/>
          <w:bCs/>
          <w:kern w:val="0"/>
          <w:sz w:val="32"/>
          <w:szCs w:val="32"/>
        </w:rPr>
        <w:t xml:space="preserve"> </w:t>
      </w:r>
      <w:r w:rsidR="00C17DF4" w:rsidRPr="00037424">
        <w:rPr>
          <w:rFonts w:eastAsia="方正仿宋_GBK" w:hint="eastAsia"/>
          <w:bCs/>
          <w:kern w:val="0"/>
          <w:sz w:val="32"/>
          <w:szCs w:val="32"/>
        </w:rPr>
        <w:t>依法信息公告</w:t>
      </w:r>
      <w:r w:rsidR="00C17DF4" w:rsidRPr="00037424">
        <w:rPr>
          <w:rFonts w:eastAsia="方正仿宋_GBK" w:hint="eastAsia"/>
          <w:snapToGrid w:val="0"/>
          <w:kern w:val="32"/>
          <w:sz w:val="32"/>
          <w:szCs w:val="32"/>
        </w:rPr>
        <w:t>。依法定期或不定期公开农产品质</w:t>
      </w:r>
      <w:proofErr w:type="gramStart"/>
      <w:r w:rsidR="00C17DF4" w:rsidRPr="00037424">
        <w:rPr>
          <w:rFonts w:eastAsia="方正仿宋_GBK" w:hint="eastAsia"/>
          <w:snapToGrid w:val="0"/>
          <w:kern w:val="32"/>
          <w:sz w:val="32"/>
          <w:szCs w:val="32"/>
        </w:rPr>
        <w:t>量安全</w:t>
      </w:r>
      <w:proofErr w:type="gramEnd"/>
      <w:r w:rsidR="00C17DF4" w:rsidRPr="00037424">
        <w:rPr>
          <w:rFonts w:eastAsia="方正仿宋_GBK" w:hint="eastAsia"/>
          <w:snapToGrid w:val="0"/>
          <w:kern w:val="32"/>
          <w:sz w:val="32"/>
          <w:szCs w:val="32"/>
        </w:rPr>
        <w:t>监督抽查、投入品监管、质量安全风险监测等信息。</w:t>
      </w:r>
    </w:p>
    <w:p w:rsidR="00C17DF4" w:rsidRPr="00037424" w:rsidRDefault="00AE5142" w:rsidP="00AE5142">
      <w:pPr>
        <w:widowControl/>
        <w:overflowPunct w:val="0"/>
        <w:adjustRightInd w:val="0"/>
        <w:snapToGrid w:val="0"/>
        <w:spacing w:line="574" w:lineRule="exact"/>
        <w:ind w:firstLineChars="200" w:firstLine="640"/>
        <w:rPr>
          <w:rFonts w:eastAsia="方正仿宋_GBK" w:cs="宋体"/>
          <w:kern w:val="0"/>
          <w:sz w:val="32"/>
          <w:szCs w:val="32"/>
        </w:rPr>
      </w:pPr>
      <w:r w:rsidRPr="00037424">
        <w:rPr>
          <w:rFonts w:eastAsia="方正仿宋_GBK" w:hint="eastAsia"/>
          <w:bCs/>
          <w:kern w:val="0"/>
          <w:sz w:val="32"/>
          <w:szCs w:val="32"/>
        </w:rPr>
        <w:t>4</w:t>
      </w:r>
      <w:r w:rsidR="00C17DF4" w:rsidRPr="00037424">
        <w:rPr>
          <w:rFonts w:eastAsia="方正仿宋_GBK" w:hint="eastAsia"/>
          <w:bCs/>
          <w:kern w:val="0"/>
          <w:sz w:val="32"/>
          <w:szCs w:val="32"/>
        </w:rPr>
        <w:t>.</w:t>
      </w:r>
      <w:r w:rsidRPr="00037424">
        <w:rPr>
          <w:rFonts w:eastAsia="方正仿宋_GBK" w:hint="eastAsia"/>
          <w:bCs/>
          <w:kern w:val="0"/>
          <w:sz w:val="32"/>
          <w:szCs w:val="32"/>
        </w:rPr>
        <w:t xml:space="preserve"> </w:t>
      </w:r>
      <w:r w:rsidR="00C17DF4" w:rsidRPr="00037424">
        <w:rPr>
          <w:rFonts w:eastAsia="方正仿宋_GBK" w:hint="eastAsia"/>
          <w:bCs/>
          <w:kern w:val="0"/>
          <w:sz w:val="32"/>
          <w:szCs w:val="32"/>
        </w:rPr>
        <w:t>强化应急管理</w:t>
      </w:r>
      <w:r w:rsidR="00C17DF4" w:rsidRPr="00037424">
        <w:rPr>
          <w:rFonts w:eastAsia="方正仿宋_GBK" w:cs="宋体" w:hint="eastAsia"/>
          <w:kern w:val="0"/>
          <w:sz w:val="32"/>
          <w:szCs w:val="32"/>
        </w:rPr>
        <w:t>。</w:t>
      </w:r>
      <w:r w:rsidR="00C17DF4" w:rsidRPr="00037424">
        <w:rPr>
          <w:rFonts w:eastAsia="方正仿宋_GBK" w:hint="eastAsia"/>
          <w:sz w:val="32"/>
          <w:szCs w:val="32"/>
        </w:rPr>
        <w:t>科学引导消费，推动常态化的农产品质</w:t>
      </w:r>
      <w:proofErr w:type="gramStart"/>
      <w:r w:rsidR="00C17DF4" w:rsidRPr="00037424">
        <w:rPr>
          <w:rFonts w:eastAsia="方正仿宋_GBK" w:hint="eastAsia"/>
          <w:sz w:val="32"/>
          <w:szCs w:val="32"/>
        </w:rPr>
        <w:t>量安全</w:t>
      </w:r>
      <w:proofErr w:type="gramEnd"/>
      <w:r w:rsidR="00C17DF4" w:rsidRPr="00037424">
        <w:rPr>
          <w:rFonts w:eastAsia="方正仿宋_GBK" w:hint="eastAsia"/>
          <w:sz w:val="32"/>
          <w:szCs w:val="32"/>
        </w:rPr>
        <w:t>科普宣传。及时修订农产品质</w:t>
      </w:r>
      <w:proofErr w:type="gramStart"/>
      <w:r w:rsidR="00C17DF4" w:rsidRPr="00037424">
        <w:rPr>
          <w:rFonts w:eastAsia="方正仿宋_GBK" w:hint="eastAsia"/>
          <w:sz w:val="32"/>
          <w:szCs w:val="32"/>
        </w:rPr>
        <w:t>量安全</w:t>
      </w:r>
      <w:proofErr w:type="gramEnd"/>
      <w:r w:rsidR="00C17DF4" w:rsidRPr="00037424">
        <w:rPr>
          <w:rFonts w:eastAsia="方正仿宋_GBK" w:hint="eastAsia"/>
          <w:sz w:val="32"/>
          <w:szCs w:val="32"/>
        </w:rPr>
        <w:t>突发事件应急预案。坚持“早发现、早报告、早处置”工作要求，落实农产品质</w:t>
      </w:r>
      <w:proofErr w:type="gramStart"/>
      <w:r w:rsidR="00C17DF4" w:rsidRPr="00037424">
        <w:rPr>
          <w:rFonts w:eastAsia="方正仿宋_GBK" w:hint="eastAsia"/>
          <w:sz w:val="32"/>
          <w:szCs w:val="32"/>
        </w:rPr>
        <w:t>量安全</w:t>
      </w:r>
      <w:proofErr w:type="gramEnd"/>
      <w:r w:rsidR="00C17DF4" w:rsidRPr="00037424">
        <w:rPr>
          <w:rFonts w:eastAsia="方正仿宋_GBK" w:hint="eastAsia"/>
          <w:sz w:val="32"/>
          <w:szCs w:val="32"/>
        </w:rPr>
        <w:t>舆情收集</w:t>
      </w:r>
      <w:proofErr w:type="gramStart"/>
      <w:r w:rsidR="00C17DF4" w:rsidRPr="00037424">
        <w:rPr>
          <w:rFonts w:eastAsia="方正仿宋_GBK" w:hint="eastAsia"/>
          <w:sz w:val="32"/>
          <w:szCs w:val="32"/>
        </w:rPr>
        <w:t>研</w:t>
      </w:r>
      <w:proofErr w:type="gramEnd"/>
      <w:r w:rsidR="00C17DF4" w:rsidRPr="00037424">
        <w:rPr>
          <w:rFonts w:eastAsia="方正仿宋_GBK" w:hint="eastAsia"/>
          <w:sz w:val="32"/>
          <w:szCs w:val="32"/>
        </w:rPr>
        <w:t>判、处置联动、应急培训、“群测群防”机制。加强重要敏感时间节点前的风险预估和</w:t>
      </w:r>
      <w:proofErr w:type="gramStart"/>
      <w:r w:rsidR="00C17DF4" w:rsidRPr="00037424">
        <w:rPr>
          <w:rFonts w:eastAsia="方正仿宋_GBK" w:hint="eastAsia"/>
          <w:sz w:val="32"/>
          <w:szCs w:val="32"/>
        </w:rPr>
        <w:t>研判</w:t>
      </w:r>
      <w:proofErr w:type="gramEnd"/>
      <w:r w:rsidR="00C17DF4" w:rsidRPr="00037424">
        <w:rPr>
          <w:rFonts w:eastAsia="方正仿宋_GBK" w:hint="eastAsia"/>
          <w:sz w:val="32"/>
          <w:szCs w:val="32"/>
        </w:rPr>
        <w:t>，强化突发事件应急处置，快速反应、上下联动、协同应对，最大限度降低负面影响，举一反三完善监管措施。</w:t>
      </w:r>
    </w:p>
    <w:p w:rsidR="00C17DF4" w:rsidRPr="00037424" w:rsidRDefault="00C17DF4" w:rsidP="00AE5142">
      <w:pPr>
        <w:widowControl/>
        <w:overflowPunct w:val="0"/>
        <w:adjustRightInd w:val="0"/>
        <w:snapToGrid w:val="0"/>
        <w:spacing w:line="574" w:lineRule="exact"/>
        <w:ind w:firstLineChars="200" w:firstLine="640"/>
        <w:rPr>
          <w:rFonts w:eastAsia="方正楷体_GBK" w:cs="宋体"/>
          <w:b/>
          <w:bCs/>
          <w:kern w:val="0"/>
          <w:sz w:val="32"/>
          <w:szCs w:val="32"/>
        </w:rPr>
      </w:pPr>
      <w:r w:rsidRPr="00037424">
        <w:rPr>
          <w:rFonts w:eastAsia="方正楷体_GBK" w:cs="宋体" w:hint="eastAsia"/>
          <w:bCs/>
          <w:kern w:val="0"/>
          <w:sz w:val="32"/>
          <w:szCs w:val="32"/>
        </w:rPr>
        <w:t>（三）加强执法监管</w:t>
      </w:r>
    </w:p>
    <w:p w:rsidR="00C17DF4" w:rsidRPr="00037424" w:rsidRDefault="00AE5142" w:rsidP="00AE5142">
      <w:pPr>
        <w:widowControl/>
        <w:overflowPunct w:val="0"/>
        <w:adjustRightInd w:val="0"/>
        <w:snapToGrid w:val="0"/>
        <w:spacing w:line="574" w:lineRule="exact"/>
        <w:ind w:firstLineChars="200" w:firstLine="640"/>
        <w:rPr>
          <w:rFonts w:eastAsia="方正仿宋_GBK"/>
          <w:kern w:val="0"/>
          <w:sz w:val="32"/>
          <w:szCs w:val="32"/>
        </w:rPr>
      </w:pPr>
      <w:r w:rsidRPr="00037424">
        <w:rPr>
          <w:rFonts w:eastAsia="方正仿宋_GBK" w:hint="eastAsia"/>
          <w:kern w:val="0"/>
          <w:sz w:val="32"/>
          <w:szCs w:val="32"/>
        </w:rPr>
        <w:t>1</w:t>
      </w:r>
      <w:r w:rsidR="00C17DF4" w:rsidRPr="00037424">
        <w:rPr>
          <w:rFonts w:eastAsia="方正仿宋_GBK" w:hint="eastAsia"/>
          <w:kern w:val="0"/>
          <w:sz w:val="32"/>
          <w:szCs w:val="32"/>
        </w:rPr>
        <w:t>.</w:t>
      </w:r>
      <w:r w:rsidRPr="00037424">
        <w:rPr>
          <w:rFonts w:eastAsia="方正仿宋_GBK" w:hint="eastAsia"/>
          <w:kern w:val="0"/>
          <w:sz w:val="32"/>
          <w:szCs w:val="32"/>
        </w:rPr>
        <w:t xml:space="preserve"> </w:t>
      </w:r>
      <w:r w:rsidR="00C17DF4" w:rsidRPr="00037424">
        <w:rPr>
          <w:rFonts w:eastAsia="方正仿宋_GBK" w:hint="eastAsia"/>
          <w:kern w:val="0"/>
          <w:sz w:val="32"/>
          <w:szCs w:val="32"/>
        </w:rPr>
        <w:t>深入</w:t>
      </w:r>
      <w:r w:rsidR="00C17DF4" w:rsidRPr="00037424">
        <w:rPr>
          <w:rFonts w:eastAsia="方正仿宋_GBK" w:hint="eastAsia"/>
          <w:sz w:val="32"/>
          <w:szCs w:val="32"/>
        </w:rPr>
        <w:t>开展“治违禁、控药残、促提升”行动。持续严打禁限用药物使用。增加重点监管对象检查频次，常态化、全覆盖开展对生产经营主体的监督抽查、飞行检查和暗查暗访，规范开</w:t>
      </w:r>
      <w:r w:rsidR="00C17DF4" w:rsidRPr="00037424">
        <w:rPr>
          <w:rFonts w:eastAsia="方正仿宋_GBK" w:hint="eastAsia"/>
          <w:sz w:val="32"/>
          <w:szCs w:val="32"/>
        </w:rPr>
        <w:lastRenderedPageBreak/>
        <w:t>展日常巡查，切实增强问题发现能力，及时采取措施消除风险隐患。严格执行“双随机、</w:t>
      </w:r>
      <w:proofErr w:type="gramStart"/>
      <w:r w:rsidR="00C17DF4" w:rsidRPr="00037424">
        <w:rPr>
          <w:rFonts w:eastAsia="方正仿宋_GBK" w:hint="eastAsia"/>
          <w:sz w:val="32"/>
          <w:szCs w:val="32"/>
        </w:rPr>
        <w:t>一</w:t>
      </w:r>
      <w:proofErr w:type="gramEnd"/>
      <w:r w:rsidR="00C17DF4" w:rsidRPr="00037424">
        <w:rPr>
          <w:rFonts w:eastAsia="方正仿宋_GBK" w:hint="eastAsia"/>
          <w:sz w:val="32"/>
          <w:szCs w:val="32"/>
        </w:rPr>
        <w:t>公开”，及时公布监督抽查中发现的问题产品信息。严控常规农兽药残留超标，坚持“产”“管”结合，加强科学用药宣传指导和技术服务，推动种植养殖</w:t>
      </w:r>
      <w:proofErr w:type="gramStart"/>
      <w:r w:rsidR="00C17DF4" w:rsidRPr="00037424">
        <w:rPr>
          <w:rFonts w:eastAsia="方正仿宋_GBK" w:hint="eastAsia"/>
          <w:sz w:val="32"/>
          <w:szCs w:val="32"/>
        </w:rPr>
        <w:t>者落实</w:t>
      </w:r>
      <w:proofErr w:type="gramEnd"/>
      <w:r w:rsidR="00C17DF4" w:rsidRPr="00037424">
        <w:rPr>
          <w:rFonts w:eastAsia="方正仿宋_GBK" w:hint="eastAsia"/>
          <w:sz w:val="32"/>
          <w:szCs w:val="32"/>
        </w:rPr>
        <w:t>“三年行动”中</w:t>
      </w:r>
      <w:r w:rsidR="00C17DF4" w:rsidRPr="00037424">
        <w:rPr>
          <w:rFonts w:eastAsia="方正仿宋_GBK" w:hint="eastAsia"/>
          <w:sz w:val="32"/>
          <w:szCs w:val="32"/>
        </w:rPr>
        <w:t>11</w:t>
      </w:r>
      <w:r w:rsidR="00C17DF4" w:rsidRPr="00037424">
        <w:rPr>
          <w:rFonts w:eastAsia="方正仿宋_GBK" w:hint="eastAsia"/>
          <w:sz w:val="32"/>
          <w:szCs w:val="32"/>
        </w:rPr>
        <w:t>个重点品种的质量安全管控技术性指导意见。广泛开展禁限用药物违法警示教育。健全农产品质</w:t>
      </w:r>
      <w:proofErr w:type="gramStart"/>
      <w:r w:rsidR="00C17DF4" w:rsidRPr="00037424">
        <w:rPr>
          <w:rFonts w:eastAsia="方正仿宋_GBK" w:hint="eastAsia"/>
          <w:sz w:val="32"/>
          <w:szCs w:val="32"/>
        </w:rPr>
        <w:t>量安全</w:t>
      </w:r>
      <w:proofErr w:type="gramEnd"/>
      <w:r w:rsidR="00C17DF4" w:rsidRPr="00037424">
        <w:rPr>
          <w:rFonts w:eastAsia="方正仿宋_GBK" w:hint="eastAsia"/>
          <w:sz w:val="32"/>
          <w:szCs w:val="32"/>
        </w:rPr>
        <w:t>投诉举报受理核查机制，鼓励社会监督。</w:t>
      </w:r>
    </w:p>
    <w:p w:rsidR="00C17DF4" w:rsidRPr="00037424" w:rsidRDefault="00AE5142" w:rsidP="00AE5142">
      <w:pPr>
        <w:widowControl/>
        <w:overflowPunct w:val="0"/>
        <w:adjustRightInd w:val="0"/>
        <w:snapToGrid w:val="0"/>
        <w:spacing w:line="574" w:lineRule="exact"/>
        <w:ind w:firstLineChars="200" w:firstLine="640"/>
        <w:rPr>
          <w:rFonts w:eastAsia="方正仿宋_GBK"/>
          <w:sz w:val="32"/>
          <w:szCs w:val="32"/>
        </w:rPr>
      </w:pPr>
      <w:r w:rsidRPr="00037424">
        <w:rPr>
          <w:rFonts w:eastAsia="方正仿宋_GBK" w:hint="eastAsia"/>
          <w:bCs/>
          <w:kern w:val="0"/>
          <w:sz w:val="32"/>
          <w:szCs w:val="32"/>
        </w:rPr>
        <w:t xml:space="preserve">2. </w:t>
      </w:r>
      <w:r w:rsidR="00C17DF4" w:rsidRPr="00037424">
        <w:rPr>
          <w:rFonts w:eastAsia="方正仿宋_GBK" w:hint="eastAsia"/>
          <w:sz w:val="32"/>
          <w:szCs w:val="32"/>
        </w:rPr>
        <w:t>开展农资打假治理。</w:t>
      </w:r>
      <w:proofErr w:type="gramStart"/>
      <w:r w:rsidR="00C17DF4" w:rsidRPr="00037424">
        <w:rPr>
          <w:rFonts w:eastAsia="方正仿宋_GBK" w:hint="eastAsia"/>
          <w:sz w:val="32"/>
          <w:szCs w:val="32"/>
        </w:rPr>
        <w:t>发挥好镇农业服务中心</w:t>
      </w:r>
      <w:proofErr w:type="gramEnd"/>
      <w:r w:rsidR="00C17DF4" w:rsidRPr="00037424">
        <w:rPr>
          <w:rFonts w:eastAsia="方正仿宋_GBK" w:hint="eastAsia"/>
          <w:sz w:val="32"/>
          <w:szCs w:val="32"/>
        </w:rPr>
        <w:t>农资打假工作牵头作用，强化农资监管和打假治理统筹协调。立足保障粮食安全和农产品质量安全，开展专项治理，整顿农资市场秩序，依法严打农资领域违法违规行为。严格农资准入管理，完善农资信用监管，扩大农资追溯应用，加大农资质量监督抽查。针对网络销售假劣农资问题，会同工信、市场监管、</w:t>
      </w:r>
      <w:proofErr w:type="gramStart"/>
      <w:r w:rsidR="00C17DF4" w:rsidRPr="00037424">
        <w:rPr>
          <w:rFonts w:eastAsia="方正仿宋_GBK" w:hint="eastAsia"/>
          <w:sz w:val="32"/>
          <w:szCs w:val="32"/>
        </w:rPr>
        <w:t>网信等</w:t>
      </w:r>
      <w:proofErr w:type="gramEnd"/>
      <w:r w:rsidR="00C17DF4" w:rsidRPr="00037424">
        <w:rPr>
          <w:rFonts w:eastAsia="方正仿宋_GBK" w:hint="eastAsia"/>
          <w:sz w:val="32"/>
          <w:szCs w:val="32"/>
        </w:rPr>
        <w:t>部门对涉及农药兽药经营和宣传情况开展自查整改，打击互联网违法销售假劣农资行为。举办放心农资宣传周活动，畅通农资供应渠道，强化农资购买使用宣传引导。</w:t>
      </w:r>
    </w:p>
    <w:p w:rsidR="00C17DF4" w:rsidRPr="00037424" w:rsidRDefault="00AE5142" w:rsidP="00AE5142">
      <w:pPr>
        <w:widowControl/>
        <w:overflowPunct w:val="0"/>
        <w:adjustRightInd w:val="0"/>
        <w:snapToGrid w:val="0"/>
        <w:spacing w:line="574" w:lineRule="exact"/>
        <w:ind w:firstLineChars="200" w:firstLine="640"/>
        <w:rPr>
          <w:rFonts w:eastAsia="方正仿宋_GBK"/>
          <w:sz w:val="32"/>
          <w:szCs w:val="32"/>
        </w:rPr>
      </w:pPr>
      <w:r w:rsidRPr="00037424">
        <w:rPr>
          <w:rFonts w:eastAsia="方正仿宋_GBK" w:hint="eastAsia"/>
          <w:sz w:val="32"/>
          <w:szCs w:val="32"/>
        </w:rPr>
        <w:t xml:space="preserve">3. </w:t>
      </w:r>
      <w:r w:rsidR="00C17DF4" w:rsidRPr="00037424">
        <w:rPr>
          <w:rFonts w:eastAsia="方正仿宋_GBK" w:hint="eastAsia"/>
          <w:sz w:val="32"/>
          <w:szCs w:val="32"/>
        </w:rPr>
        <w:t>大力推进执法办案。强化农业综合行政执法机构以执法办案为主业主责的意识，将农产品质</w:t>
      </w:r>
      <w:proofErr w:type="gramStart"/>
      <w:r w:rsidR="00C17DF4" w:rsidRPr="00037424">
        <w:rPr>
          <w:rFonts w:eastAsia="方正仿宋_GBK" w:hint="eastAsia"/>
          <w:sz w:val="32"/>
          <w:szCs w:val="32"/>
        </w:rPr>
        <w:t>量安全</w:t>
      </w:r>
      <w:proofErr w:type="gramEnd"/>
      <w:r w:rsidR="00C17DF4" w:rsidRPr="00037424">
        <w:rPr>
          <w:rFonts w:eastAsia="方正仿宋_GBK" w:hint="eastAsia"/>
          <w:sz w:val="32"/>
          <w:szCs w:val="32"/>
        </w:rPr>
        <w:t>执法办案作为农业综合行政执法机构的重要任务，加快补齐农产品质</w:t>
      </w:r>
      <w:proofErr w:type="gramStart"/>
      <w:r w:rsidR="00C17DF4" w:rsidRPr="00037424">
        <w:rPr>
          <w:rFonts w:eastAsia="方正仿宋_GBK" w:hint="eastAsia"/>
          <w:sz w:val="32"/>
          <w:szCs w:val="32"/>
        </w:rPr>
        <w:t>量安全</w:t>
      </w:r>
      <w:proofErr w:type="gramEnd"/>
      <w:r w:rsidR="00C17DF4" w:rsidRPr="00037424">
        <w:rPr>
          <w:rFonts w:eastAsia="方正仿宋_GBK" w:hint="eastAsia"/>
          <w:sz w:val="32"/>
          <w:szCs w:val="32"/>
        </w:rPr>
        <w:t>执法办案工作短板。贯彻落实《最高人民法院、</w:t>
      </w:r>
      <w:hyperlink r:id="rId10" w:history="1">
        <w:r w:rsidR="00C17DF4" w:rsidRPr="00037424">
          <w:rPr>
            <w:rFonts w:eastAsia="方正仿宋_GBK" w:hint="eastAsia"/>
            <w:sz w:val="32"/>
            <w:szCs w:val="32"/>
          </w:rPr>
          <w:t>最高人民检察院关于办理危害食品安全刑事案件适用法律若干问题的解释</w:t>
        </w:r>
      </w:hyperlink>
      <w:r w:rsidR="00C17DF4" w:rsidRPr="00037424">
        <w:rPr>
          <w:rFonts w:eastAsia="方正仿宋_GBK" w:hint="eastAsia"/>
          <w:sz w:val="32"/>
          <w:szCs w:val="32"/>
        </w:rPr>
        <w:t>》《行政执法机</w:t>
      </w:r>
      <w:r w:rsidR="00C17DF4" w:rsidRPr="00037424">
        <w:rPr>
          <w:rFonts w:eastAsia="方正仿宋_GBK" w:hint="eastAsia"/>
          <w:sz w:val="32"/>
          <w:szCs w:val="32"/>
        </w:rPr>
        <w:lastRenderedPageBreak/>
        <w:t>关移送涉嫌犯罪案件的规定》，推进农产品质</w:t>
      </w:r>
      <w:proofErr w:type="gramStart"/>
      <w:r w:rsidR="00C17DF4" w:rsidRPr="00037424">
        <w:rPr>
          <w:rFonts w:eastAsia="方正仿宋_GBK" w:hint="eastAsia"/>
          <w:sz w:val="32"/>
          <w:szCs w:val="32"/>
        </w:rPr>
        <w:t>量安全</w:t>
      </w:r>
      <w:proofErr w:type="gramEnd"/>
      <w:r w:rsidR="00C17DF4" w:rsidRPr="00037424">
        <w:rPr>
          <w:rFonts w:eastAsia="方正仿宋_GBK" w:hint="eastAsia"/>
          <w:sz w:val="32"/>
          <w:szCs w:val="32"/>
        </w:rPr>
        <w:t>领域行政执法与刑事司法衔接，做到有案必移。</w:t>
      </w:r>
    </w:p>
    <w:p w:rsidR="00C17DF4" w:rsidRPr="00037424" w:rsidRDefault="00C17DF4" w:rsidP="00AE5142">
      <w:pPr>
        <w:widowControl/>
        <w:overflowPunct w:val="0"/>
        <w:adjustRightInd w:val="0"/>
        <w:snapToGrid w:val="0"/>
        <w:spacing w:line="574" w:lineRule="exact"/>
        <w:ind w:firstLineChars="200" w:firstLine="640"/>
        <w:rPr>
          <w:rFonts w:eastAsia="方正楷体_GBK" w:cs="宋体"/>
          <w:bCs/>
          <w:kern w:val="0"/>
          <w:sz w:val="32"/>
          <w:szCs w:val="32"/>
        </w:rPr>
      </w:pPr>
      <w:r w:rsidRPr="00037424">
        <w:rPr>
          <w:rFonts w:eastAsia="方正楷体_GBK" w:cs="宋体" w:hint="eastAsia"/>
          <w:bCs/>
          <w:kern w:val="0"/>
          <w:sz w:val="32"/>
          <w:szCs w:val="32"/>
        </w:rPr>
        <w:t>（四）完善监管制度</w:t>
      </w:r>
    </w:p>
    <w:p w:rsidR="00C17DF4" w:rsidRPr="00037424" w:rsidRDefault="00AE5142" w:rsidP="00AE5142">
      <w:pPr>
        <w:widowControl/>
        <w:overflowPunct w:val="0"/>
        <w:adjustRightInd w:val="0"/>
        <w:snapToGrid w:val="0"/>
        <w:spacing w:line="574" w:lineRule="exact"/>
        <w:ind w:firstLineChars="200" w:firstLine="640"/>
        <w:rPr>
          <w:rFonts w:eastAsia="方正仿宋_GBK"/>
          <w:kern w:val="0"/>
          <w:sz w:val="32"/>
          <w:szCs w:val="32"/>
        </w:rPr>
      </w:pPr>
      <w:r w:rsidRPr="00037424">
        <w:rPr>
          <w:rFonts w:eastAsia="方正仿宋_GBK" w:hint="eastAsia"/>
          <w:kern w:val="0"/>
          <w:sz w:val="32"/>
          <w:szCs w:val="32"/>
        </w:rPr>
        <w:t xml:space="preserve">1. </w:t>
      </w:r>
      <w:r w:rsidR="00C17DF4" w:rsidRPr="00037424">
        <w:rPr>
          <w:rFonts w:eastAsia="方正仿宋_GBK" w:hint="eastAsia"/>
          <w:sz w:val="32"/>
          <w:szCs w:val="32"/>
        </w:rPr>
        <w:t>全面推行食用农产品达标合格证制度。实施承诺达标合格证试行主体名录库动态管理，压实种植养殖者质量安全主体责任，推动落实自控自检要求，将质量安全贯通种植</w:t>
      </w:r>
      <w:proofErr w:type="gramStart"/>
      <w:r w:rsidR="00C17DF4" w:rsidRPr="00037424">
        <w:rPr>
          <w:rFonts w:eastAsia="方正仿宋_GBK" w:hint="eastAsia"/>
          <w:sz w:val="32"/>
          <w:szCs w:val="32"/>
        </w:rPr>
        <w:t>养殖全</w:t>
      </w:r>
      <w:proofErr w:type="gramEnd"/>
      <w:r w:rsidR="00C17DF4" w:rsidRPr="00037424">
        <w:rPr>
          <w:rFonts w:eastAsia="方正仿宋_GBK" w:hint="eastAsia"/>
          <w:sz w:val="32"/>
          <w:szCs w:val="32"/>
        </w:rPr>
        <w:t>过程，规范开具承诺达标合格证。把承诺达标合格证与参加展示展销，参评各类品牌、奖项和项目支持等相挂钩，推动新型农业经营主体应开尽开。全镇承诺达标合格证试行主体合格证开具覆盖率达到</w:t>
      </w:r>
      <w:r w:rsidR="00C17DF4" w:rsidRPr="00037424">
        <w:rPr>
          <w:rFonts w:eastAsia="方正仿宋_GBK" w:hint="eastAsia"/>
          <w:sz w:val="32"/>
          <w:szCs w:val="32"/>
        </w:rPr>
        <w:t>100%</w:t>
      </w:r>
      <w:r w:rsidR="00C17DF4" w:rsidRPr="00037424">
        <w:rPr>
          <w:rFonts w:eastAsia="方正仿宋_GBK" w:hint="eastAsia"/>
          <w:sz w:val="32"/>
          <w:szCs w:val="32"/>
        </w:rPr>
        <w:t>。加强对开</w:t>
      </w:r>
      <w:proofErr w:type="gramStart"/>
      <w:r w:rsidR="00C17DF4" w:rsidRPr="00037424">
        <w:rPr>
          <w:rFonts w:eastAsia="方正仿宋_GBK" w:hint="eastAsia"/>
          <w:sz w:val="32"/>
          <w:szCs w:val="32"/>
        </w:rPr>
        <w:t>证主体</w:t>
      </w:r>
      <w:proofErr w:type="gramEnd"/>
      <w:r w:rsidR="00C17DF4" w:rsidRPr="00037424">
        <w:rPr>
          <w:rFonts w:eastAsia="方正仿宋_GBK" w:hint="eastAsia"/>
          <w:sz w:val="32"/>
          <w:szCs w:val="32"/>
        </w:rPr>
        <w:t>的监督管理，确保承诺达标合格证真实开具、有效使用，严厉打击虚假开具行为。</w:t>
      </w:r>
    </w:p>
    <w:p w:rsidR="00AE5142" w:rsidRPr="00037424" w:rsidRDefault="00AE5142" w:rsidP="00AE5142">
      <w:pPr>
        <w:widowControl/>
        <w:overflowPunct w:val="0"/>
        <w:adjustRightInd w:val="0"/>
        <w:snapToGrid w:val="0"/>
        <w:spacing w:line="574" w:lineRule="exact"/>
        <w:ind w:firstLineChars="200" w:firstLine="640"/>
        <w:rPr>
          <w:rFonts w:eastAsia="方正仿宋_GBK"/>
          <w:sz w:val="32"/>
          <w:szCs w:val="32"/>
        </w:rPr>
      </w:pPr>
      <w:r w:rsidRPr="00037424">
        <w:rPr>
          <w:rFonts w:eastAsia="方正仿宋_GBK" w:hint="eastAsia"/>
          <w:bCs/>
          <w:kern w:val="0"/>
          <w:sz w:val="32"/>
          <w:szCs w:val="32"/>
        </w:rPr>
        <w:t xml:space="preserve">2. </w:t>
      </w:r>
      <w:r w:rsidR="00C17DF4" w:rsidRPr="00037424">
        <w:rPr>
          <w:rFonts w:eastAsia="方正仿宋_GBK" w:hint="eastAsia"/>
          <w:sz w:val="32"/>
          <w:szCs w:val="32"/>
        </w:rPr>
        <w:t>扩大追溯体系应用。开展追溯管理使用技术培训，全面落实追溯“四挂钩”机制，加快追溯平台推广应用。</w:t>
      </w:r>
    </w:p>
    <w:p w:rsidR="00C17DF4" w:rsidRPr="00037424" w:rsidRDefault="00AE5142" w:rsidP="00AE5142">
      <w:pPr>
        <w:widowControl/>
        <w:overflowPunct w:val="0"/>
        <w:adjustRightInd w:val="0"/>
        <w:snapToGrid w:val="0"/>
        <w:spacing w:line="574" w:lineRule="exact"/>
        <w:ind w:firstLineChars="200" w:firstLine="640"/>
        <w:rPr>
          <w:rFonts w:eastAsia="方正仿宋_GBK"/>
          <w:sz w:val="32"/>
          <w:szCs w:val="32"/>
        </w:rPr>
      </w:pPr>
      <w:r w:rsidRPr="00037424">
        <w:rPr>
          <w:rFonts w:eastAsia="方正仿宋_GBK" w:hint="eastAsia"/>
          <w:kern w:val="0"/>
          <w:sz w:val="32"/>
          <w:szCs w:val="32"/>
        </w:rPr>
        <w:t xml:space="preserve">3. </w:t>
      </w:r>
      <w:r w:rsidR="00C17DF4" w:rsidRPr="00037424">
        <w:rPr>
          <w:rFonts w:eastAsia="方正仿宋_GBK" w:hint="eastAsia"/>
          <w:sz w:val="32"/>
          <w:szCs w:val="32"/>
        </w:rPr>
        <w:t>加强农安信用建设。进一步健全完善农产品生产经营主体信用档案，落实农产品质</w:t>
      </w:r>
      <w:proofErr w:type="gramStart"/>
      <w:r w:rsidR="00C17DF4" w:rsidRPr="00037424">
        <w:rPr>
          <w:rFonts w:eastAsia="方正仿宋_GBK" w:hint="eastAsia"/>
          <w:sz w:val="32"/>
          <w:szCs w:val="32"/>
        </w:rPr>
        <w:t>量安全</w:t>
      </w:r>
      <w:proofErr w:type="gramEnd"/>
      <w:r w:rsidR="00C17DF4" w:rsidRPr="00037424">
        <w:rPr>
          <w:rFonts w:eastAsia="方正仿宋_GBK" w:hint="eastAsia"/>
          <w:sz w:val="32"/>
          <w:szCs w:val="32"/>
        </w:rPr>
        <w:t>领域守信激励和失信惩戒。加强日常信用信息归集共享，推动信用信息“应归尽归”。深入推进“红黑名单”制度，强化“应查必查”“先查后办”。严格落实农资领域“黑名单”制度，积极探索农产品质</w:t>
      </w:r>
      <w:proofErr w:type="gramStart"/>
      <w:r w:rsidR="00C17DF4" w:rsidRPr="00037424">
        <w:rPr>
          <w:rFonts w:eastAsia="方正仿宋_GBK" w:hint="eastAsia"/>
          <w:sz w:val="32"/>
          <w:szCs w:val="32"/>
        </w:rPr>
        <w:t>量安全</w:t>
      </w:r>
      <w:proofErr w:type="gramEnd"/>
      <w:r w:rsidR="00C17DF4" w:rsidRPr="00037424">
        <w:rPr>
          <w:rFonts w:eastAsia="方正仿宋_GBK" w:hint="eastAsia"/>
          <w:sz w:val="32"/>
          <w:szCs w:val="32"/>
        </w:rPr>
        <w:t>信用监测和动态评价，推广应用“信用</w:t>
      </w:r>
      <w:r w:rsidR="00C17DF4" w:rsidRPr="00037424">
        <w:rPr>
          <w:rFonts w:eastAsia="方正仿宋_GBK" w:hint="eastAsia"/>
          <w:sz w:val="32"/>
          <w:szCs w:val="32"/>
        </w:rPr>
        <w:t>+</w:t>
      </w:r>
      <w:r w:rsidR="00C17DF4" w:rsidRPr="00037424">
        <w:rPr>
          <w:rFonts w:eastAsia="方正仿宋_GBK" w:hint="eastAsia"/>
          <w:sz w:val="32"/>
          <w:szCs w:val="32"/>
        </w:rPr>
        <w:t>监管”服务，提高生产经营主体立信、守信、用信的积极性。</w:t>
      </w:r>
    </w:p>
    <w:p w:rsidR="00C17DF4" w:rsidRPr="00037424" w:rsidRDefault="00C17DF4" w:rsidP="00AE5142">
      <w:pPr>
        <w:overflowPunct w:val="0"/>
        <w:adjustRightInd w:val="0"/>
        <w:snapToGrid w:val="0"/>
        <w:spacing w:line="574" w:lineRule="exact"/>
        <w:ind w:firstLineChars="200" w:firstLine="640"/>
        <w:rPr>
          <w:rFonts w:eastAsia="方正楷体_GBK"/>
          <w:bCs/>
          <w:kern w:val="0"/>
          <w:sz w:val="32"/>
          <w:szCs w:val="32"/>
        </w:rPr>
      </w:pPr>
      <w:r w:rsidRPr="00037424">
        <w:rPr>
          <w:rFonts w:eastAsia="方正楷体_GBK" w:hint="eastAsia"/>
          <w:bCs/>
          <w:kern w:val="0"/>
          <w:sz w:val="32"/>
          <w:szCs w:val="32"/>
        </w:rPr>
        <w:t>（五）强化监管能力建设</w:t>
      </w:r>
    </w:p>
    <w:p w:rsidR="00C17DF4" w:rsidRPr="00037424" w:rsidRDefault="00AE5142" w:rsidP="00AE5142">
      <w:pPr>
        <w:overflowPunct w:val="0"/>
        <w:adjustRightInd w:val="0"/>
        <w:snapToGrid w:val="0"/>
        <w:spacing w:line="574" w:lineRule="exact"/>
        <w:ind w:firstLineChars="200" w:firstLine="640"/>
        <w:rPr>
          <w:rFonts w:eastAsia="方正仿宋_GBK"/>
          <w:sz w:val="32"/>
          <w:szCs w:val="32"/>
        </w:rPr>
      </w:pPr>
      <w:r w:rsidRPr="00037424">
        <w:rPr>
          <w:rFonts w:eastAsia="方正仿宋_GBK" w:hint="eastAsia"/>
          <w:bCs/>
          <w:kern w:val="0"/>
          <w:sz w:val="32"/>
          <w:szCs w:val="32"/>
        </w:rPr>
        <w:t xml:space="preserve">1. </w:t>
      </w:r>
      <w:r w:rsidR="00C17DF4" w:rsidRPr="00037424">
        <w:rPr>
          <w:rFonts w:eastAsia="方正仿宋_GBK" w:hint="eastAsia"/>
          <w:sz w:val="32"/>
          <w:szCs w:val="32"/>
        </w:rPr>
        <w:t>强化网格化监管。进一步加强基层监管队伍建设，建立</w:t>
      </w:r>
      <w:r w:rsidR="00C17DF4" w:rsidRPr="00037424">
        <w:rPr>
          <w:rFonts w:eastAsia="方正仿宋_GBK" w:hint="eastAsia"/>
          <w:sz w:val="32"/>
          <w:szCs w:val="32"/>
        </w:rPr>
        <w:lastRenderedPageBreak/>
        <w:t>健全农产品质</w:t>
      </w:r>
      <w:proofErr w:type="gramStart"/>
      <w:r w:rsidR="00C17DF4" w:rsidRPr="00037424">
        <w:rPr>
          <w:rFonts w:eastAsia="方正仿宋_GBK" w:hint="eastAsia"/>
          <w:sz w:val="32"/>
          <w:szCs w:val="32"/>
        </w:rPr>
        <w:t>量安全</w:t>
      </w:r>
      <w:proofErr w:type="gramEnd"/>
      <w:r w:rsidR="00C17DF4" w:rsidRPr="00037424">
        <w:rPr>
          <w:rFonts w:eastAsia="方正仿宋_GBK" w:hint="eastAsia"/>
          <w:sz w:val="32"/>
          <w:szCs w:val="32"/>
        </w:rPr>
        <w:t>监管员、协管员队伍。全面推进“区域定格、网格定人、人员定责”网格化管理模式，加快推进监管对象清单化、监管人员职责明晰化，实施乡镇监管员、协管员全员培训计划，线上线下集中培训达</w:t>
      </w:r>
      <w:r w:rsidR="00C17DF4" w:rsidRPr="00037424">
        <w:rPr>
          <w:rFonts w:eastAsia="方正仿宋_GBK" w:hint="eastAsia"/>
          <w:sz w:val="32"/>
          <w:szCs w:val="32"/>
        </w:rPr>
        <w:t>40</w:t>
      </w:r>
      <w:r w:rsidR="00C17DF4" w:rsidRPr="00037424">
        <w:rPr>
          <w:rFonts w:eastAsia="方正仿宋_GBK" w:hint="eastAsia"/>
          <w:sz w:val="32"/>
          <w:szCs w:val="32"/>
        </w:rPr>
        <w:t>小时以上。</w:t>
      </w:r>
    </w:p>
    <w:p w:rsidR="00C17DF4" w:rsidRPr="00037424" w:rsidRDefault="00AE5142" w:rsidP="00AE5142">
      <w:pPr>
        <w:overflowPunct w:val="0"/>
        <w:adjustRightInd w:val="0"/>
        <w:snapToGrid w:val="0"/>
        <w:spacing w:line="574" w:lineRule="exact"/>
        <w:ind w:firstLineChars="200" w:firstLine="616"/>
        <w:rPr>
          <w:rFonts w:eastAsia="方正仿宋_GBK"/>
          <w:spacing w:val="-6"/>
          <w:sz w:val="32"/>
          <w:szCs w:val="32"/>
        </w:rPr>
      </w:pPr>
      <w:r w:rsidRPr="00037424">
        <w:rPr>
          <w:rFonts w:eastAsia="方正仿宋_GBK" w:hint="eastAsia"/>
          <w:snapToGrid w:val="0"/>
          <w:spacing w:val="-6"/>
          <w:kern w:val="0"/>
          <w:sz w:val="32"/>
          <w:szCs w:val="32"/>
        </w:rPr>
        <w:t xml:space="preserve">2. </w:t>
      </w:r>
      <w:r w:rsidR="00C17DF4" w:rsidRPr="00037424">
        <w:rPr>
          <w:rFonts w:eastAsia="方正仿宋_GBK" w:hint="eastAsia"/>
          <w:spacing w:val="-6"/>
          <w:sz w:val="32"/>
          <w:szCs w:val="32"/>
        </w:rPr>
        <w:t>强化督促考核推动责任落实。贯彻落实《深化改革加强食品安全工作的若干措施》和《丰都县党政领导干部食品安全责任制实施细则》。督促落实生产经营者质量安全主体责任、地方属地管理责任和部门</w:t>
      </w:r>
      <w:proofErr w:type="gramStart"/>
      <w:r w:rsidR="00C17DF4" w:rsidRPr="00037424">
        <w:rPr>
          <w:rFonts w:eastAsia="方正仿宋_GBK" w:hint="eastAsia"/>
          <w:spacing w:val="-6"/>
          <w:sz w:val="32"/>
          <w:szCs w:val="32"/>
        </w:rPr>
        <w:t>属事监管</w:t>
      </w:r>
      <w:proofErr w:type="gramEnd"/>
      <w:r w:rsidR="00C17DF4" w:rsidRPr="00037424">
        <w:rPr>
          <w:rFonts w:eastAsia="方正仿宋_GBK" w:hint="eastAsia"/>
          <w:spacing w:val="-6"/>
          <w:sz w:val="32"/>
          <w:szCs w:val="32"/>
        </w:rPr>
        <w:t>责任。强化工作通报、督办、约谈机制，综合运用食品安全评议考核、质量工作考核，推动各项工作落实落地。</w:t>
      </w:r>
    </w:p>
    <w:p w:rsidR="00C17DF4" w:rsidRDefault="00AE5142" w:rsidP="00AE5142">
      <w:pPr>
        <w:overflowPunct w:val="0"/>
        <w:adjustRightInd w:val="0"/>
        <w:snapToGrid w:val="0"/>
        <w:spacing w:line="574" w:lineRule="exact"/>
        <w:ind w:firstLineChars="200" w:firstLine="640"/>
        <w:rPr>
          <w:rFonts w:eastAsia="方正仿宋_GBK"/>
          <w:sz w:val="32"/>
          <w:szCs w:val="32"/>
        </w:rPr>
      </w:pPr>
      <w:r w:rsidRPr="00037424">
        <w:rPr>
          <w:rFonts w:eastAsia="方正仿宋_GBK" w:hint="eastAsia"/>
          <w:sz w:val="32"/>
          <w:szCs w:val="32"/>
        </w:rPr>
        <w:t xml:space="preserve">3. </w:t>
      </w:r>
      <w:r w:rsidR="00C17DF4" w:rsidRPr="00037424">
        <w:rPr>
          <w:rFonts w:eastAsia="方正仿宋_GBK" w:hint="eastAsia"/>
          <w:sz w:val="32"/>
          <w:szCs w:val="32"/>
        </w:rPr>
        <w:t>持续改进工作作风。深入推进队伍作风转变，打造“特别能吃苦、特别能抗压、特别能战斗、特别有作为”的监管干部队伍。牢固树立“发现问题是业绩，解决问题是政绩”的理念，敢于较真碰硬，勇于担当作为，坚决克服形式主义、官僚主义，切实整改作风不扎实问题。严格执行中央八项规定精神，严守廉洁自律底线，将全面从严治党要求贯彻到农产品质</w:t>
      </w:r>
      <w:proofErr w:type="gramStart"/>
      <w:r w:rsidR="00C17DF4" w:rsidRPr="00037424">
        <w:rPr>
          <w:rFonts w:eastAsia="方正仿宋_GBK" w:hint="eastAsia"/>
          <w:sz w:val="32"/>
          <w:szCs w:val="32"/>
        </w:rPr>
        <w:t>量安全</w:t>
      </w:r>
      <w:proofErr w:type="gramEnd"/>
      <w:r w:rsidR="00C17DF4" w:rsidRPr="00037424">
        <w:rPr>
          <w:rFonts w:eastAsia="方正仿宋_GBK" w:hint="eastAsia"/>
          <w:sz w:val="32"/>
          <w:szCs w:val="32"/>
        </w:rPr>
        <w:t>工作的各个环节，以优良作风推动农产品质</w:t>
      </w:r>
      <w:proofErr w:type="gramStart"/>
      <w:r w:rsidR="00C17DF4" w:rsidRPr="00037424">
        <w:rPr>
          <w:rFonts w:eastAsia="方正仿宋_GBK" w:hint="eastAsia"/>
          <w:sz w:val="32"/>
          <w:szCs w:val="32"/>
        </w:rPr>
        <w:t>量安全</w:t>
      </w:r>
      <w:proofErr w:type="gramEnd"/>
      <w:r w:rsidR="00C17DF4" w:rsidRPr="00037424">
        <w:rPr>
          <w:rFonts w:eastAsia="方正仿宋_GBK" w:hint="eastAsia"/>
          <w:sz w:val="32"/>
          <w:szCs w:val="32"/>
        </w:rPr>
        <w:t>持续向好。</w:t>
      </w:r>
    </w:p>
    <w:sectPr w:rsidR="00C17DF4" w:rsidSect="00AE5142">
      <w:headerReference w:type="default" r:id="rId11"/>
      <w:footerReference w:type="even" r:id="rId12"/>
      <w:footerReference w:type="default" r:id="rId13"/>
      <w:pgSz w:w="11906" w:h="16838"/>
      <w:pgMar w:top="2098" w:right="1531" w:bottom="1985" w:left="1531" w:header="851" w:footer="1361" w:gutter="0"/>
      <w:pgNumType w:fmt="numberInDash"/>
      <w:cols w:space="72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142" w:rsidRDefault="00AE5142">
      <w:r>
        <w:separator/>
      </w:r>
    </w:p>
  </w:endnote>
  <w:endnote w:type="continuationSeparator" w:id="0">
    <w:p w:rsidR="00AE5142" w:rsidRDefault="00AE5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altName w:val="宋体"/>
    <w:charset w:val="86"/>
    <w:family w:val="auto"/>
    <w:pitch w:val="default"/>
    <w:sig w:usb0="00000000" w:usb1="00000000" w:usb2="00000016" w:usb3="00000000" w:csb0="0004000F"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5136884"/>
      <w:docPartObj>
        <w:docPartGallery w:val="Page Numbers (Bottom of Page)"/>
        <w:docPartUnique/>
      </w:docPartObj>
    </w:sdtPr>
    <w:sdtEndPr>
      <w:rPr>
        <w:sz w:val="28"/>
        <w:szCs w:val="28"/>
      </w:rPr>
    </w:sdtEndPr>
    <w:sdtContent>
      <w:p w:rsidR="00AE5142" w:rsidRPr="008329EC" w:rsidRDefault="00AE5142" w:rsidP="00B86BB6">
        <w:pPr>
          <w:pStyle w:val="a7"/>
          <w:ind w:leftChars="100" w:left="210"/>
          <w:rPr>
            <w:sz w:val="28"/>
            <w:szCs w:val="28"/>
          </w:rPr>
        </w:pPr>
        <w:r w:rsidRPr="008329EC">
          <w:rPr>
            <w:sz w:val="28"/>
            <w:szCs w:val="28"/>
          </w:rPr>
          <w:fldChar w:fldCharType="begin"/>
        </w:r>
        <w:r w:rsidRPr="008329EC">
          <w:rPr>
            <w:sz w:val="28"/>
            <w:szCs w:val="28"/>
          </w:rPr>
          <w:instrText>PAGE   \* MERGEFORMAT</w:instrText>
        </w:r>
        <w:r w:rsidRPr="008329EC">
          <w:rPr>
            <w:sz w:val="28"/>
            <w:szCs w:val="28"/>
          </w:rPr>
          <w:fldChar w:fldCharType="separate"/>
        </w:r>
        <w:r w:rsidR="00571270" w:rsidRPr="00571270">
          <w:rPr>
            <w:noProof/>
            <w:sz w:val="28"/>
            <w:szCs w:val="28"/>
            <w:lang w:val="zh-CN"/>
          </w:rPr>
          <w:t>-</w:t>
        </w:r>
        <w:r w:rsidR="00571270">
          <w:rPr>
            <w:noProof/>
            <w:sz w:val="28"/>
            <w:szCs w:val="28"/>
          </w:rPr>
          <w:t xml:space="preserve"> 2 -</w:t>
        </w:r>
        <w:r w:rsidRPr="008329EC">
          <w:rPr>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1233826"/>
      <w:docPartObj>
        <w:docPartGallery w:val="Page Numbers (Bottom of Page)"/>
        <w:docPartUnique/>
      </w:docPartObj>
    </w:sdtPr>
    <w:sdtEndPr>
      <w:rPr>
        <w:sz w:val="28"/>
        <w:szCs w:val="28"/>
      </w:rPr>
    </w:sdtEndPr>
    <w:sdtContent>
      <w:p w:rsidR="00AE5142" w:rsidRPr="008329EC" w:rsidRDefault="00AE5142" w:rsidP="00D24F3C">
        <w:pPr>
          <w:pStyle w:val="a7"/>
          <w:ind w:rightChars="100" w:right="210"/>
          <w:jc w:val="right"/>
          <w:rPr>
            <w:sz w:val="28"/>
            <w:szCs w:val="28"/>
          </w:rPr>
        </w:pPr>
        <w:r w:rsidRPr="008329EC">
          <w:rPr>
            <w:sz w:val="28"/>
            <w:szCs w:val="28"/>
          </w:rPr>
          <w:fldChar w:fldCharType="begin"/>
        </w:r>
        <w:r w:rsidRPr="008329EC">
          <w:rPr>
            <w:sz w:val="28"/>
            <w:szCs w:val="28"/>
          </w:rPr>
          <w:instrText>PAGE   \* MERGEFORMAT</w:instrText>
        </w:r>
        <w:r w:rsidRPr="008329EC">
          <w:rPr>
            <w:sz w:val="28"/>
            <w:szCs w:val="28"/>
          </w:rPr>
          <w:fldChar w:fldCharType="separate"/>
        </w:r>
        <w:r w:rsidR="00571270" w:rsidRPr="00571270">
          <w:rPr>
            <w:noProof/>
            <w:sz w:val="28"/>
            <w:szCs w:val="28"/>
            <w:lang w:val="zh-CN"/>
          </w:rPr>
          <w:t>-</w:t>
        </w:r>
        <w:r w:rsidR="00571270">
          <w:rPr>
            <w:noProof/>
            <w:sz w:val="28"/>
            <w:szCs w:val="28"/>
          </w:rPr>
          <w:t xml:space="preserve"> 1 -</w:t>
        </w:r>
        <w:r w:rsidRPr="008329EC">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142" w:rsidRDefault="00AE5142">
      <w:r>
        <w:separator/>
      </w:r>
    </w:p>
  </w:footnote>
  <w:footnote w:type="continuationSeparator" w:id="0">
    <w:p w:rsidR="00AE5142" w:rsidRDefault="00AE51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142" w:rsidRDefault="00AE5142" w:rsidP="00514A62">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625A34"/>
    <w:multiLevelType w:val="singleLevel"/>
    <w:tmpl w:val="70625A34"/>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evenAndOddHeaders/>
  <w:drawingGridHorizontalSpacing w:val="105"/>
  <w:drawingGridVerticalSpacing w:val="319"/>
  <w:displayHorizontalDrawingGridEvery w:val="2"/>
  <w:noPunctuationKerning/>
  <w:characterSpacingControl w:val="compressPunctuation"/>
  <w:hdrShapeDefaults>
    <o:shapedefaults v:ext="edit" spidmax="1843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hZmJlMjkxYzU4NWI2NTc0MTQ4MTdjZjdjMTAzZjUifQ=="/>
  </w:docVars>
  <w:rsids>
    <w:rsidRoot w:val="35974C64"/>
    <w:rsid w:val="00007BA7"/>
    <w:rsid w:val="00037424"/>
    <w:rsid w:val="000A79DB"/>
    <w:rsid w:val="001F5504"/>
    <w:rsid w:val="00204E99"/>
    <w:rsid w:val="00234E94"/>
    <w:rsid w:val="0030527D"/>
    <w:rsid w:val="00307BB0"/>
    <w:rsid w:val="00412E28"/>
    <w:rsid w:val="00437C8F"/>
    <w:rsid w:val="00514A62"/>
    <w:rsid w:val="00571270"/>
    <w:rsid w:val="005D5786"/>
    <w:rsid w:val="00606C41"/>
    <w:rsid w:val="0068213E"/>
    <w:rsid w:val="006968BD"/>
    <w:rsid w:val="006D773E"/>
    <w:rsid w:val="006F60C7"/>
    <w:rsid w:val="00725E99"/>
    <w:rsid w:val="007456CD"/>
    <w:rsid w:val="007705C2"/>
    <w:rsid w:val="008329EC"/>
    <w:rsid w:val="008E4640"/>
    <w:rsid w:val="00987D4F"/>
    <w:rsid w:val="00A23DD0"/>
    <w:rsid w:val="00A6292A"/>
    <w:rsid w:val="00AC5932"/>
    <w:rsid w:val="00AE5142"/>
    <w:rsid w:val="00B132EF"/>
    <w:rsid w:val="00B14F13"/>
    <w:rsid w:val="00B56551"/>
    <w:rsid w:val="00B86BB6"/>
    <w:rsid w:val="00BA35C2"/>
    <w:rsid w:val="00C17DF4"/>
    <w:rsid w:val="00C25DE5"/>
    <w:rsid w:val="00C3652F"/>
    <w:rsid w:val="00C36CF9"/>
    <w:rsid w:val="00CC34F1"/>
    <w:rsid w:val="00CF1A5B"/>
    <w:rsid w:val="00D24F3C"/>
    <w:rsid w:val="00E965DE"/>
    <w:rsid w:val="00F166EC"/>
    <w:rsid w:val="00F40E1B"/>
    <w:rsid w:val="037E320E"/>
    <w:rsid w:val="03BA412A"/>
    <w:rsid w:val="081177BF"/>
    <w:rsid w:val="08826D59"/>
    <w:rsid w:val="09CB7913"/>
    <w:rsid w:val="0D0D15C7"/>
    <w:rsid w:val="0D4765CB"/>
    <w:rsid w:val="0D4D277F"/>
    <w:rsid w:val="0EE16E08"/>
    <w:rsid w:val="10DB7115"/>
    <w:rsid w:val="127D5BBE"/>
    <w:rsid w:val="164E6A70"/>
    <w:rsid w:val="19836A30"/>
    <w:rsid w:val="1ABD08C2"/>
    <w:rsid w:val="1BC3580A"/>
    <w:rsid w:val="1DD41F50"/>
    <w:rsid w:val="1FFD700C"/>
    <w:rsid w:val="211148C5"/>
    <w:rsid w:val="215877D4"/>
    <w:rsid w:val="230230BC"/>
    <w:rsid w:val="235C3992"/>
    <w:rsid w:val="25035E49"/>
    <w:rsid w:val="27F63271"/>
    <w:rsid w:val="296E2CBF"/>
    <w:rsid w:val="29786CF8"/>
    <w:rsid w:val="2A633537"/>
    <w:rsid w:val="2AF27EBA"/>
    <w:rsid w:val="2C892158"/>
    <w:rsid w:val="2CF65857"/>
    <w:rsid w:val="2E5A1FFE"/>
    <w:rsid w:val="2F590507"/>
    <w:rsid w:val="2FF41FDE"/>
    <w:rsid w:val="317901B0"/>
    <w:rsid w:val="31FB58A6"/>
    <w:rsid w:val="325A5E7F"/>
    <w:rsid w:val="328B4E7C"/>
    <w:rsid w:val="34B1049E"/>
    <w:rsid w:val="351A463E"/>
    <w:rsid w:val="354B26A0"/>
    <w:rsid w:val="35974C64"/>
    <w:rsid w:val="35A41387"/>
    <w:rsid w:val="366C6D72"/>
    <w:rsid w:val="36B44A9A"/>
    <w:rsid w:val="37B35F69"/>
    <w:rsid w:val="37B53D85"/>
    <w:rsid w:val="384C24EB"/>
    <w:rsid w:val="39162FC5"/>
    <w:rsid w:val="3B8C6144"/>
    <w:rsid w:val="3D473314"/>
    <w:rsid w:val="402F20E9"/>
    <w:rsid w:val="41743DB5"/>
    <w:rsid w:val="41E43749"/>
    <w:rsid w:val="430F22F3"/>
    <w:rsid w:val="453E7B2C"/>
    <w:rsid w:val="462F27AC"/>
    <w:rsid w:val="46A1316F"/>
    <w:rsid w:val="496B2EB9"/>
    <w:rsid w:val="49995C78"/>
    <w:rsid w:val="4BB26FD9"/>
    <w:rsid w:val="4C8D3147"/>
    <w:rsid w:val="4D520FDB"/>
    <w:rsid w:val="4E1E45F8"/>
    <w:rsid w:val="4F300485"/>
    <w:rsid w:val="51BF3DA2"/>
    <w:rsid w:val="52F97788"/>
    <w:rsid w:val="53B14C7F"/>
    <w:rsid w:val="54687F97"/>
    <w:rsid w:val="574567F9"/>
    <w:rsid w:val="57467AE9"/>
    <w:rsid w:val="5A820986"/>
    <w:rsid w:val="5AFA63EF"/>
    <w:rsid w:val="5CA35C1C"/>
    <w:rsid w:val="5D8F4F70"/>
    <w:rsid w:val="5FE07D05"/>
    <w:rsid w:val="617A7CE6"/>
    <w:rsid w:val="627110E9"/>
    <w:rsid w:val="62A52B0A"/>
    <w:rsid w:val="62F747F3"/>
    <w:rsid w:val="64910ED5"/>
    <w:rsid w:val="66A51787"/>
    <w:rsid w:val="66D407C1"/>
    <w:rsid w:val="693A3851"/>
    <w:rsid w:val="6A7D48AF"/>
    <w:rsid w:val="6AB54659"/>
    <w:rsid w:val="6BC24763"/>
    <w:rsid w:val="6D064B23"/>
    <w:rsid w:val="6D114C8C"/>
    <w:rsid w:val="6DC42A14"/>
    <w:rsid w:val="6DE94229"/>
    <w:rsid w:val="6DFC6993"/>
    <w:rsid w:val="6E405E13"/>
    <w:rsid w:val="6E585E83"/>
    <w:rsid w:val="6E8B3532"/>
    <w:rsid w:val="6ECD3335"/>
    <w:rsid w:val="70045DE4"/>
    <w:rsid w:val="703A357E"/>
    <w:rsid w:val="714B7D8C"/>
    <w:rsid w:val="722A679B"/>
    <w:rsid w:val="72496980"/>
    <w:rsid w:val="72AE2BCB"/>
    <w:rsid w:val="740F66D4"/>
    <w:rsid w:val="745E5245"/>
    <w:rsid w:val="74EF5B6E"/>
    <w:rsid w:val="75EF25F8"/>
    <w:rsid w:val="768E19F0"/>
    <w:rsid w:val="77CF345E"/>
    <w:rsid w:val="78034139"/>
    <w:rsid w:val="79A819DB"/>
    <w:rsid w:val="7B6037E8"/>
    <w:rsid w:val="7B963F4F"/>
    <w:rsid w:val="7BB902BE"/>
    <w:rsid w:val="7EE1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9" w:qFormat="1"/>
    <w:lsdException w:name="heading 3" w:semiHidden="1" w:uiPriority="9"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uiPriority="99" w:unhideWhenUsed="1" w:qFormat="1"/>
    <w:lsdException w:name="toc 5" w:semiHidden="1" w:uiPriority="99" w:qFormat="1"/>
    <w:lsdException w:name="Normal Indent" w:uiPriority="99" w:qFormat="1"/>
    <w:lsdException w:name="header" w:uiPriority="99" w:qFormat="1"/>
    <w:lsdException w:name="footer" w:uiPriority="99" w:qFormat="1"/>
    <w:lsdException w:name="caption" w:semiHidden="1" w:unhideWhenUsed="1" w:qFormat="1"/>
    <w:lsdException w:name="table of authorities" w:uiPriority="99" w:unhideWhenUsed="1" w:qFormat="1"/>
    <w:lsdException w:name="Title" w:qFormat="1"/>
    <w:lsdException w:name="Default Paragraph Font" w:semiHidden="1" w:qFormat="1"/>
    <w:lsdException w:name="Body Text" w:uiPriority="99" w:unhideWhenUsed="1" w:qFormat="1"/>
    <w:lsdException w:name="Body Text Indent" w:uiPriority="99" w:unhideWhenUsed="1" w:qFormat="1"/>
    <w:lsdException w:name="Subtitle" w:qFormat="1"/>
    <w:lsdException w:name="Body Text First Indent 2"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E5142"/>
    <w:pPr>
      <w:widowControl w:val="0"/>
      <w:jc w:val="both"/>
    </w:pPr>
    <w:rPr>
      <w:kern w:val="2"/>
      <w:sz w:val="21"/>
      <w:szCs w:val="24"/>
    </w:rPr>
  </w:style>
  <w:style w:type="paragraph" w:styleId="1">
    <w:name w:val="heading 1"/>
    <w:basedOn w:val="a"/>
    <w:next w:val="a"/>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uiPriority w:val="99"/>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Char"/>
    <w:uiPriority w:val="9"/>
    <w:semiHidden/>
    <w:unhideWhenUsed/>
    <w:qFormat/>
    <w:rsid w:val="00B132EF"/>
    <w:pPr>
      <w:keepNext/>
      <w:keepLines/>
      <w:spacing w:before="260" w:after="260" w:line="416" w:lineRule="auto"/>
      <w:outlineLvl w:val="2"/>
    </w:pPr>
    <w:rPr>
      <w:b/>
      <w:bCs/>
      <w:sz w:val="32"/>
      <w:szCs w:val="32"/>
    </w:rPr>
  </w:style>
  <w:style w:type="paragraph" w:styleId="4">
    <w:name w:val="heading 4"/>
    <w:basedOn w:val="a"/>
    <w:next w:val="a"/>
    <w:uiPriority w:val="9"/>
    <w:unhideWhenUsed/>
    <w:qFormat/>
    <w:pPr>
      <w:keepNext/>
      <w:keepLines/>
      <w:spacing w:before="280" w:after="290" w:line="376" w:lineRule="atLeast"/>
      <w:outlineLvl w:val="3"/>
    </w:pPr>
    <w:rPr>
      <w:rFonts w:ascii="等线 Light" w:eastAsia="等线 Light" w:hAnsi="等线 Light"/>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6"/>
    <w:uiPriority w:val="99"/>
    <w:unhideWhenUsed/>
    <w:qFormat/>
    <w:pPr>
      <w:ind w:left="128"/>
    </w:pPr>
    <w:rPr>
      <w:rFonts w:ascii="方正仿宋_GBK" w:eastAsia="方正仿宋_GBK" w:hAnsi="方正仿宋_GBK" w:cs="方正仿宋_GBK"/>
      <w:sz w:val="32"/>
      <w:szCs w:val="32"/>
      <w:lang w:val="zh-CN" w:bidi="zh-CN"/>
    </w:rPr>
  </w:style>
  <w:style w:type="paragraph" w:styleId="6">
    <w:name w:val="index 6"/>
    <w:basedOn w:val="a"/>
    <w:next w:val="a"/>
    <w:uiPriority w:val="99"/>
    <w:unhideWhenUsed/>
    <w:qFormat/>
    <w:pPr>
      <w:spacing w:line="240" w:lineRule="atLeast"/>
      <w:jc w:val="center"/>
    </w:pPr>
    <w:rPr>
      <w:rFonts w:ascii="方正仿宋_GBK" w:eastAsia="方正仿宋_GBK"/>
      <w:sz w:val="24"/>
    </w:rPr>
  </w:style>
  <w:style w:type="paragraph" w:styleId="a4">
    <w:name w:val="table of authorities"/>
    <w:basedOn w:val="a"/>
    <w:next w:val="a"/>
    <w:uiPriority w:val="99"/>
    <w:unhideWhenUsed/>
    <w:qFormat/>
    <w:pPr>
      <w:ind w:leftChars="200" w:left="200"/>
    </w:pPr>
    <w:rPr>
      <w:rFonts w:eastAsia="方正仿宋_GBK"/>
      <w:sz w:val="32"/>
    </w:rPr>
  </w:style>
  <w:style w:type="paragraph" w:styleId="a5">
    <w:name w:val="Normal Indent"/>
    <w:basedOn w:val="a"/>
    <w:next w:val="a"/>
    <w:uiPriority w:val="99"/>
    <w:qFormat/>
    <w:pPr>
      <w:spacing w:line="240" w:lineRule="atLeast"/>
      <w:ind w:firstLineChars="200" w:firstLine="420"/>
    </w:pPr>
    <w:rPr>
      <w:rFonts w:eastAsia="仿宋_GB2312"/>
      <w:kern w:val="0"/>
      <w:sz w:val="33"/>
      <w:szCs w:val="33"/>
    </w:rPr>
  </w:style>
  <w:style w:type="paragraph" w:styleId="a6">
    <w:name w:val="Body Text Indent"/>
    <w:basedOn w:val="a"/>
    <w:uiPriority w:val="99"/>
    <w:unhideWhenUsed/>
    <w:qFormat/>
    <w:pPr>
      <w:spacing w:after="120"/>
      <w:ind w:leftChars="200" w:left="420"/>
    </w:pPr>
  </w:style>
  <w:style w:type="paragraph" w:styleId="5">
    <w:name w:val="toc 5"/>
    <w:basedOn w:val="a"/>
    <w:next w:val="a"/>
    <w:uiPriority w:val="99"/>
    <w:semiHidden/>
    <w:qFormat/>
    <w:pPr>
      <w:ind w:leftChars="800" w:left="1680"/>
    </w:pPr>
    <w:rPr>
      <w:szCs w:val="22"/>
    </w:rPr>
  </w:style>
  <w:style w:type="paragraph" w:styleId="a7">
    <w:name w:val="footer"/>
    <w:basedOn w:val="a"/>
    <w:next w:val="51"/>
    <w:link w:val="Char"/>
    <w:uiPriority w:val="99"/>
    <w:qFormat/>
    <w:pPr>
      <w:tabs>
        <w:tab w:val="center" w:pos="4153"/>
        <w:tab w:val="right" w:pos="8306"/>
      </w:tabs>
      <w:snapToGrid w:val="0"/>
      <w:jc w:val="left"/>
    </w:pPr>
    <w:rPr>
      <w:sz w:val="18"/>
      <w:szCs w:val="18"/>
    </w:rPr>
  </w:style>
  <w:style w:type="paragraph" w:customStyle="1" w:styleId="51">
    <w:name w:val="索引 51"/>
    <w:basedOn w:val="a"/>
    <w:next w:val="a"/>
    <w:qFormat/>
    <w:pPr>
      <w:suppressAutoHyphens/>
      <w:ind w:left="1680"/>
    </w:pPr>
    <w:rPr>
      <w:rFonts w:ascii="Calibri" w:hAnsi="Calibri"/>
    </w:rPr>
  </w:style>
  <w:style w:type="paragraph" w:styleId="a8">
    <w:name w:val="header"/>
    <w:basedOn w:val="a"/>
    <w:uiPriority w:val="99"/>
    <w:qFormat/>
    <w:pPr>
      <w:pBdr>
        <w:bottom w:val="single" w:sz="6" w:space="1" w:color="auto"/>
      </w:pBdr>
      <w:tabs>
        <w:tab w:val="center" w:pos="4153"/>
        <w:tab w:val="right" w:pos="8306"/>
      </w:tabs>
      <w:snapToGrid w:val="0"/>
      <w:jc w:val="center"/>
    </w:pPr>
    <w:rPr>
      <w:kern w:val="0"/>
      <w:sz w:val="18"/>
      <w:szCs w:val="18"/>
    </w:rPr>
  </w:style>
  <w:style w:type="paragraph" w:styleId="20">
    <w:name w:val="Body Text 2"/>
    <w:basedOn w:val="a"/>
    <w:qFormat/>
    <w:pPr>
      <w:spacing w:after="120" w:line="480" w:lineRule="auto"/>
    </w:pPr>
  </w:style>
  <w:style w:type="paragraph" w:styleId="HTML">
    <w:name w:val="HTML Preformatted"/>
    <w:basedOn w:val="a"/>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9">
    <w:name w:val="Normal (Web)"/>
    <w:basedOn w:val="a"/>
    <w:qFormat/>
    <w:pPr>
      <w:spacing w:line="378" w:lineRule="atLeast"/>
      <w:jc w:val="left"/>
    </w:pPr>
    <w:rPr>
      <w:kern w:val="0"/>
      <w:sz w:val="24"/>
      <w:szCs w:val="22"/>
    </w:rPr>
  </w:style>
  <w:style w:type="paragraph" w:styleId="21">
    <w:name w:val="Body Text First Indent 2"/>
    <w:basedOn w:val="a6"/>
    <w:qFormat/>
    <w:pPr>
      <w:ind w:firstLineChars="200" w:firstLine="420"/>
    </w:pPr>
  </w:style>
  <w:style w:type="table" w:styleId="aa">
    <w:name w:val="Table Grid"/>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1"/>
    <w:qFormat/>
    <w:rPr>
      <w:b/>
    </w:rPr>
  </w:style>
  <w:style w:type="paragraph" w:customStyle="1" w:styleId="Default">
    <w:name w:val="Default"/>
    <w:basedOn w:val="a"/>
    <w:qFormat/>
    <w:pPr>
      <w:autoSpaceDE w:val="0"/>
      <w:autoSpaceDN w:val="0"/>
      <w:adjustRightInd w:val="0"/>
    </w:pPr>
    <w:rPr>
      <w:rFonts w:ascii="仿宋_GB2312" w:eastAsia="仿宋_GB2312" w:hAnsi="Calibri" w:cs="仿宋_GB2312"/>
      <w:color w:val="000000"/>
      <w:sz w:val="24"/>
    </w:rPr>
  </w:style>
  <w:style w:type="paragraph" w:customStyle="1" w:styleId="TableOfAuthoring">
    <w:name w:val="TableOfAuthoring"/>
    <w:basedOn w:val="a"/>
    <w:next w:val="a"/>
    <w:qFormat/>
    <w:pPr>
      <w:ind w:leftChars="200" w:left="420"/>
      <w:textAlignment w:val="baseline"/>
    </w:pPr>
  </w:style>
  <w:style w:type="paragraph" w:customStyle="1" w:styleId="ac">
    <w:name w:val="常用样式"/>
    <w:basedOn w:val="a"/>
    <w:uiPriority w:val="99"/>
    <w:qFormat/>
    <w:pPr>
      <w:spacing w:line="594" w:lineRule="exact"/>
      <w:ind w:firstLineChars="200" w:firstLine="640"/>
    </w:pPr>
    <w:rPr>
      <w:rFonts w:eastAsia="方正仿宋_GBK"/>
      <w:sz w:val="32"/>
      <w:szCs w:val="32"/>
    </w:rPr>
  </w:style>
  <w:style w:type="paragraph" w:customStyle="1" w:styleId="107">
    <w:name w:val="样式 10 磅7"/>
    <w:qFormat/>
    <w:pPr>
      <w:widowControl w:val="0"/>
      <w:jc w:val="both"/>
    </w:pPr>
    <w:rPr>
      <w:rFonts w:ascii="Calibri" w:hAnsi="Calibri"/>
      <w:kern w:val="2"/>
      <w:sz w:val="21"/>
      <w:szCs w:val="22"/>
    </w:rPr>
  </w:style>
  <w:style w:type="paragraph" w:customStyle="1" w:styleId="BodyText">
    <w:name w:val="BodyText"/>
    <w:basedOn w:val="a"/>
    <w:next w:val="a"/>
    <w:uiPriority w:val="99"/>
    <w:qFormat/>
  </w:style>
  <w:style w:type="character" w:customStyle="1" w:styleId="NormalCharacter">
    <w:name w:val="NormalCharacter"/>
    <w:uiPriority w:val="99"/>
    <w:qFormat/>
    <w:rPr>
      <w:rFonts w:ascii="Times New Roman" w:eastAsia="仿宋_GB2312" w:hAnsi="Times New Roman"/>
      <w:spacing w:val="-6"/>
      <w:kern w:val="2"/>
      <w:sz w:val="32"/>
      <w:lang w:val="en-US" w:eastAsia="zh-CN"/>
    </w:rPr>
  </w:style>
  <w:style w:type="character" w:customStyle="1" w:styleId="font21">
    <w:name w:val="font21"/>
    <w:basedOn w:val="a1"/>
    <w:qFormat/>
    <w:rPr>
      <w:rFonts w:ascii="方正仿宋_GBK" w:eastAsia="方正仿宋_GBK" w:hAnsi="方正仿宋_GBK" w:cs="方正仿宋_GBK"/>
      <w:color w:val="000000"/>
      <w:sz w:val="22"/>
      <w:szCs w:val="22"/>
      <w:u w:val="none"/>
    </w:rPr>
  </w:style>
  <w:style w:type="paragraph" w:customStyle="1" w:styleId="p0">
    <w:name w:val="p0"/>
    <w:basedOn w:val="a"/>
    <w:qFormat/>
    <w:pPr>
      <w:widowControl/>
    </w:pPr>
    <w:rPr>
      <w:kern w:val="0"/>
      <w:szCs w:val="21"/>
    </w:rPr>
  </w:style>
  <w:style w:type="paragraph" w:customStyle="1" w:styleId="TableParagraph">
    <w:name w:val="Table Paragraph"/>
    <w:basedOn w:val="a"/>
    <w:uiPriority w:val="1"/>
    <w:qFormat/>
    <w:pPr>
      <w:autoSpaceDE w:val="0"/>
      <w:autoSpaceDN w:val="0"/>
      <w:spacing w:before="29"/>
      <w:jc w:val="left"/>
    </w:pPr>
    <w:rPr>
      <w:rFonts w:ascii="宋体" w:hAnsi="宋体" w:cs="宋体"/>
      <w:kern w:val="0"/>
      <w:sz w:val="22"/>
      <w:lang w:eastAsia="en-US"/>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lang w:eastAsia="en-US"/>
    </w:rPr>
    <w:tblPr>
      <w:tblCellMar>
        <w:top w:w="0" w:type="dxa"/>
        <w:left w:w="0" w:type="dxa"/>
        <w:bottom w:w="0" w:type="dxa"/>
        <w:right w:w="0" w:type="dxa"/>
      </w:tblCellMar>
    </w:tblPr>
  </w:style>
  <w:style w:type="paragraph" w:customStyle="1" w:styleId="10">
    <w:name w:val="列出段落1"/>
    <w:basedOn w:val="a"/>
    <w:uiPriority w:val="34"/>
    <w:qFormat/>
    <w:pPr>
      <w:ind w:firstLineChars="200" w:firstLine="420"/>
    </w:pPr>
    <w:rPr>
      <w:rFonts w:ascii="Calibri" w:hAnsi="Calibri"/>
      <w:szCs w:val="22"/>
    </w:rPr>
  </w:style>
  <w:style w:type="paragraph" w:customStyle="1" w:styleId="ad">
    <w:name w:val="公文主体"/>
    <w:basedOn w:val="a"/>
    <w:qFormat/>
    <w:pPr>
      <w:spacing w:line="580" w:lineRule="exact"/>
      <w:ind w:firstLineChars="200" w:firstLine="200"/>
    </w:pPr>
  </w:style>
  <w:style w:type="paragraph" w:customStyle="1" w:styleId="ae">
    <w:name w:val="一级标题"/>
    <w:basedOn w:val="ad"/>
    <w:next w:val="ad"/>
    <w:qFormat/>
    <w:pPr>
      <w:outlineLvl w:val="2"/>
    </w:pPr>
    <w:rPr>
      <w:rFonts w:eastAsia="黑体"/>
    </w:rPr>
  </w:style>
  <w:style w:type="character" w:customStyle="1" w:styleId="Char">
    <w:name w:val="页脚 Char"/>
    <w:basedOn w:val="a1"/>
    <w:link w:val="a7"/>
    <w:uiPriority w:val="99"/>
    <w:rsid w:val="00007BA7"/>
    <w:rPr>
      <w:kern w:val="2"/>
      <w:sz w:val="18"/>
      <w:szCs w:val="18"/>
    </w:rPr>
  </w:style>
  <w:style w:type="paragraph" w:styleId="af">
    <w:name w:val="Date"/>
    <w:basedOn w:val="a"/>
    <w:next w:val="a"/>
    <w:link w:val="Char0"/>
    <w:rsid w:val="00B86BB6"/>
    <w:pPr>
      <w:ind w:leftChars="2500" w:left="100"/>
    </w:pPr>
  </w:style>
  <w:style w:type="character" w:customStyle="1" w:styleId="Char0">
    <w:name w:val="日期 Char"/>
    <w:basedOn w:val="a1"/>
    <w:link w:val="af"/>
    <w:rsid w:val="00B86BB6"/>
    <w:rPr>
      <w:kern w:val="2"/>
      <w:sz w:val="21"/>
      <w:szCs w:val="24"/>
    </w:rPr>
  </w:style>
  <w:style w:type="paragraph" w:styleId="af0">
    <w:name w:val="Balloon Text"/>
    <w:basedOn w:val="a"/>
    <w:link w:val="Char1"/>
    <w:rsid w:val="0030527D"/>
    <w:rPr>
      <w:sz w:val="18"/>
      <w:szCs w:val="18"/>
    </w:rPr>
  </w:style>
  <w:style w:type="character" w:customStyle="1" w:styleId="Char1">
    <w:name w:val="批注框文本 Char"/>
    <w:basedOn w:val="a1"/>
    <w:link w:val="af0"/>
    <w:rsid w:val="0030527D"/>
    <w:rPr>
      <w:kern w:val="2"/>
      <w:sz w:val="18"/>
      <w:szCs w:val="18"/>
    </w:rPr>
  </w:style>
  <w:style w:type="character" w:customStyle="1" w:styleId="3Char">
    <w:name w:val="标题 3 Char"/>
    <w:basedOn w:val="a1"/>
    <w:link w:val="3"/>
    <w:uiPriority w:val="9"/>
    <w:semiHidden/>
    <w:rsid w:val="00B132EF"/>
    <w:rPr>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9" w:qFormat="1"/>
    <w:lsdException w:name="heading 3" w:semiHidden="1" w:uiPriority="9"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uiPriority="99" w:unhideWhenUsed="1" w:qFormat="1"/>
    <w:lsdException w:name="toc 5" w:semiHidden="1" w:uiPriority="99" w:qFormat="1"/>
    <w:lsdException w:name="Normal Indent" w:uiPriority="99" w:qFormat="1"/>
    <w:lsdException w:name="header" w:uiPriority="99" w:qFormat="1"/>
    <w:lsdException w:name="footer" w:uiPriority="99" w:qFormat="1"/>
    <w:lsdException w:name="caption" w:semiHidden="1" w:unhideWhenUsed="1" w:qFormat="1"/>
    <w:lsdException w:name="table of authorities" w:uiPriority="99" w:unhideWhenUsed="1" w:qFormat="1"/>
    <w:lsdException w:name="Title" w:qFormat="1"/>
    <w:lsdException w:name="Default Paragraph Font" w:semiHidden="1" w:qFormat="1"/>
    <w:lsdException w:name="Body Text" w:uiPriority="99" w:unhideWhenUsed="1" w:qFormat="1"/>
    <w:lsdException w:name="Body Text Indent" w:uiPriority="99" w:unhideWhenUsed="1" w:qFormat="1"/>
    <w:lsdException w:name="Subtitle" w:qFormat="1"/>
    <w:lsdException w:name="Body Text First Indent 2"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E5142"/>
    <w:pPr>
      <w:widowControl w:val="0"/>
      <w:jc w:val="both"/>
    </w:pPr>
    <w:rPr>
      <w:kern w:val="2"/>
      <w:sz w:val="21"/>
      <w:szCs w:val="24"/>
    </w:rPr>
  </w:style>
  <w:style w:type="paragraph" w:styleId="1">
    <w:name w:val="heading 1"/>
    <w:basedOn w:val="a"/>
    <w:next w:val="a"/>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uiPriority w:val="99"/>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Char"/>
    <w:uiPriority w:val="9"/>
    <w:semiHidden/>
    <w:unhideWhenUsed/>
    <w:qFormat/>
    <w:rsid w:val="00B132EF"/>
    <w:pPr>
      <w:keepNext/>
      <w:keepLines/>
      <w:spacing w:before="260" w:after="260" w:line="416" w:lineRule="auto"/>
      <w:outlineLvl w:val="2"/>
    </w:pPr>
    <w:rPr>
      <w:b/>
      <w:bCs/>
      <w:sz w:val="32"/>
      <w:szCs w:val="32"/>
    </w:rPr>
  </w:style>
  <w:style w:type="paragraph" w:styleId="4">
    <w:name w:val="heading 4"/>
    <w:basedOn w:val="a"/>
    <w:next w:val="a"/>
    <w:uiPriority w:val="9"/>
    <w:unhideWhenUsed/>
    <w:qFormat/>
    <w:pPr>
      <w:keepNext/>
      <w:keepLines/>
      <w:spacing w:before="280" w:after="290" w:line="376" w:lineRule="atLeast"/>
      <w:outlineLvl w:val="3"/>
    </w:pPr>
    <w:rPr>
      <w:rFonts w:ascii="等线 Light" w:eastAsia="等线 Light" w:hAnsi="等线 Light"/>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6"/>
    <w:uiPriority w:val="99"/>
    <w:unhideWhenUsed/>
    <w:qFormat/>
    <w:pPr>
      <w:ind w:left="128"/>
    </w:pPr>
    <w:rPr>
      <w:rFonts w:ascii="方正仿宋_GBK" w:eastAsia="方正仿宋_GBK" w:hAnsi="方正仿宋_GBK" w:cs="方正仿宋_GBK"/>
      <w:sz w:val="32"/>
      <w:szCs w:val="32"/>
      <w:lang w:val="zh-CN" w:bidi="zh-CN"/>
    </w:rPr>
  </w:style>
  <w:style w:type="paragraph" w:styleId="6">
    <w:name w:val="index 6"/>
    <w:basedOn w:val="a"/>
    <w:next w:val="a"/>
    <w:uiPriority w:val="99"/>
    <w:unhideWhenUsed/>
    <w:qFormat/>
    <w:pPr>
      <w:spacing w:line="240" w:lineRule="atLeast"/>
      <w:jc w:val="center"/>
    </w:pPr>
    <w:rPr>
      <w:rFonts w:ascii="方正仿宋_GBK" w:eastAsia="方正仿宋_GBK"/>
      <w:sz w:val="24"/>
    </w:rPr>
  </w:style>
  <w:style w:type="paragraph" w:styleId="a4">
    <w:name w:val="table of authorities"/>
    <w:basedOn w:val="a"/>
    <w:next w:val="a"/>
    <w:uiPriority w:val="99"/>
    <w:unhideWhenUsed/>
    <w:qFormat/>
    <w:pPr>
      <w:ind w:leftChars="200" w:left="200"/>
    </w:pPr>
    <w:rPr>
      <w:rFonts w:eastAsia="方正仿宋_GBK"/>
      <w:sz w:val="32"/>
    </w:rPr>
  </w:style>
  <w:style w:type="paragraph" w:styleId="a5">
    <w:name w:val="Normal Indent"/>
    <w:basedOn w:val="a"/>
    <w:next w:val="a"/>
    <w:uiPriority w:val="99"/>
    <w:qFormat/>
    <w:pPr>
      <w:spacing w:line="240" w:lineRule="atLeast"/>
      <w:ind w:firstLineChars="200" w:firstLine="420"/>
    </w:pPr>
    <w:rPr>
      <w:rFonts w:eastAsia="仿宋_GB2312"/>
      <w:kern w:val="0"/>
      <w:sz w:val="33"/>
      <w:szCs w:val="33"/>
    </w:rPr>
  </w:style>
  <w:style w:type="paragraph" w:styleId="a6">
    <w:name w:val="Body Text Indent"/>
    <w:basedOn w:val="a"/>
    <w:uiPriority w:val="99"/>
    <w:unhideWhenUsed/>
    <w:qFormat/>
    <w:pPr>
      <w:spacing w:after="120"/>
      <w:ind w:leftChars="200" w:left="420"/>
    </w:pPr>
  </w:style>
  <w:style w:type="paragraph" w:styleId="5">
    <w:name w:val="toc 5"/>
    <w:basedOn w:val="a"/>
    <w:next w:val="a"/>
    <w:uiPriority w:val="99"/>
    <w:semiHidden/>
    <w:qFormat/>
    <w:pPr>
      <w:ind w:leftChars="800" w:left="1680"/>
    </w:pPr>
    <w:rPr>
      <w:szCs w:val="22"/>
    </w:rPr>
  </w:style>
  <w:style w:type="paragraph" w:styleId="a7">
    <w:name w:val="footer"/>
    <w:basedOn w:val="a"/>
    <w:next w:val="51"/>
    <w:link w:val="Char"/>
    <w:uiPriority w:val="99"/>
    <w:qFormat/>
    <w:pPr>
      <w:tabs>
        <w:tab w:val="center" w:pos="4153"/>
        <w:tab w:val="right" w:pos="8306"/>
      </w:tabs>
      <w:snapToGrid w:val="0"/>
      <w:jc w:val="left"/>
    </w:pPr>
    <w:rPr>
      <w:sz w:val="18"/>
      <w:szCs w:val="18"/>
    </w:rPr>
  </w:style>
  <w:style w:type="paragraph" w:customStyle="1" w:styleId="51">
    <w:name w:val="索引 51"/>
    <w:basedOn w:val="a"/>
    <w:next w:val="a"/>
    <w:qFormat/>
    <w:pPr>
      <w:suppressAutoHyphens/>
      <w:ind w:left="1680"/>
    </w:pPr>
    <w:rPr>
      <w:rFonts w:ascii="Calibri" w:hAnsi="Calibri"/>
    </w:rPr>
  </w:style>
  <w:style w:type="paragraph" w:styleId="a8">
    <w:name w:val="header"/>
    <w:basedOn w:val="a"/>
    <w:uiPriority w:val="99"/>
    <w:qFormat/>
    <w:pPr>
      <w:pBdr>
        <w:bottom w:val="single" w:sz="6" w:space="1" w:color="auto"/>
      </w:pBdr>
      <w:tabs>
        <w:tab w:val="center" w:pos="4153"/>
        <w:tab w:val="right" w:pos="8306"/>
      </w:tabs>
      <w:snapToGrid w:val="0"/>
      <w:jc w:val="center"/>
    </w:pPr>
    <w:rPr>
      <w:kern w:val="0"/>
      <w:sz w:val="18"/>
      <w:szCs w:val="18"/>
    </w:rPr>
  </w:style>
  <w:style w:type="paragraph" w:styleId="20">
    <w:name w:val="Body Text 2"/>
    <w:basedOn w:val="a"/>
    <w:qFormat/>
    <w:pPr>
      <w:spacing w:after="120" w:line="480" w:lineRule="auto"/>
    </w:pPr>
  </w:style>
  <w:style w:type="paragraph" w:styleId="HTML">
    <w:name w:val="HTML Preformatted"/>
    <w:basedOn w:val="a"/>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9">
    <w:name w:val="Normal (Web)"/>
    <w:basedOn w:val="a"/>
    <w:qFormat/>
    <w:pPr>
      <w:spacing w:line="378" w:lineRule="atLeast"/>
      <w:jc w:val="left"/>
    </w:pPr>
    <w:rPr>
      <w:kern w:val="0"/>
      <w:sz w:val="24"/>
      <w:szCs w:val="22"/>
    </w:rPr>
  </w:style>
  <w:style w:type="paragraph" w:styleId="21">
    <w:name w:val="Body Text First Indent 2"/>
    <w:basedOn w:val="a6"/>
    <w:qFormat/>
    <w:pPr>
      <w:ind w:firstLineChars="200" w:firstLine="420"/>
    </w:pPr>
  </w:style>
  <w:style w:type="table" w:styleId="aa">
    <w:name w:val="Table Grid"/>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1"/>
    <w:qFormat/>
    <w:rPr>
      <w:b/>
    </w:rPr>
  </w:style>
  <w:style w:type="paragraph" w:customStyle="1" w:styleId="Default">
    <w:name w:val="Default"/>
    <w:basedOn w:val="a"/>
    <w:qFormat/>
    <w:pPr>
      <w:autoSpaceDE w:val="0"/>
      <w:autoSpaceDN w:val="0"/>
      <w:adjustRightInd w:val="0"/>
    </w:pPr>
    <w:rPr>
      <w:rFonts w:ascii="仿宋_GB2312" w:eastAsia="仿宋_GB2312" w:hAnsi="Calibri" w:cs="仿宋_GB2312"/>
      <w:color w:val="000000"/>
      <w:sz w:val="24"/>
    </w:rPr>
  </w:style>
  <w:style w:type="paragraph" w:customStyle="1" w:styleId="TableOfAuthoring">
    <w:name w:val="TableOfAuthoring"/>
    <w:basedOn w:val="a"/>
    <w:next w:val="a"/>
    <w:qFormat/>
    <w:pPr>
      <w:ind w:leftChars="200" w:left="420"/>
      <w:textAlignment w:val="baseline"/>
    </w:pPr>
  </w:style>
  <w:style w:type="paragraph" w:customStyle="1" w:styleId="ac">
    <w:name w:val="常用样式"/>
    <w:basedOn w:val="a"/>
    <w:uiPriority w:val="99"/>
    <w:qFormat/>
    <w:pPr>
      <w:spacing w:line="594" w:lineRule="exact"/>
      <w:ind w:firstLineChars="200" w:firstLine="640"/>
    </w:pPr>
    <w:rPr>
      <w:rFonts w:eastAsia="方正仿宋_GBK"/>
      <w:sz w:val="32"/>
      <w:szCs w:val="32"/>
    </w:rPr>
  </w:style>
  <w:style w:type="paragraph" w:customStyle="1" w:styleId="107">
    <w:name w:val="样式 10 磅7"/>
    <w:qFormat/>
    <w:pPr>
      <w:widowControl w:val="0"/>
      <w:jc w:val="both"/>
    </w:pPr>
    <w:rPr>
      <w:rFonts w:ascii="Calibri" w:hAnsi="Calibri"/>
      <w:kern w:val="2"/>
      <w:sz w:val="21"/>
      <w:szCs w:val="22"/>
    </w:rPr>
  </w:style>
  <w:style w:type="paragraph" w:customStyle="1" w:styleId="BodyText">
    <w:name w:val="BodyText"/>
    <w:basedOn w:val="a"/>
    <w:next w:val="a"/>
    <w:uiPriority w:val="99"/>
    <w:qFormat/>
  </w:style>
  <w:style w:type="character" w:customStyle="1" w:styleId="NormalCharacter">
    <w:name w:val="NormalCharacter"/>
    <w:uiPriority w:val="99"/>
    <w:qFormat/>
    <w:rPr>
      <w:rFonts w:ascii="Times New Roman" w:eastAsia="仿宋_GB2312" w:hAnsi="Times New Roman"/>
      <w:spacing w:val="-6"/>
      <w:kern w:val="2"/>
      <w:sz w:val="32"/>
      <w:lang w:val="en-US" w:eastAsia="zh-CN"/>
    </w:rPr>
  </w:style>
  <w:style w:type="character" w:customStyle="1" w:styleId="font21">
    <w:name w:val="font21"/>
    <w:basedOn w:val="a1"/>
    <w:qFormat/>
    <w:rPr>
      <w:rFonts w:ascii="方正仿宋_GBK" w:eastAsia="方正仿宋_GBK" w:hAnsi="方正仿宋_GBK" w:cs="方正仿宋_GBK"/>
      <w:color w:val="000000"/>
      <w:sz w:val="22"/>
      <w:szCs w:val="22"/>
      <w:u w:val="none"/>
    </w:rPr>
  </w:style>
  <w:style w:type="paragraph" w:customStyle="1" w:styleId="p0">
    <w:name w:val="p0"/>
    <w:basedOn w:val="a"/>
    <w:qFormat/>
    <w:pPr>
      <w:widowControl/>
    </w:pPr>
    <w:rPr>
      <w:kern w:val="0"/>
      <w:szCs w:val="21"/>
    </w:rPr>
  </w:style>
  <w:style w:type="paragraph" w:customStyle="1" w:styleId="TableParagraph">
    <w:name w:val="Table Paragraph"/>
    <w:basedOn w:val="a"/>
    <w:uiPriority w:val="1"/>
    <w:qFormat/>
    <w:pPr>
      <w:autoSpaceDE w:val="0"/>
      <w:autoSpaceDN w:val="0"/>
      <w:spacing w:before="29"/>
      <w:jc w:val="left"/>
    </w:pPr>
    <w:rPr>
      <w:rFonts w:ascii="宋体" w:hAnsi="宋体" w:cs="宋体"/>
      <w:kern w:val="0"/>
      <w:sz w:val="22"/>
      <w:lang w:eastAsia="en-US"/>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lang w:eastAsia="en-US"/>
    </w:rPr>
    <w:tblPr>
      <w:tblCellMar>
        <w:top w:w="0" w:type="dxa"/>
        <w:left w:w="0" w:type="dxa"/>
        <w:bottom w:w="0" w:type="dxa"/>
        <w:right w:w="0" w:type="dxa"/>
      </w:tblCellMar>
    </w:tblPr>
  </w:style>
  <w:style w:type="paragraph" w:customStyle="1" w:styleId="10">
    <w:name w:val="列出段落1"/>
    <w:basedOn w:val="a"/>
    <w:uiPriority w:val="34"/>
    <w:qFormat/>
    <w:pPr>
      <w:ind w:firstLineChars="200" w:firstLine="420"/>
    </w:pPr>
    <w:rPr>
      <w:rFonts w:ascii="Calibri" w:hAnsi="Calibri"/>
      <w:szCs w:val="22"/>
    </w:rPr>
  </w:style>
  <w:style w:type="paragraph" w:customStyle="1" w:styleId="ad">
    <w:name w:val="公文主体"/>
    <w:basedOn w:val="a"/>
    <w:qFormat/>
    <w:pPr>
      <w:spacing w:line="580" w:lineRule="exact"/>
      <w:ind w:firstLineChars="200" w:firstLine="200"/>
    </w:pPr>
  </w:style>
  <w:style w:type="paragraph" w:customStyle="1" w:styleId="ae">
    <w:name w:val="一级标题"/>
    <w:basedOn w:val="ad"/>
    <w:next w:val="ad"/>
    <w:qFormat/>
    <w:pPr>
      <w:outlineLvl w:val="2"/>
    </w:pPr>
    <w:rPr>
      <w:rFonts w:eastAsia="黑体"/>
    </w:rPr>
  </w:style>
  <w:style w:type="character" w:customStyle="1" w:styleId="Char">
    <w:name w:val="页脚 Char"/>
    <w:basedOn w:val="a1"/>
    <w:link w:val="a7"/>
    <w:uiPriority w:val="99"/>
    <w:rsid w:val="00007BA7"/>
    <w:rPr>
      <w:kern w:val="2"/>
      <w:sz w:val="18"/>
      <w:szCs w:val="18"/>
    </w:rPr>
  </w:style>
  <w:style w:type="paragraph" w:styleId="af">
    <w:name w:val="Date"/>
    <w:basedOn w:val="a"/>
    <w:next w:val="a"/>
    <w:link w:val="Char0"/>
    <w:rsid w:val="00B86BB6"/>
    <w:pPr>
      <w:ind w:leftChars="2500" w:left="100"/>
    </w:pPr>
  </w:style>
  <w:style w:type="character" w:customStyle="1" w:styleId="Char0">
    <w:name w:val="日期 Char"/>
    <w:basedOn w:val="a1"/>
    <w:link w:val="af"/>
    <w:rsid w:val="00B86BB6"/>
    <w:rPr>
      <w:kern w:val="2"/>
      <w:sz w:val="21"/>
      <w:szCs w:val="24"/>
    </w:rPr>
  </w:style>
  <w:style w:type="paragraph" w:styleId="af0">
    <w:name w:val="Balloon Text"/>
    <w:basedOn w:val="a"/>
    <w:link w:val="Char1"/>
    <w:rsid w:val="0030527D"/>
    <w:rPr>
      <w:sz w:val="18"/>
      <w:szCs w:val="18"/>
    </w:rPr>
  </w:style>
  <w:style w:type="character" w:customStyle="1" w:styleId="Char1">
    <w:name w:val="批注框文本 Char"/>
    <w:basedOn w:val="a1"/>
    <w:link w:val="af0"/>
    <w:rsid w:val="0030527D"/>
    <w:rPr>
      <w:kern w:val="2"/>
      <w:sz w:val="18"/>
      <w:szCs w:val="18"/>
    </w:rPr>
  </w:style>
  <w:style w:type="character" w:customStyle="1" w:styleId="3Char">
    <w:name w:val="标题 3 Char"/>
    <w:basedOn w:val="a1"/>
    <w:link w:val="3"/>
    <w:uiPriority w:val="9"/>
    <w:semiHidden/>
    <w:rsid w:val="00B132EF"/>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javascript:SLC(200527,0)"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E06C98-DD62-4BF8-B6FB-50713B0B1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3328</Words>
  <Characters>188</Characters>
  <Application>Microsoft Office Word</Application>
  <DocSecurity>0</DocSecurity>
  <Lines>1</Lines>
  <Paragraphs>7</Paragraphs>
  <ScaleCrop>false</ScaleCrop>
  <Company>Microsoft</Company>
  <LinksUpToDate>false</LinksUpToDate>
  <CharactersWithSpaces>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dc:creator>
  <cp:lastModifiedBy>秦云飞</cp:lastModifiedBy>
  <cp:revision>9</cp:revision>
  <cp:lastPrinted>2023-07-25T01:57:00Z</cp:lastPrinted>
  <dcterms:created xsi:type="dcterms:W3CDTF">2023-07-31T07:31:00Z</dcterms:created>
  <dcterms:modified xsi:type="dcterms:W3CDTF">2023-11-02T09:50:00Z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E4A23E37F290408B93CAC55913CB9857_13</vt:lpwstr>
  </property>
</Properties>
</file>