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BB" w:rsidRDefault="008B6FA0">
      <w:pPr>
        <w:autoSpaceDE w:val="0"/>
        <w:autoSpaceDN w:val="0"/>
        <w:adjustRightInd w:val="0"/>
        <w:snapToGrid w:val="0"/>
        <w:spacing w:line="360" w:lineRule="auto"/>
        <w:jc w:val="center"/>
        <w:rPr>
          <w:rFonts w:ascii="宋体" w:hAnsi="宋体" w:cs="宋体"/>
          <w:b/>
          <w:bCs/>
          <w:snapToGrid w:val="0"/>
          <w:w w:val="99"/>
          <w:kern w:val="0"/>
          <w:sz w:val="28"/>
          <w:szCs w:val="28"/>
        </w:rPr>
      </w:pPr>
      <w:bookmarkStart w:id="0" w:name="_GoBack"/>
      <w:r>
        <w:rPr>
          <w:rFonts w:ascii="宋体" w:hAnsi="宋体" w:cs="宋体" w:hint="eastAsia"/>
          <w:b/>
          <w:bCs/>
          <w:snapToGrid w:val="0"/>
          <w:w w:val="99"/>
          <w:kern w:val="0"/>
          <w:sz w:val="28"/>
          <w:szCs w:val="28"/>
        </w:rPr>
        <w:t>2024年南天湖镇南天湖村公共厕所项目</w:t>
      </w:r>
    </w:p>
    <w:p w:rsidR="00A83ABB" w:rsidRDefault="008B6FA0">
      <w:pPr>
        <w:autoSpaceDE w:val="0"/>
        <w:autoSpaceDN w:val="0"/>
        <w:adjustRightInd w:val="0"/>
        <w:snapToGrid w:val="0"/>
        <w:spacing w:line="360" w:lineRule="auto"/>
        <w:jc w:val="center"/>
        <w:rPr>
          <w:rFonts w:ascii="宋体" w:hAnsi="宋体" w:cs="宋体"/>
          <w:snapToGrid w:val="0"/>
          <w:kern w:val="0"/>
          <w:sz w:val="28"/>
          <w:szCs w:val="28"/>
        </w:rPr>
      </w:pPr>
      <w:r>
        <w:rPr>
          <w:rFonts w:ascii="宋体" w:hAnsi="宋体" w:cs="宋体" w:hint="eastAsia"/>
          <w:b/>
          <w:bCs/>
          <w:snapToGrid w:val="0"/>
          <w:w w:val="99"/>
          <w:kern w:val="0"/>
          <w:sz w:val="28"/>
          <w:szCs w:val="28"/>
        </w:rPr>
        <w:t>竞争性比选公告</w:t>
      </w:r>
    </w:p>
    <w:p w:rsidR="00A83ABB" w:rsidRDefault="008B6FA0">
      <w:pPr>
        <w:spacing w:line="360" w:lineRule="auto"/>
        <w:rPr>
          <w:rFonts w:ascii="宋体" w:hAnsi="宋体" w:cs="宋体"/>
          <w:b/>
          <w:bCs/>
          <w:snapToGrid w:val="0"/>
          <w:sz w:val="28"/>
          <w:szCs w:val="28"/>
        </w:rPr>
      </w:pPr>
      <w:bookmarkStart w:id="1" w:name="_Toc27491"/>
      <w:bookmarkStart w:id="2" w:name="_Toc14735"/>
      <w:bookmarkStart w:id="3" w:name="_Toc20472"/>
      <w:bookmarkStart w:id="4" w:name="_Toc200359238"/>
      <w:bookmarkStart w:id="5" w:name="_Toc224103299"/>
      <w:bookmarkStart w:id="6" w:name="_Toc18038"/>
      <w:bookmarkStart w:id="7" w:name="_Toc6017"/>
      <w:bookmarkStart w:id="8" w:name="_Toc1234"/>
      <w:bookmarkStart w:id="9" w:name="_Toc17010"/>
      <w:bookmarkStart w:id="10" w:name="_Toc287620667"/>
      <w:bookmarkStart w:id="11" w:name="_Toc26890"/>
      <w:bookmarkStart w:id="12" w:name="_Toc200359427"/>
      <w:bookmarkStart w:id="13" w:name="_Toc287607728"/>
      <w:bookmarkStart w:id="14" w:name="_Toc509218692"/>
      <w:bookmarkStart w:id="15" w:name="_Toc18816"/>
      <w:bookmarkStart w:id="16" w:name="_Toc277082536"/>
      <w:bookmarkStart w:id="17" w:name="_Toc430530416"/>
      <w:bookmarkStart w:id="18" w:name="_Toc21703"/>
      <w:bookmarkEnd w:id="0"/>
      <w:r>
        <w:rPr>
          <w:rFonts w:ascii="宋体" w:hAnsi="宋体" w:cs="宋体" w:hint="eastAsia"/>
          <w:b/>
          <w:bCs/>
          <w:snapToGrid w:val="0"/>
          <w:sz w:val="28"/>
          <w:szCs w:val="28"/>
        </w:rPr>
        <w:t>1.比选条件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83ABB" w:rsidRDefault="008B6FA0">
      <w:pPr>
        <w:tabs>
          <w:tab w:val="left" w:pos="3315"/>
          <w:tab w:val="left" w:pos="3390"/>
          <w:tab w:val="left" w:pos="6120"/>
          <w:tab w:val="left" w:pos="8850"/>
        </w:tabs>
        <w:autoSpaceDE w:val="0"/>
        <w:autoSpaceDN w:val="0"/>
        <w:adjustRightInd w:val="0"/>
        <w:snapToGrid w:val="0"/>
        <w:spacing w:line="360" w:lineRule="auto"/>
        <w:ind w:firstLine="420"/>
        <w:jc w:val="left"/>
        <w:rPr>
          <w:rFonts w:ascii="宋体" w:hAnsi="宋体" w:cs="宋体"/>
          <w:snapToGrid w:val="0"/>
          <w:kern w:val="0"/>
          <w:sz w:val="28"/>
          <w:szCs w:val="28"/>
        </w:rPr>
      </w:pPr>
      <w:r>
        <w:rPr>
          <w:rFonts w:ascii="宋体" w:hAnsi="宋体" w:cs="宋体" w:hint="eastAsia"/>
          <w:snapToGrid w:val="0"/>
          <w:kern w:val="0"/>
          <w:sz w:val="28"/>
          <w:szCs w:val="28"/>
        </w:rPr>
        <w:t>本比选项目为</w:t>
      </w:r>
      <w:r>
        <w:rPr>
          <w:rFonts w:ascii="宋体" w:hAnsi="宋体" w:cs="宋体" w:hint="eastAsia"/>
          <w:snapToGrid w:val="0"/>
          <w:kern w:val="0"/>
          <w:sz w:val="28"/>
          <w:szCs w:val="28"/>
          <w:u w:val="single"/>
        </w:rPr>
        <w:t>2024年南天湖镇南天湖村公共厕所项目</w:t>
      </w:r>
      <w:r>
        <w:rPr>
          <w:rFonts w:ascii="宋体" w:hAnsi="宋体" w:cs="宋体" w:hint="eastAsia"/>
          <w:snapToGrid w:val="0"/>
          <w:kern w:val="0"/>
          <w:sz w:val="28"/>
          <w:szCs w:val="28"/>
        </w:rPr>
        <w:t>，已由</w:t>
      </w:r>
      <w:r>
        <w:rPr>
          <w:rFonts w:ascii="宋体" w:hAnsi="宋体" w:cs="宋体" w:hint="eastAsia"/>
          <w:snapToGrid w:val="0"/>
          <w:kern w:val="0"/>
          <w:sz w:val="28"/>
          <w:szCs w:val="28"/>
          <w:u w:val="single"/>
        </w:rPr>
        <w:t>丰乡振发〔2024〕7号批准建设</w:t>
      </w:r>
      <w:r>
        <w:rPr>
          <w:rFonts w:ascii="宋体" w:hAnsi="宋体" w:cs="宋体" w:hint="eastAsia"/>
          <w:snapToGrid w:val="0"/>
          <w:kern w:val="0"/>
          <w:sz w:val="28"/>
          <w:szCs w:val="28"/>
        </w:rPr>
        <w:t>，建设资金来自</w:t>
      </w:r>
      <w:proofErr w:type="gramStart"/>
      <w:r>
        <w:rPr>
          <w:rFonts w:ascii="宋体" w:hAnsi="宋体" w:cs="宋体" w:hint="eastAsia"/>
          <w:snapToGrid w:val="0"/>
          <w:kern w:val="0"/>
          <w:sz w:val="28"/>
          <w:szCs w:val="28"/>
          <w:u w:val="single"/>
        </w:rPr>
        <w:t>丰财农〔2023〕</w:t>
      </w:r>
      <w:proofErr w:type="gramEnd"/>
      <w:r>
        <w:rPr>
          <w:rFonts w:ascii="宋体" w:hAnsi="宋体" w:cs="宋体" w:hint="eastAsia"/>
          <w:snapToGrid w:val="0"/>
          <w:kern w:val="0"/>
          <w:sz w:val="28"/>
          <w:szCs w:val="28"/>
          <w:u w:val="single"/>
        </w:rPr>
        <w:t>92号财政衔接资金。</w:t>
      </w:r>
      <w:r>
        <w:rPr>
          <w:rFonts w:ascii="宋体" w:hAnsi="宋体" w:cs="宋体" w:hint="eastAsia"/>
          <w:snapToGrid w:val="0"/>
          <w:kern w:val="0"/>
          <w:sz w:val="28"/>
          <w:szCs w:val="28"/>
        </w:rPr>
        <w:t>项目出资比例为</w:t>
      </w:r>
      <w:r>
        <w:rPr>
          <w:rFonts w:ascii="宋体" w:hAnsi="宋体" w:cs="宋体" w:hint="eastAsia"/>
          <w:snapToGrid w:val="0"/>
          <w:kern w:val="0"/>
          <w:sz w:val="28"/>
          <w:szCs w:val="28"/>
          <w:u w:val="single"/>
        </w:rPr>
        <w:t>100%</w:t>
      </w:r>
      <w:r>
        <w:rPr>
          <w:rFonts w:ascii="宋体" w:hAnsi="宋体" w:cs="宋体" w:hint="eastAsia"/>
          <w:snapToGrid w:val="0"/>
          <w:kern w:val="0"/>
          <w:sz w:val="28"/>
          <w:szCs w:val="28"/>
        </w:rPr>
        <w:t>。比选人</w:t>
      </w:r>
      <w:r>
        <w:rPr>
          <w:rFonts w:ascii="宋体" w:hAnsi="宋体" w:cs="宋体" w:hint="eastAsia"/>
          <w:snapToGrid w:val="0"/>
          <w:kern w:val="0"/>
          <w:position w:val="-2"/>
          <w:sz w:val="28"/>
          <w:szCs w:val="28"/>
        </w:rPr>
        <w:t>为</w:t>
      </w:r>
      <w:r>
        <w:rPr>
          <w:rFonts w:ascii="宋体" w:hAnsi="宋体" w:cs="宋体" w:hint="eastAsia"/>
          <w:snapToGrid w:val="0"/>
          <w:kern w:val="0"/>
          <w:position w:val="-2"/>
          <w:sz w:val="28"/>
          <w:szCs w:val="28"/>
          <w:u w:val="single"/>
        </w:rPr>
        <w:t>丰都县南天湖镇人民政府</w:t>
      </w:r>
      <w:r>
        <w:rPr>
          <w:rFonts w:ascii="宋体" w:hAnsi="宋体" w:cs="宋体" w:hint="eastAsia"/>
          <w:snapToGrid w:val="0"/>
          <w:kern w:val="0"/>
          <w:position w:val="-2"/>
          <w:sz w:val="28"/>
          <w:szCs w:val="28"/>
        </w:rPr>
        <w:t>。项目已具备比选条件，根据丰都府办〔2020〕78号文件，现对</w:t>
      </w:r>
      <w:r>
        <w:rPr>
          <w:rFonts w:ascii="宋体" w:hAnsi="宋体" w:cs="宋体" w:hint="eastAsia"/>
          <w:snapToGrid w:val="0"/>
          <w:kern w:val="0"/>
          <w:position w:val="-2"/>
          <w:sz w:val="28"/>
          <w:szCs w:val="28"/>
          <w:u w:val="single"/>
        </w:rPr>
        <w:t>该项目的施工</w:t>
      </w:r>
      <w:r>
        <w:rPr>
          <w:rFonts w:ascii="宋体" w:hAnsi="宋体" w:cs="宋体" w:hint="eastAsia"/>
          <w:snapToGrid w:val="0"/>
          <w:kern w:val="0"/>
          <w:position w:val="-2"/>
          <w:sz w:val="28"/>
          <w:szCs w:val="28"/>
        </w:rPr>
        <w:t>进行竞争性比选。</w:t>
      </w:r>
    </w:p>
    <w:p w:rsidR="00A83ABB" w:rsidRDefault="008B6FA0">
      <w:pPr>
        <w:spacing w:line="360" w:lineRule="auto"/>
        <w:rPr>
          <w:rFonts w:ascii="宋体" w:hAnsi="宋体" w:cs="宋体"/>
          <w:b/>
          <w:bCs/>
          <w:snapToGrid w:val="0"/>
          <w:sz w:val="28"/>
          <w:szCs w:val="28"/>
        </w:rPr>
      </w:pPr>
      <w:bookmarkStart w:id="19" w:name="_Toc277082537"/>
      <w:bookmarkStart w:id="20" w:name="_Toc509218693"/>
      <w:bookmarkStart w:id="21" w:name="_Toc28941"/>
      <w:bookmarkStart w:id="22" w:name="_Toc224103300"/>
      <w:bookmarkStart w:id="23" w:name="_Toc19726"/>
      <w:bookmarkStart w:id="24" w:name="_Toc200359428"/>
      <w:bookmarkStart w:id="25" w:name="_Toc287620668"/>
      <w:bookmarkStart w:id="26" w:name="_Toc200359239"/>
      <w:bookmarkStart w:id="27" w:name="_Toc16344"/>
      <w:bookmarkStart w:id="28" w:name="_Toc430530417"/>
      <w:bookmarkStart w:id="29" w:name="_Toc287607729"/>
      <w:bookmarkStart w:id="30" w:name="_Toc26735"/>
      <w:bookmarkStart w:id="31" w:name="_Toc20813"/>
      <w:bookmarkStart w:id="32" w:name="_Toc3480"/>
      <w:bookmarkStart w:id="33" w:name="_Toc7907"/>
      <w:bookmarkStart w:id="34" w:name="_Toc22778"/>
      <w:bookmarkStart w:id="35" w:name="_Toc20600"/>
      <w:bookmarkStart w:id="36" w:name="_Toc31048"/>
      <w:r>
        <w:rPr>
          <w:rFonts w:ascii="宋体" w:hAnsi="宋体" w:cs="宋体" w:hint="eastAsia"/>
          <w:b/>
          <w:bCs/>
          <w:snapToGrid w:val="0"/>
          <w:sz w:val="28"/>
          <w:szCs w:val="28"/>
        </w:rPr>
        <w:t>2.项目概况与</w:t>
      </w:r>
      <w:bookmarkEnd w:id="19"/>
      <w:bookmarkEnd w:id="20"/>
      <w:bookmarkEnd w:id="21"/>
      <w:bookmarkEnd w:id="22"/>
      <w:bookmarkEnd w:id="23"/>
      <w:bookmarkEnd w:id="24"/>
      <w:bookmarkEnd w:id="25"/>
      <w:bookmarkEnd w:id="26"/>
      <w:bookmarkEnd w:id="27"/>
      <w:bookmarkEnd w:id="28"/>
      <w:bookmarkEnd w:id="29"/>
      <w:r>
        <w:rPr>
          <w:rFonts w:ascii="宋体" w:hAnsi="宋体" w:cs="宋体" w:hint="eastAsia"/>
          <w:b/>
          <w:bCs/>
          <w:snapToGrid w:val="0"/>
          <w:sz w:val="28"/>
          <w:szCs w:val="28"/>
        </w:rPr>
        <w:t>比选范围</w:t>
      </w:r>
      <w:bookmarkEnd w:id="30"/>
      <w:bookmarkEnd w:id="31"/>
      <w:bookmarkEnd w:id="32"/>
      <w:bookmarkEnd w:id="33"/>
      <w:bookmarkEnd w:id="34"/>
      <w:bookmarkEnd w:id="35"/>
      <w:bookmarkEnd w:id="36"/>
    </w:p>
    <w:p w:rsidR="00A83ABB" w:rsidRDefault="008B6FA0">
      <w:pPr>
        <w:tabs>
          <w:tab w:val="left" w:pos="3840"/>
          <w:tab w:val="left" w:pos="5300"/>
        </w:tabs>
        <w:autoSpaceDE w:val="0"/>
        <w:autoSpaceDN w:val="0"/>
        <w:adjustRightInd w:val="0"/>
        <w:snapToGrid w:val="0"/>
        <w:spacing w:line="360" w:lineRule="auto"/>
        <w:ind w:firstLineChars="200" w:firstLine="560"/>
        <w:jc w:val="left"/>
        <w:rPr>
          <w:rFonts w:ascii="宋体" w:hAnsi="宋体" w:cs="宋体"/>
          <w:snapToGrid w:val="0"/>
          <w:kern w:val="0"/>
          <w:sz w:val="28"/>
          <w:szCs w:val="28"/>
          <w:u w:val="single"/>
        </w:rPr>
      </w:pPr>
      <w:r>
        <w:rPr>
          <w:rFonts w:ascii="宋体" w:hAnsi="宋体" w:cs="宋体" w:hint="eastAsia"/>
          <w:snapToGrid w:val="0"/>
          <w:kern w:val="0"/>
          <w:sz w:val="28"/>
          <w:szCs w:val="28"/>
        </w:rPr>
        <w:t>2.1建设地点：</w:t>
      </w:r>
      <w:bookmarkStart w:id="37" w:name="_Toc7441"/>
      <w:bookmarkStart w:id="38" w:name="_Toc13185"/>
      <w:r>
        <w:rPr>
          <w:rFonts w:ascii="宋体" w:hAnsi="宋体" w:cs="宋体" w:hint="eastAsia"/>
          <w:snapToGrid w:val="0"/>
          <w:kern w:val="0"/>
          <w:sz w:val="28"/>
          <w:szCs w:val="28"/>
          <w:u w:val="single"/>
        </w:rPr>
        <w:t>丰都县南天湖镇南天湖村</w:t>
      </w:r>
    </w:p>
    <w:p w:rsidR="00A83ABB" w:rsidRDefault="008B6FA0">
      <w:pPr>
        <w:tabs>
          <w:tab w:val="left" w:pos="3840"/>
          <w:tab w:val="left" w:pos="5300"/>
        </w:tabs>
        <w:autoSpaceDE w:val="0"/>
        <w:autoSpaceDN w:val="0"/>
        <w:adjustRightInd w:val="0"/>
        <w:snapToGrid w:val="0"/>
        <w:spacing w:line="360" w:lineRule="auto"/>
        <w:ind w:firstLineChars="200" w:firstLine="560"/>
        <w:jc w:val="left"/>
        <w:rPr>
          <w:rFonts w:ascii="宋体" w:hAnsi="宋体" w:cs="宋体"/>
          <w:snapToGrid w:val="0"/>
          <w:kern w:val="0"/>
          <w:sz w:val="28"/>
          <w:szCs w:val="28"/>
          <w:u w:val="single"/>
        </w:rPr>
      </w:pPr>
      <w:r>
        <w:rPr>
          <w:rFonts w:ascii="宋体" w:hAnsi="宋体" w:cs="宋体" w:hint="eastAsia"/>
          <w:snapToGrid w:val="0"/>
          <w:kern w:val="0"/>
          <w:sz w:val="28"/>
          <w:szCs w:val="28"/>
        </w:rPr>
        <w:t>2.2项目概况与建设规模：</w:t>
      </w:r>
      <w:bookmarkStart w:id="39" w:name="_Toc26360"/>
      <w:bookmarkEnd w:id="37"/>
      <w:bookmarkEnd w:id="38"/>
      <w:r>
        <w:rPr>
          <w:rFonts w:ascii="宋体" w:hAnsi="宋体" w:cs="宋体" w:hint="eastAsia"/>
          <w:snapToGrid w:val="0"/>
          <w:kern w:val="0"/>
          <w:sz w:val="28"/>
          <w:szCs w:val="28"/>
          <w:u w:val="single"/>
        </w:rPr>
        <w:t>新建厕所长6.8m、宽6.2m，建筑面积42.16m2，共3间（含：男卫生间、女卫生间、管理房），男女卫生间前室设盥洗间（台）各2个。建筑层高为3m，总建筑高度4.7m，建筑结构为一层砖混结构，基础结构为条形基础，青瓦屋面。主要包含：土石方工程、土建工程、地面工程、墙面工程、天棚工程、屋面工程、门窗工程、安装工程、给排水工程、配电工程、12m³三格式砖砌化粪池建设。项目总投资21.2万元。</w:t>
      </w:r>
    </w:p>
    <w:p w:rsidR="00A83ABB" w:rsidRDefault="008B6FA0">
      <w:pPr>
        <w:tabs>
          <w:tab w:val="left" w:pos="3840"/>
          <w:tab w:val="left" w:pos="5300"/>
        </w:tabs>
        <w:autoSpaceDE w:val="0"/>
        <w:autoSpaceDN w:val="0"/>
        <w:adjustRightInd w:val="0"/>
        <w:snapToGrid w:val="0"/>
        <w:spacing w:line="360" w:lineRule="auto"/>
        <w:ind w:firstLineChars="200" w:firstLine="560"/>
        <w:jc w:val="left"/>
        <w:rPr>
          <w:rFonts w:ascii="宋体" w:hAnsi="宋体" w:cs="宋体"/>
          <w:snapToGrid w:val="0"/>
          <w:kern w:val="0"/>
          <w:sz w:val="28"/>
          <w:szCs w:val="28"/>
          <w:u w:val="single"/>
        </w:rPr>
      </w:pPr>
      <w:bookmarkStart w:id="40" w:name="_Toc21802"/>
      <w:r>
        <w:rPr>
          <w:rFonts w:ascii="宋体" w:hAnsi="宋体" w:cs="宋体" w:hint="eastAsia"/>
          <w:snapToGrid w:val="0"/>
          <w:kern w:val="0"/>
          <w:sz w:val="28"/>
          <w:szCs w:val="28"/>
        </w:rPr>
        <w:t>2.3本次比选项目合同估算金额：</w:t>
      </w:r>
      <w:r>
        <w:rPr>
          <w:rFonts w:ascii="宋体" w:hAnsi="宋体" w:cs="宋体" w:hint="eastAsia"/>
          <w:snapToGrid w:val="0"/>
          <w:kern w:val="0"/>
          <w:sz w:val="28"/>
          <w:szCs w:val="28"/>
          <w:u w:val="single"/>
        </w:rPr>
        <w:t>19.98万元。</w:t>
      </w:r>
      <w:bookmarkEnd w:id="39"/>
      <w:bookmarkEnd w:id="40"/>
    </w:p>
    <w:p w:rsidR="00A83ABB" w:rsidRDefault="008B6FA0">
      <w:pPr>
        <w:tabs>
          <w:tab w:val="left" w:pos="3840"/>
          <w:tab w:val="left" w:pos="5300"/>
        </w:tabs>
        <w:autoSpaceDE w:val="0"/>
        <w:autoSpaceDN w:val="0"/>
        <w:adjustRightInd w:val="0"/>
        <w:snapToGrid w:val="0"/>
        <w:spacing w:line="360" w:lineRule="auto"/>
        <w:ind w:firstLineChars="200" w:firstLine="560"/>
        <w:jc w:val="left"/>
        <w:rPr>
          <w:rFonts w:ascii="宋体" w:hAnsi="宋体" w:cs="宋体"/>
          <w:snapToGrid w:val="0"/>
          <w:kern w:val="0"/>
          <w:sz w:val="28"/>
          <w:szCs w:val="28"/>
          <w:u w:val="single"/>
        </w:rPr>
      </w:pPr>
      <w:r>
        <w:rPr>
          <w:rFonts w:ascii="宋体" w:hAnsi="宋体" w:cs="宋体" w:hint="eastAsia"/>
          <w:snapToGrid w:val="0"/>
          <w:kern w:val="0"/>
          <w:sz w:val="28"/>
          <w:szCs w:val="28"/>
        </w:rPr>
        <w:t>2.4比选范围：</w:t>
      </w:r>
      <w:r>
        <w:rPr>
          <w:rFonts w:ascii="宋体" w:hAnsi="宋体" w:cs="宋体" w:hint="eastAsia"/>
          <w:snapToGrid w:val="0"/>
          <w:color w:val="0000FF"/>
          <w:kern w:val="0"/>
          <w:sz w:val="28"/>
          <w:szCs w:val="28"/>
          <w:u w:val="single"/>
        </w:rPr>
        <w:t>2024年南天湖镇南天湖村公共厕所项目施工图所示全部内容以及公告、补遗等，具体以比选人发布工程量清单为准</w:t>
      </w:r>
      <w:r>
        <w:rPr>
          <w:rFonts w:ascii="宋体" w:hAnsi="宋体" w:cs="宋体" w:hint="eastAsia"/>
          <w:snapToGrid w:val="0"/>
          <w:kern w:val="0"/>
          <w:sz w:val="28"/>
          <w:szCs w:val="28"/>
          <w:u w:val="single"/>
        </w:rPr>
        <w:t>。</w:t>
      </w:r>
    </w:p>
    <w:p w:rsidR="00A83ABB" w:rsidRDefault="008B6FA0">
      <w:pPr>
        <w:tabs>
          <w:tab w:val="left" w:pos="3840"/>
          <w:tab w:val="left" w:pos="5300"/>
        </w:tabs>
        <w:autoSpaceDE w:val="0"/>
        <w:autoSpaceDN w:val="0"/>
        <w:adjustRightInd w:val="0"/>
        <w:snapToGrid w:val="0"/>
        <w:spacing w:line="360" w:lineRule="auto"/>
        <w:ind w:firstLineChars="200" w:firstLine="560"/>
        <w:jc w:val="left"/>
        <w:rPr>
          <w:rFonts w:ascii="宋体" w:hAnsi="宋体" w:cs="宋体"/>
          <w:snapToGrid w:val="0"/>
          <w:color w:val="0000FF"/>
          <w:kern w:val="0"/>
          <w:sz w:val="28"/>
          <w:szCs w:val="28"/>
          <w:u w:val="single"/>
        </w:rPr>
      </w:pPr>
      <w:bookmarkStart w:id="41" w:name="_Toc26130"/>
      <w:bookmarkStart w:id="42" w:name="_Toc27696"/>
      <w:r>
        <w:rPr>
          <w:rFonts w:ascii="宋体" w:hAnsi="宋体" w:cs="宋体" w:hint="eastAsia"/>
          <w:snapToGrid w:val="0"/>
          <w:kern w:val="0"/>
          <w:sz w:val="28"/>
          <w:szCs w:val="28"/>
        </w:rPr>
        <w:t>2.5工期要求：</w:t>
      </w:r>
      <w:r>
        <w:rPr>
          <w:rFonts w:ascii="宋体" w:hAnsi="宋体" w:cs="宋体" w:hint="eastAsia"/>
          <w:snapToGrid w:val="0"/>
          <w:color w:val="0000FF"/>
          <w:kern w:val="0"/>
          <w:sz w:val="28"/>
          <w:szCs w:val="28"/>
          <w:u w:val="single"/>
        </w:rPr>
        <w:t xml:space="preserve"> </w:t>
      </w:r>
      <w:bookmarkEnd w:id="41"/>
      <w:bookmarkEnd w:id="42"/>
      <w:r>
        <w:rPr>
          <w:rFonts w:ascii="宋体" w:hAnsi="宋体" w:cs="宋体" w:hint="eastAsia"/>
          <w:snapToGrid w:val="0"/>
          <w:color w:val="0000FF"/>
          <w:kern w:val="0"/>
          <w:sz w:val="28"/>
          <w:szCs w:val="28"/>
          <w:u w:val="single"/>
        </w:rPr>
        <w:t>5个月</w:t>
      </w:r>
    </w:p>
    <w:p w:rsidR="00A83ABB" w:rsidRDefault="008B6FA0">
      <w:pPr>
        <w:spacing w:line="360" w:lineRule="auto"/>
        <w:rPr>
          <w:rFonts w:ascii="宋体" w:hAnsi="宋体" w:cs="宋体"/>
          <w:snapToGrid w:val="0"/>
          <w:sz w:val="28"/>
          <w:szCs w:val="28"/>
        </w:rPr>
      </w:pPr>
      <w:bookmarkStart w:id="43" w:name="_Toc509218694"/>
      <w:bookmarkStart w:id="44" w:name="_Toc200359240"/>
      <w:bookmarkStart w:id="45" w:name="_Toc7542"/>
      <w:bookmarkStart w:id="46" w:name="_Toc2626"/>
      <w:bookmarkStart w:id="47" w:name="_Toc7900"/>
      <w:bookmarkStart w:id="48" w:name="_Toc1814"/>
      <w:bookmarkStart w:id="49" w:name="_Toc19513"/>
      <w:bookmarkStart w:id="50" w:name="_Toc277082538"/>
      <w:bookmarkStart w:id="51" w:name="_Toc30378"/>
      <w:bookmarkStart w:id="52" w:name="_Toc9629"/>
      <w:bookmarkStart w:id="53" w:name="_Toc430530418"/>
      <w:bookmarkStart w:id="54" w:name="_Toc8394"/>
      <w:bookmarkStart w:id="55" w:name="_Toc224103301"/>
      <w:bookmarkStart w:id="56" w:name="_Toc287620669"/>
      <w:bookmarkStart w:id="57" w:name="_Toc19831"/>
      <w:bookmarkStart w:id="58" w:name="_Toc287607730"/>
      <w:bookmarkStart w:id="59" w:name="_Toc200359429"/>
      <w:bookmarkStart w:id="60" w:name="_Toc27568"/>
      <w:r>
        <w:rPr>
          <w:rFonts w:ascii="黑体" w:eastAsia="黑体" w:hAnsi="黑体" w:cs="黑体" w:hint="eastAsia"/>
          <w:snapToGrid w:val="0"/>
          <w:sz w:val="28"/>
          <w:szCs w:val="28"/>
        </w:rPr>
        <w:t>3.竞选人资格要求</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A83ABB" w:rsidRDefault="008B6FA0">
      <w:pPr>
        <w:tabs>
          <w:tab w:val="left" w:pos="3840"/>
          <w:tab w:val="left" w:pos="5300"/>
        </w:tabs>
        <w:autoSpaceDE w:val="0"/>
        <w:autoSpaceDN w:val="0"/>
        <w:adjustRightInd w:val="0"/>
        <w:snapToGrid w:val="0"/>
        <w:spacing w:line="360" w:lineRule="auto"/>
        <w:ind w:firstLineChars="200" w:firstLine="560"/>
        <w:jc w:val="left"/>
        <w:rPr>
          <w:rFonts w:ascii="宋体" w:hAnsi="宋体" w:cs="宋体"/>
          <w:snapToGrid w:val="0"/>
          <w:kern w:val="0"/>
          <w:sz w:val="28"/>
          <w:szCs w:val="28"/>
        </w:rPr>
      </w:pPr>
      <w:bookmarkStart w:id="61" w:name="_Toc22504"/>
      <w:bookmarkStart w:id="62" w:name="_Toc21603"/>
      <w:r>
        <w:rPr>
          <w:rFonts w:ascii="宋体" w:hAnsi="宋体" w:cs="宋体" w:hint="eastAsia"/>
          <w:snapToGrid w:val="0"/>
          <w:kern w:val="0"/>
          <w:sz w:val="28"/>
          <w:szCs w:val="28"/>
        </w:rPr>
        <w:t>3.1本次比选要求竞选人须具备以下条件：</w:t>
      </w:r>
      <w:bookmarkEnd w:id="61"/>
      <w:bookmarkEnd w:id="62"/>
    </w:p>
    <w:p w:rsidR="00A83ABB" w:rsidRDefault="008B6FA0">
      <w:pPr>
        <w:tabs>
          <w:tab w:val="left" w:pos="3840"/>
          <w:tab w:val="left" w:pos="5300"/>
        </w:tabs>
        <w:autoSpaceDE w:val="0"/>
        <w:autoSpaceDN w:val="0"/>
        <w:adjustRightInd w:val="0"/>
        <w:snapToGrid w:val="0"/>
        <w:spacing w:line="360" w:lineRule="auto"/>
        <w:ind w:firstLineChars="200" w:firstLine="560"/>
        <w:jc w:val="left"/>
        <w:rPr>
          <w:rFonts w:ascii="宋体" w:hAnsi="宋体" w:cs="宋体"/>
          <w:snapToGrid w:val="0"/>
          <w:color w:val="FF0000"/>
          <w:kern w:val="0"/>
          <w:sz w:val="28"/>
          <w:szCs w:val="28"/>
        </w:rPr>
      </w:pPr>
      <w:r>
        <w:rPr>
          <w:rFonts w:ascii="宋体" w:hAnsi="宋体" w:cs="宋体" w:hint="eastAsia"/>
          <w:snapToGrid w:val="0"/>
          <w:kern w:val="0"/>
          <w:sz w:val="28"/>
          <w:szCs w:val="28"/>
        </w:rPr>
        <w:t>3.1.1本次比选要求竞选人具备的资质条件：须具备建设主管部门批准的</w:t>
      </w:r>
      <w:r>
        <w:rPr>
          <w:rFonts w:ascii="宋体" w:hAnsi="宋体" w:cs="宋体" w:hint="eastAsia"/>
          <w:b/>
          <w:bCs/>
          <w:snapToGrid w:val="0"/>
          <w:kern w:val="0"/>
          <w:sz w:val="28"/>
          <w:szCs w:val="28"/>
          <w:u w:val="single"/>
        </w:rPr>
        <w:t>建筑工程施工总承包三级及以上资质，且已进入丰都县国有</w:t>
      </w:r>
      <w:r>
        <w:rPr>
          <w:rFonts w:ascii="宋体" w:hAnsi="宋体" w:cs="宋体" w:hint="eastAsia"/>
          <w:b/>
          <w:bCs/>
          <w:snapToGrid w:val="0"/>
          <w:kern w:val="0"/>
          <w:sz w:val="28"/>
          <w:szCs w:val="28"/>
          <w:u w:val="single"/>
        </w:rPr>
        <w:lastRenderedPageBreak/>
        <w:t>投资非必须招标项目备选承包商库</w:t>
      </w:r>
      <w:r>
        <w:rPr>
          <w:rFonts w:ascii="宋体" w:hAnsi="宋体" w:cs="宋体" w:hint="eastAsia"/>
          <w:snapToGrid w:val="0"/>
          <w:color w:val="000000"/>
          <w:kern w:val="0"/>
          <w:sz w:val="28"/>
          <w:szCs w:val="28"/>
        </w:rPr>
        <w:t>。</w:t>
      </w:r>
    </w:p>
    <w:p w:rsidR="00A83ABB" w:rsidRDefault="008B6FA0">
      <w:pPr>
        <w:tabs>
          <w:tab w:val="left" w:pos="3840"/>
        </w:tabs>
        <w:autoSpaceDE w:val="0"/>
        <w:autoSpaceDN w:val="0"/>
        <w:adjustRightInd w:val="0"/>
        <w:snapToGrid w:val="0"/>
        <w:spacing w:line="360" w:lineRule="auto"/>
        <w:ind w:firstLine="420"/>
        <w:jc w:val="left"/>
        <w:rPr>
          <w:rFonts w:ascii="宋体" w:hAnsi="宋体" w:cs="宋体"/>
          <w:snapToGrid w:val="0"/>
          <w:kern w:val="0"/>
          <w:sz w:val="28"/>
          <w:szCs w:val="28"/>
        </w:rPr>
      </w:pPr>
      <w:r>
        <w:rPr>
          <w:rFonts w:ascii="宋体" w:hAnsi="宋体" w:cs="宋体" w:hint="eastAsia"/>
          <w:snapToGrid w:val="0"/>
          <w:kern w:val="0"/>
          <w:sz w:val="28"/>
          <w:szCs w:val="28"/>
        </w:rPr>
        <w:t xml:space="preserve">3.1.2本次比选要求竞选人具备的其他条件： </w:t>
      </w:r>
      <w:r>
        <w:rPr>
          <w:rFonts w:ascii="宋体" w:hAnsi="宋体" w:cs="宋体" w:hint="eastAsia"/>
          <w:b/>
          <w:bCs/>
          <w:snapToGrid w:val="0"/>
          <w:color w:val="000000"/>
          <w:kern w:val="0"/>
          <w:sz w:val="28"/>
          <w:szCs w:val="28"/>
          <w:u w:val="single"/>
        </w:rPr>
        <w:t>/。</w:t>
      </w:r>
    </w:p>
    <w:p w:rsidR="00A83ABB" w:rsidRDefault="008B6FA0">
      <w:pPr>
        <w:tabs>
          <w:tab w:val="left" w:pos="3840"/>
        </w:tabs>
        <w:autoSpaceDE w:val="0"/>
        <w:autoSpaceDN w:val="0"/>
        <w:adjustRightInd w:val="0"/>
        <w:snapToGrid w:val="0"/>
        <w:spacing w:line="360" w:lineRule="auto"/>
        <w:ind w:firstLine="420"/>
        <w:jc w:val="left"/>
        <w:rPr>
          <w:rFonts w:ascii="宋体" w:hAnsi="宋体" w:cs="宋体"/>
          <w:snapToGrid w:val="0"/>
          <w:kern w:val="0"/>
          <w:sz w:val="28"/>
          <w:szCs w:val="28"/>
        </w:rPr>
      </w:pPr>
      <w:bookmarkStart w:id="63" w:name="_Toc19082"/>
      <w:bookmarkStart w:id="64" w:name="_Toc29518"/>
      <w:r>
        <w:rPr>
          <w:rFonts w:ascii="宋体" w:hAnsi="宋体" w:cs="宋体" w:hint="eastAsia"/>
          <w:snapToGrid w:val="0"/>
          <w:kern w:val="0"/>
          <w:sz w:val="28"/>
          <w:szCs w:val="28"/>
        </w:rPr>
        <w:t>3.2本次比选</w:t>
      </w:r>
      <w:r>
        <w:rPr>
          <w:rFonts w:ascii="宋体" w:hAnsi="宋体" w:cs="宋体" w:hint="eastAsia"/>
          <w:snapToGrid w:val="0"/>
          <w:kern w:val="0"/>
          <w:sz w:val="28"/>
          <w:szCs w:val="28"/>
          <w:u w:val="single"/>
        </w:rPr>
        <w:t>不接受</w:t>
      </w:r>
      <w:r>
        <w:rPr>
          <w:rFonts w:ascii="宋体" w:hAnsi="宋体" w:cs="宋体" w:hint="eastAsia"/>
          <w:snapToGrid w:val="0"/>
          <w:kern w:val="0"/>
          <w:sz w:val="28"/>
          <w:szCs w:val="28"/>
        </w:rPr>
        <w:t>联合体投标。</w:t>
      </w:r>
      <w:bookmarkEnd w:id="63"/>
      <w:bookmarkEnd w:id="64"/>
    </w:p>
    <w:p w:rsidR="00A83ABB" w:rsidRDefault="008B6FA0">
      <w:pPr>
        <w:spacing w:line="360" w:lineRule="auto"/>
        <w:rPr>
          <w:rFonts w:ascii="宋体" w:hAnsi="宋体" w:cs="宋体"/>
          <w:snapToGrid w:val="0"/>
          <w:sz w:val="28"/>
          <w:szCs w:val="28"/>
        </w:rPr>
      </w:pPr>
      <w:bookmarkStart w:id="65" w:name="_Toc28828"/>
      <w:bookmarkStart w:id="66" w:name="_Toc31366"/>
      <w:bookmarkStart w:id="67" w:name="_Toc13430"/>
      <w:bookmarkStart w:id="68" w:name="_Toc10508"/>
      <w:bookmarkStart w:id="69" w:name="_Toc200359241"/>
      <w:bookmarkStart w:id="70" w:name="_Toc16448"/>
      <w:bookmarkStart w:id="71" w:name="_Toc6110"/>
      <w:bookmarkStart w:id="72" w:name="_Toc10936"/>
      <w:bookmarkStart w:id="73" w:name="_Toc10105"/>
      <w:bookmarkStart w:id="74" w:name="_Toc287620670"/>
      <w:bookmarkStart w:id="75" w:name="_Toc224103302"/>
      <w:bookmarkStart w:id="76" w:name="_Toc287607731"/>
      <w:bookmarkStart w:id="77" w:name="_Toc32433"/>
      <w:bookmarkStart w:id="78" w:name="_Toc509218695"/>
      <w:bookmarkStart w:id="79" w:name="_Toc9843"/>
      <w:bookmarkStart w:id="80" w:name="_Toc277082539"/>
      <w:bookmarkStart w:id="81" w:name="_Toc200359430"/>
      <w:bookmarkStart w:id="82" w:name="_Toc430530419"/>
      <w:r>
        <w:rPr>
          <w:rFonts w:ascii="黑体" w:eastAsia="黑体" w:hAnsi="黑体" w:cs="黑体" w:hint="eastAsia"/>
          <w:snapToGrid w:val="0"/>
          <w:sz w:val="28"/>
          <w:szCs w:val="28"/>
        </w:rPr>
        <w:t>4.竞争性比</w:t>
      </w:r>
      <w:proofErr w:type="gramStart"/>
      <w:r>
        <w:rPr>
          <w:rFonts w:ascii="黑体" w:eastAsia="黑体" w:hAnsi="黑体" w:cs="黑体" w:hint="eastAsia"/>
          <w:snapToGrid w:val="0"/>
          <w:sz w:val="28"/>
          <w:szCs w:val="28"/>
        </w:rPr>
        <w:t>选文件</w:t>
      </w:r>
      <w:proofErr w:type="gramEnd"/>
      <w:r>
        <w:rPr>
          <w:rFonts w:ascii="黑体" w:eastAsia="黑体" w:hAnsi="黑体" w:cs="黑体" w:hint="eastAsia"/>
          <w:snapToGrid w:val="0"/>
          <w:sz w:val="28"/>
          <w:szCs w:val="28"/>
        </w:rPr>
        <w:t>的获取</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A83ABB" w:rsidRDefault="008B6FA0">
      <w:pPr>
        <w:spacing w:line="360" w:lineRule="auto"/>
        <w:ind w:firstLineChars="200" w:firstLine="560"/>
        <w:jc w:val="left"/>
        <w:rPr>
          <w:rFonts w:ascii="宋体" w:hAnsi="宋体" w:cs="宋体"/>
          <w:sz w:val="28"/>
          <w:szCs w:val="28"/>
        </w:rPr>
      </w:pPr>
      <w:bookmarkStart w:id="83" w:name="_Toc10808"/>
      <w:bookmarkStart w:id="84" w:name="_Toc18408"/>
      <w:bookmarkStart w:id="85" w:name="_Toc7668"/>
      <w:bookmarkStart w:id="86" w:name="_Toc28449"/>
      <w:bookmarkStart w:id="87" w:name="_Toc277082540"/>
      <w:bookmarkStart w:id="88" w:name="_Toc509218696"/>
      <w:bookmarkStart w:id="89" w:name="_Toc430530420"/>
      <w:bookmarkStart w:id="90" w:name="_Toc287620671"/>
      <w:bookmarkStart w:id="91" w:name="_Toc200359431"/>
      <w:bookmarkStart w:id="92" w:name="_Toc224103303"/>
      <w:bookmarkStart w:id="93" w:name="_Toc287607732"/>
      <w:bookmarkStart w:id="94" w:name="_Toc200359242"/>
      <w:r>
        <w:rPr>
          <w:rFonts w:ascii="宋体" w:hAnsi="宋体" w:cs="宋体" w:hint="eastAsia"/>
          <w:sz w:val="28"/>
          <w:szCs w:val="28"/>
        </w:rPr>
        <w:t>4.1本次比选公告在</w:t>
      </w:r>
      <w:r>
        <w:rPr>
          <w:rFonts w:ascii="宋体" w:hAnsi="宋体" w:cs="宋体" w:hint="eastAsia"/>
          <w:color w:val="0000FF"/>
          <w:sz w:val="28"/>
          <w:szCs w:val="28"/>
          <w:u w:val="single"/>
        </w:rPr>
        <w:t>丰都县南天湖镇人民政府网</w:t>
      </w:r>
      <w:r>
        <w:rPr>
          <w:rFonts w:ascii="宋体" w:hAnsi="宋体" w:cs="宋体" w:hint="eastAsia"/>
          <w:sz w:val="28"/>
          <w:szCs w:val="28"/>
        </w:rPr>
        <w:t>上发布。</w:t>
      </w:r>
      <w:bookmarkEnd w:id="83"/>
      <w:bookmarkEnd w:id="84"/>
    </w:p>
    <w:p w:rsidR="00A83ABB" w:rsidRDefault="008B6FA0">
      <w:pPr>
        <w:spacing w:line="360" w:lineRule="auto"/>
        <w:ind w:firstLineChars="200" w:firstLine="560"/>
        <w:jc w:val="left"/>
        <w:rPr>
          <w:rFonts w:ascii="宋体" w:hAnsi="宋体" w:cs="宋体"/>
          <w:sz w:val="28"/>
          <w:szCs w:val="28"/>
        </w:rPr>
      </w:pPr>
      <w:r>
        <w:rPr>
          <w:rFonts w:ascii="宋体" w:hAnsi="宋体" w:cs="宋体" w:hint="eastAsia"/>
          <w:sz w:val="28"/>
          <w:szCs w:val="28"/>
        </w:rPr>
        <w:t>4.2凡有意参加比选者，请于2024年</w:t>
      </w:r>
      <w:r>
        <w:rPr>
          <w:rFonts w:ascii="宋体" w:hAnsi="宋体" w:cs="宋体" w:hint="eastAsia"/>
          <w:sz w:val="28"/>
          <w:szCs w:val="28"/>
          <w:u w:val="single"/>
        </w:rPr>
        <w:t>3</w:t>
      </w:r>
      <w:r>
        <w:rPr>
          <w:rFonts w:ascii="宋体" w:hAnsi="宋体" w:cs="宋体" w:hint="eastAsia"/>
          <w:sz w:val="28"/>
          <w:szCs w:val="28"/>
        </w:rPr>
        <w:t>月</w:t>
      </w:r>
      <w:r>
        <w:rPr>
          <w:rFonts w:ascii="宋体" w:hAnsi="宋体" w:cs="宋体" w:hint="eastAsia"/>
          <w:sz w:val="28"/>
          <w:szCs w:val="28"/>
          <w:u w:val="single"/>
        </w:rPr>
        <w:t>19</w:t>
      </w:r>
      <w:r>
        <w:rPr>
          <w:rFonts w:ascii="宋体" w:hAnsi="宋体" w:cs="宋体" w:hint="eastAsia"/>
          <w:sz w:val="28"/>
          <w:szCs w:val="28"/>
        </w:rPr>
        <w:t>日至2024年</w:t>
      </w:r>
      <w:r>
        <w:rPr>
          <w:rFonts w:ascii="宋体" w:hAnsi="宋体" w:cs="宋体" w:hint="eastAsia"/>
          <w:sz w:val="28"/>
          <w:szCs w:val="28"/>
          <w:u w:val="single"/>
        </w:rPr>
        <w:t xml:space="preserve"> 3</w:t>
      </w:r>
      <w:r>
        <w:rPr>
          <w:rFonts w:ascii="宋体" w:hAnsi="宋体" w:cs="宋体" w:hint="eastAsia"/>
          <w:sz w:val="28"/>
          <w:szCs w:val="28"/>
        </w:rPr>
        <w:t>月</w:t>
      </w:r>
      <w:r>
        <w:rPr>
          <w:rFonts w:ascii="宋体" w:hAnsi="宋体" w:cs="宋体" w:hint="eastAsia"/>
          <w:sz w:val="28"/>
          <w:szCs w:val="28"/>
          <w:u w:val="single"/>
        </w:rPr>
        <w:t>21</w:t>
      </w:r>
      <w:r>
        <w:rPr>
          <w:rFonts w:ascii="宋体" w:hAnsi="宋体" w:cs="宋体" w:hint="eastAsia"/>
          <w:sz w:val="28"/>
          <w:szCs w:val="28"/>
        </w:rPr>
        <w:t>日12时00分内，由企业法人带身份证明原件或委托人带授权委托书原件，在重庆德</w:t>
      </w:r>
      <w:proofErr w:type="gramStart"/>
      <w:r>
        <w:rPr>
          <w:rFonts w:ascii="宋体" w:hAnsi="宋体" w:cs="宋体" w:hint="eastAsia"/>
          <w:sz w:val="28"/>
          <w:szCs w:val="28"/>
        </w:rPr>
        <w:t>墚</w:t>
      </w:r>
      <w:proofErr w:type="gramEnd"/>
      <w:r>
        <w:rPr>
          <w:rFonts w:ascii="宋体" w:hAnsi="宋体" w:cs="宋体" w:hint="eastAsia"/>
          <w:sz w:val="28"/>
          <w:szCs w:val="28"/>
        </w:rPr>
        <w:t>建筑工程咨询有限公司购买比选文件、施工图、清单等项目相关资料。</w:t>
      </w:r>
    </w:p>
    <w:p w:rsidR="00A83ABB" w:rsidRDefault="008B6FA0">
      <w:pPr>
        <w:spacing w:line="360" w:lineRule="auto"/>
        <w:ind w:firstLineChars="200" w:firstLine="560"/>
        <w:jc w:val="left"/>
        <w:rPr>
          <w:rFonts w:ascii="宋体" w:hAnsi="宋体" w:cs="宋体"/>
          <w:sz w:val="28"/>
          <w:szCs w:val="28"/>
        </w:rPr>
      </w:pPr>
      <w:r>
        <w:rPr>
          <w:rFonts w:ascii="宋体" w:hAnsi="宋体" w:cs="宋体" w:hint="eastAsia"/>
          <w:sz w:val="28"/>
          <w:szCs w:val="28"/>
        </w:rPr>
        <w:t>4.3竞争性比</w:t>
      </w:r>
      <w:proofErr w:type="gramStart"/>
      <w:r>
        <w:rPr>
          <w:rFonts w:ascii="宋体" w:hAnsi="宋体" w:cs="宋体" w:hint="eastAsia"/>
          <w:sz w:val="28"/>
          <w:szCs w:val="28"/>
        </w:rPr>
        <w:t>选文件</w:t>
      </w:r>
      <w:proofErr w:type="gramEnd"/>
      <w:r>
        <w:rPr>
          <w:rFonts w:ascii="宋体" w:hAnsi="宋体" w:cs="宋体" w:hint="eastAsia"/>
          <w:sz w:val="28"/>
          <w:szCs w:val="28"/>
        </w:rPr>
        <w:t>售价：人民币</w:t>
      </w:r>
      <w:r>
        <w:rPr>
          <w:rFonts w:ascii="宋体" w:hAnsi="宋体" w:cs="宋体" w:hint="eastAsia"/>
          <w:b/>
          <w:bCs/>
          <w:sz w:val="28"/>
          <w:szCs w:val="28"/>
          <w:u w:val="single"/>
        </w:rPr>
        <w:t>300元/套</w:t>
      </w:r>
      <w:r>
        <w:rPr>
          <w:rFonts w:ascii="宋体" w:hAnsi="宋体" w:cs="宋体" w:hint="eastAsia"/>
          <w:sz w:val="28"/>
          <w:szCs w:val="28"/>
        </w:rPr>
        <w:t>（售后不退），竞选人在购买文件时时一次性向比选代理机构缴纳；凡没有在规定时间购买比选资料的，将被拒绝接收投标文件。</w:t>
      </w:r>
    </w:p>
    <w:p w:rsidR="00A83ABB" w:rsidRDefault="008B6FA0">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ind w:firstLineChars="200" w:firstLine="560"/>
        <w:jc w:val="left"/>
        <w:rPr>
          <w:rFonts w:ascii="宋体" w:hAnsi="宋体" w:cs="宋体"/>
          <w:snapToGrid w:val="0"/>
          <w:kern w:val="0"/>
          <w:sz w:val="28"/>
          <w:szCs w:val="28"/>
        </w:rPr>
      </w:pPr>
      <w:r>
        <w:rPr>
          <w:rFonts w:ascii="宋体" w:hAnsi="宋体" w:cs="宋体" w:hint="eastAsia"/>
          <w:snapToGrid w:val="0"/>
          <w:kern w:val="0"/>
          <w:sz w:val="28"/>
          <w:szCs w:val="28"/>
        </w:rPr>
        <w:t>4.</w:t>
      </w:r>
      <w:bookmarkEnd w:id="85"/>
      <w:r>
        <w:rPr>
          <w:rFonts w:ascii="宋体" w:hAnsi="宋体" w:cs="宋体" w:hint="eastAsia"/>
          <w:snapToGrid w:val="0"/>
          <w:kern w:val="0"/>
          <w:sz w:val="28"/>
          <w:szCs w:val="28"/>
        </w:rPr>
        <w:t>3比选人的质疑、答疑及比选人补遗：竞选人如有疑问请在2024年</w:t>
      </w:r>
      <w:r>
        <w:rPr>
          <w:rFonts w:ascii="宋体" w:hAnsi="宋体" w:cs="宋体" w:hint="eastAsia"/>
          <w:snapToGrid w:val="0"/>
          <w:kern w:val="0"/>
          <w:sz w:val="28"/>
          <w:szCs w:val="28"/>
          <w:u w:val="single"/>
        </w:rPr>
        <w:t xml:space="preserve"> 3 </w:t>
      </w:r>
      <w:r>
        <w:rPr>
          <w:rFonts w:ascii="宋体" w:hAnsi="宋体" w:cs="宋体" w:hint="eastAsia"/>
          <w:snapToGrid w:val="0"/>
          <w:kern w:val="0"/>
          <w:sz w:val="28"/>
          <w:szCs w:val="28"/>
        </w:rPr>
        <w:t>月</w:t>
      </w:r>
      <w:r>
        <w:rPr>
          <w:rFonts w:ascii="宋体" w:hAnsi="宋体" w:cs="宋体" w:hint="eastAsia"/>
          <w:snapToGrid w:val="0"/>
          <w:kern w:val="0"/>
          <w:sz w:val="28"/>
          <w:szCs w:val="28"/>
          <w:u w:val="single"/>
        </w:rPr>
        <w:t>21</w:t>
      </w:r>
      <w:r>
        <w:rPr>
          <w:rFonts w:ascii="宋体" w:hAnsi="宋体" w:cs="宋体" w:hint="eastAsia"/>
          <w:snapToGrid w:val="0"/>
          <w:kern w:val="0"/>
          <w:sz w:val="28"/>
          <w:szCs w:val="28"/>
        </w:rPr>
        <w:t>日14时00分前以书面形式向比选人提出，比选人将于2024年</w:t>
      </w:r>
      <w:r>
        <w:rPr>
          <w:rFonts w:ascii="宋体" w:hAnsi="宋体" w:cs="宋体" w:hint="eastAsia"/>
          <w:snapToGrid w:val="0"/>
          <w:kern w:val="0"/>
          <w:sz w:val="28"/>
          <w:szCs w:val="28"/>
          <w:u w:val="single"/>
        </w:rPr>
        <w:t>3</w:t>
      </w:r>
      <w:r>
        <w:rPr>
          <w:rFonts w:ascii="宋体" w:hAnsi="宋体" w:cs="宋体" w:hint="eastAsia"/>
          <w:snapToGrid w:val="0"/>
          <w:kern w:val="0"/>
          <w:sz w:val="28"/>
          <w:szCs w:val="28"/>
        </w:rPr>
        <w:t>月</w:t>
      </w:r>
      <w:r>
        <w:rPr>
          <w:rFonts w:ascii="宋体" w:hAnsi="宋体" w:cs="宋体" w:hint="eastAsia"/>
          <w:snapToGrid w:val="0"/>
          <w:kern w:val="0"/>
          <w:sz w:val="28"/>
          <w:szCs w:val="28"/>
          <w:u w:val="single"/>
        </w:rPr>
        <w:t>21</w:t>
      </w:r>
      <w:r>
        <w:rPr>
          <w:rFonts w:ascii="宋体" w:hAnsi="宋体" w:cs="宋体" w:hint="eastAsia"/>
          <w:snapToGrid w:val="0"/>
          <w:kern w:val="0"/>
          <w:sz w:val="28"/>
          <w:szCs w:val="28"/>
        </w:rPr>
        <w:t>日18时00分前以书面形式回复，如竞选人没有提出质疑则视为竞选人全部知晓该项目比选的所有过程和全部事宜。</w:t>
      </w:r>
    </w:p>
    <w:p w:rsidR="00A83ABB" w:rsidRDefault="008B6FA0">
      <w:pPr>
        <w:spacing w:line="360" w:lineRule="auto"/>
        <w:rPr>
          <w:rFonts w:ascii="黑体" w:eastAsia="黑体" w:hAnsi="黑体" w:cs="黑体"/>
          <w:snapToGrid w:val="0"/>
          <w:sz w:val="28"/>
          <w:szCs w:val="28"/>
        </w:rPr>
      </w:pPr>
      <w:bookmarkStart w:id="95" w:name="_Toc165"/>
      <w:bookmarkStart w:id="96" w:name="_Toc9815"/>
      <w:bookmarkStart w:id="97" w:name="_Toc14444"/>
      <w:bookmarkStart w:id="98" w:name="_Toc19857"/>
      <w:bookmarkStart w:id="99" w:name="_Toc5006"/>
      <w:bookmarkStart w:id="100" w:name="_Toc32664"/>
      <w:bookmarkStart w:id="101" w:name="_Toc18897"/>
      <w:bookmarkStart w:id="102" w:name="_Toc4183"/>
      <w:bookmarkStart w:id="103" w:name="_Toc18059"/>
      <w:r>
        <w:rPr>
          <w:rFonts w:ascii="黑体" w:eastAsia="黑体" w:hAnsi="黑体" w:cs="黑体" w:hint="eastAsia"/>
          <w:snapToGrid w:val="0"/>
          <w:sz w:val="28"/>
          <w:szCs w:val="28"/>
        </w:rPr>
        <w:t>5.投标文件的递交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A83ABB" w:rsidRDefault="008B6FA0">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5.1投标文件递交的截止时间（同开标时间）为2024年</w:t>
      </w:r>
      <w:r>
        <w:rPr>
          <w:rFonts w:ascii="宋体" w:hAnsi="宋体" w:cs="宋体" w:hint="eastAsia"/>
          <w:snapToGrid w:val="0"/>
          <w:kern w:val="0"/>
          <w:sz w:val="28"/>
          <w:szCs w:val="28"/>
          <w:u w:val="single"/>
        </w:rPr>
        <w:t>3</w:t>
      </w:r>
      <w:r>
        <w:rPr>
          <w:rFonts w:ascii="宋体" w:hAnsi="宋体" w:cs="宋体" w:hint="eastAsia"/>
          <w:snapToGrid w:val="0"/>
          <w:kern w:val="0"/>
          <w:sz w:val="28"/>
          <w:szCs w:val="28"/>
        </w:rPr>
        <w:t>月</w:t>
      </w:r>
      <w:r>
        <w:rPr>
          <w:rFonts w:ascii="宋体" w:hAnsi="宋体" w:cs="宋体" w:hint="eastAsia"/>
          <w:snapToGrid w:val="0"/>
          <w:kern w:val="0"/>
          <w:sz w:val="28"/>
          <w:szCs w:val="28"/>
          <w:u w:val="single"/>
        </w:rPr>
        <w:t>22</w:t>
      </w:r>
      <w:r>
        <w:rPr>
          <w:rFonts w:ascii="宋体" w:hAnsi="宋体" w:cs="宋体" w:hint="eastAsia"/>
          <w:snapToGrid w:val="0"/>
          <w:kern w:val="0"/>
          <w:sz w:val="28"/>
          <w:szCs w:val="28"/>
        </w:rPr>
        <w:t>日9时30分整，地点为</w:t>
      </w:r>
      <w:r>
        <w:rPr>
          <w:rFonts w:ascii="宋体" w:hAnsi="宋体" w:cs="宋体" w:hint="eastAsia"/>
          <w:snapToGrid w:val="0"/>
          <w:kern w:val="0"/>
          <w:sz w:val="28"/>
          <w:szCs w:val="28"/>
          <w:u w:val="single"/>
        </w:rPr>
        <w:t>重庆德</w:t>
      </w:r>
      <w:proofErr w:type="gramStart"/>
      <w:r>
        <w:rPr>
          <w:rFonts w:ascii="宋体" w:hAnsi="宋体" w:cs="宋体" w:hint="eastAsia"/>
          <w:snapToGrid w:val="0"/>
          <w:kern w:val="0"/>
          <w:sz w:val="28"/>
          <w:szCs w:val="28"/>
          <w:u w:val="single"/>
        </w:rPr>
        <w:t>墚</w:t>
      </w:r>
      <w:proofErr w:type="gramEnd"/>
      <w:r>
        <w:rPr>
          <w:rFonts w:ascii="宋体" w:hAnsi="宋体" w:cs="宋体" w:hint="eastAsia"/>
          <w:snapToGrid w:val="0"/>
          <w:kern w:val="0"/>
          <w:sz w:val="28"/>
          <w:szCs w:val="28"/>
          <w:u w:val="single"/>
        </w:rPr>
        <w:t>建筑工程咨询有限公司</w:t>
      </w:r>
      <w:r>
        <w:rPr>
          <w:rFonts w:ascii="宋体" w:hAnsi="宋体" w:cs="宋体" w:hint="eastAsia"/>
          <w:snapToGrid w:val="0"/>
          <w:color w:val="0000FF"/>
          <w:kern w:val="0"/>
          <w:sz w:val="28"/>
          <w:szCs w:val="28"/>
          <w:u w:val="single"/>
        </w:rPr>
        <w:t>评标室</w:t>
      </w:r>
      <w:r>
        <w:rPr>
          <w:rFonts w:ascii="宋体" w:hAnsi="宋体" w:cs="宋体" w:hint="eastAsia"/>
          <w:snapToGrid w:val="0"/>
          <w:kern w:val="0"/>
          <w:sz w:val="28"/>
          <w:szCs w:val="28"/>
        </w:rPr>
        <w:t>。</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5.2逾期送达的或者未送达指定地点的投标文件，比选人及比选代理机构不予受理。</w:t>
      </w:r>
    </w:p>
    <w:p w:rsidR="00A83ABB" w:rsidRDefault="008B6FA0">
      <w:pPr>
        <w:spacing w:line="360" w:lineRule="auto"/>
        <w:rPr>
          <w:rFonts w:ascii="黑体" w:eastAsia="黑体" w:hAnsi="黑体" w:cs="黑体"/>
          <w:snapToGrid w:val="0"/>
          <w:sz w:val="28"/>
          <w:szCs w:val="28"/>
        </w:rPr>
      </w:pPr>
      <w:bookmarkStart w:id="104" w:name="_Toc31352"/>
      <w:bookmarkStart w:id="105" w:name="_Toc14240"/>
      <w:bookmarkStart w:id="106" w:name="_Toc430530422"/>
      <w:bookmarkStart w:id="107" w:name="_Toc15768"/>
      <w:bookmarkStart w:id="108" w:name="_Toc287620673"/>
      <w:bookmarkStart w:id="109" w:name="_Toc3163"/>
      <w:bookmarkStart w:id="110" w:name="_Toc16093"/>
      <w:bookmarkStart w:id="111" w:name="_Toc29331"/>
      <w:bookmarkStart w:id="112" w:name="_Toc509218698"/>
      <w:bookmarkStart w:id="113" w:name="_Toc16711"/>
      <w:bookmarkStart w:id="114" w:name="_Toc24333"/>
      <w:bookmarkStart w:id="115" w:name="_Toc27423"/>
      <w:bookmarkStart w:id="116" w:name="_Toc10201"/>
      <w:bookmarkStart w:id="117" w:name="_Toc224103305"/>
      <w:bookmarkStart w:id="118" w:name="_Toc277082542"/>
      <w:bookmarkStart w:id="119" w:name="_Toc287607734"/>
      <w:bookmarkStart w:id="120" w:name="_Toc11652"/>
      <w:r>
        <w:rPr>
          <w:rFonts w:ascii="黑体" w:eastAsia="黑体" w:hAnsi="黑体" w:cs="黑体" w:hint="eastAsia"/>
          <w:snapToGrid w:val="0"/>
          <w:sz w:val="28"/>
          <w:szCs w:val="28"/>
        </w:rPr>
        <w:t>6.</w:t>
      </w:r>
      <w:bookmarkStart w:id="121" w:name="_Toc589"/>
      <w:bookmarkEnd w:id="104"/>
      <w:bookmarkEnd w:id="105"/>
      <w:r>
        <w:rPr>
          <w:rFonts w:ascii="黑体" w:eastAsia="黑体" w:hAnsi="黑体" w:cs="黑体" w:hint="eastAsia"/>
          <w:snapToGrid w:val="0"/>
          <w:sz w:val="28"/>
          <w:szCs w:val="28"/>
        </w:rPr>
        <w:t>联系方式</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比选人：丰都县南天湖镇人民政府</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地  址：丰都县南天湖人民政府大楼</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proofErr w:type="gramStart"/>
      <w:r>
        <w:rPr>
          <w:rFonts w:ascii="宋体" w:hAnsi="宋体" w:cs="宋体" w:hint="eastAsia"/>
          <w:snapToGrid w:val="0"/>
          <w:kern w:val="0"/>
          <w:sz w:val="28"/>
          <w:szCs w:val="28"/>
        </w:rPr>
        <w:lastRenderedPageBreak/>
        <w:t>邮</w:t>
      </w:r>
      <w:proofErr w:type="gramEnd"/>
      <w:r>
        <w:rPr>
          <w:rFonts w:ascii="宋体" w:hAnsi="宋体" w:cs="宋体" w:hint="eastAsia"/>
          <w:snapToGrid w:val="0"/>
          <w:kern w:val="0"/>
          <w:sz w:val="28"/>
          <w:szCs w:val="28"/>
        </w:rPr>
        <w:t xml:space="preserve">  编：408200                           </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联系人：余老师</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电  话：13983597144</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 xml:space="preserve">                                                       </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代理机构: 重庆德</w:t>
      </w:r>
      <w:proofErr w:type="gramStart"/>
      <w:r>
        <w:rPr>
          <w:rFonts w:ascii="宋体" w:hAnsi="宋体" w:cs="宋体" w:hint="eastAsia"/>
          <w:snapToGrid w:val="0"/>
          <w:kern w:val="0"/>
          <w:sz w:val="28"/>
          <w:szCs w:val="28"/>
        </w:rPr>
        <w:t>墚</w:t>
      </w:r>
      <w:proofErr w:type="gramEnd"/>
      <w:r>
        <w:rPr>
          <w:rFonts w:ascii="宋体" w:hAnsi="宋体" w:cs="宋体" w:hint="eastAsia"/>
          <w:snapToGrid w:val="0"/>
          <w:kern w:val="0"/>
          <w:sz w:val="28"/>
          <w:szCs w:val="28"/>
        </w:rPr>
        <w:t xml:space="preserve">建筑工程咨询有限公司 </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地    址：丰都县三合街道</w:t>
      </w:r>
      <w:proofErr w:type="gramStart"/>
      <w:r>
        <w:rPr>
          <w:rFonts w:ascii="宋体" w:hAnsi="宋体" w:cs="宋体" w:hint="eastAsia"/>
          <w:snapToGrid w:val="0"/>
          <w:kern w:val="0"/>
          <w:sz w:val="28"/>
          <w:szCs w:val="28"/>
        </w:rPr>
        <w:t>寨子沟路38号</w:t>
      </w:r>
      <w:proofErr w:type="gramEnd"/>
      <w:r>
        <w:rPr>
          <w:rFonts w:ascii="宋体" w:hAnsi="宋体" w:cs="宋体" w:hint="eastAsia"/>
          <w:snapToGrid w:val="0"/>
          <w:kern w:val="0"/>
          <w:sz w:val="28"/>
          <w:szCs w:val="28"/>
        </w:rPr>
        <w:t xml:space="preserve">附20号 </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proofErr w:type="gramStart"/>
      <w:r>
        <w:rPr>
          <w:rFonts w:ascii="宋体" w:hAnsi="宋体" w:cs="宋体" w:hint="eastAsia"/>
          <w:snapToGrid w:val="0"/>
          <w:kern w:val="0"/>
          <w:sz w:val="28"/>
          <w:szCs w:val="28"/>
        </w:rPr>
        <w:t>邮</w:t>
      </w:r>
      <w:proofErr w:type="gramEnd"/>
      <w:r>
        <w:rPr>
          <w:rFonts w:ascii="宋体" w:hAnsi="宋体" w:cs="宋体" w:hint="eastAsia"/>
          <w:snapToGrid w:val="0"/>
          <w:kern w:val="0"/>
          <w:sz w:val="28"/>
          <w:szCs w:val="28"/>
        </w:rPr>
        <w:t xml:space="preserve">    编：408200 </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联 系 人：向先生</w:t>
      </w:r>
    </w:p>
    <w:p w:rsidR="00A83ABB" w:rsidRDefault="008B6FA0">
      <w:pPr>
        <w:autoSpaceDE w:val="0"/>
        <w:autoSpaceDN w:val="0"/>
        <w:adjustRightInd w:val="0"/>
        <w:snapToGrid w:val="0"/>
        <w:spacing w:line="360" w:lineRule="auto"/>
        <w:ind w:firstLineChars="200" w:firstLine="560"/>
        <w:rPr>
          <w:rFonts w:ascii="宋体" w:hAnsi="宋体" w:cs="宋体"/>
          <w:snapToGrid w:val="0"/>
          <w:kern w:val="0"/>
          <w:sz w:val="28"/>
          <w:szCs w:val="28"/>
        </w:rPr>
      </w:pPr>
      <w:r>
        <w:rPr>
          <w:rFonts w:ascii="宋体" w:hAnsi="宋体" w:cs="宋体" w:hint="eastAsia"/>
          <w:snapToGrid w:val="0"/>
          <w:kern w:val="0"/>
          <w:sz w:val="28"/>
          <w:szCs w:val="28"/>
        </w:rPr>
        <w:t xml:space="preserve">电    话：18623057765        </w:t>
      </w:r>
    </w:p>
    <w:p w:rsidR="00A83ABB" w:rsidRPr="00A40C1B" w:rsidRDefault="008B6FA0" w:rsidP="00A40C1B">
      <w:pPr>
        <w:autoSpaceDE w:val="0"/>
        <w:autoSpaceDN w:val="0"/>
        <w:adjustRightInd w:val="0"/>
        <w:snapToGrid w:val="0"/>
        <w:spacing w:line="360" w:lineRule="auto"/>
        <w:ind w:firstLineChars="200" w:firstLine="560"/>
        <w:jc w:val="right"/>
        <w:rPr>
          <w:rFonts w:ascii="宋体" w:hAnsi="宋体" w:cs="宋体"/>
          <w:snapToGrid w:val="0"/>
          <w:kern w:val="0"/>
          <w:sz w:val="28"/>
          <w:szCs w:val="28"/>
        </w:rPr>
      </w:pPr>
      <w:r>
        <w:rPr>
          <w:rFonts w:ascii="宋体" w:hAnsi="宋体" w:cs="宋体" w:hint="eastAsia"/>
          <w:snapToGrid w:val="0"/>
          <w:kern w:val="0"/>
          <w:sz w:val="28"/>
          <w:szCs w:val="28"/>
        </w:rPr>
        <w:t>2024年3月1</w:t>
      </w:r>
      <w:r w:rsidR="00ED3E01">
        <w:rPr>
          <w:rFonts w:ascii="宋体" w:hAnsi="宋体" w:cs="宋体" w:hint="eastAsia"/>
          <w:snapToGrid w:val="0"/>
          <w:kern w:val="0"/>
          <w:sz w:val="28"/>
          <w:szCs w:val="28"/>
        </w:rPr>
        <w:t>9</w:t>
      </w:r>
      <w:r>
        <w:rPr>
          <w:rFonts w:ascii="宋体" w:hAnsi="宋体" w:cs="宋体" w:hint="eastAsia"/>
          <w:snapToGrid w:val="0"/>
          <w:kern w:val="0"/>
          <w:sz w:val="28"/>
          <w:szCs w:val="28"/>
        </w:rPr>
        <w:t>日</w:t>
      </w:r>
    </w:p>
    <w:sectPr w:rsidR="00A83ABB" w:rsidRPr="00A40C1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77C" w:rsidRDefault="00EE377C">
      <w:r>
        <w:separator/>
      </w:r>
    </w:p>
  </w:endnote>
  <w:endnote w:type="continuationSeparator" w:id="0">
    <w:p w:rsidR="00EE377C" w:rsidRDefault="00EE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1B" w:rsidRDefault="00A40C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BB" w:rsidRDefault="008B6FA0">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83ABB" w:rsidRDefault="008B6FA0">
                          <w:pPr>
                            <w:pStyle w:val="a3"/>
                            <w:jc w:val="center"/>
                          </w:pPr>
                          <w:r>
                            <w:fldChar w:fldCharType="begin"/>
                          </w:r>
                          <w:r>
                            <w:instrText xml:space="preserve"> PAGE   \* MERGEFORMAT </w:instrText>
                          </w:r>
                          <w:r>
                            <w:fldChar w:fldCharType="separate"/>
                          </w:r>
                          <w:r w:rsidR="006906DA" w:rsidRPr="006906DA">
                            <w:rPr>
                              <w:noProof/>
                              <w:lang w:val="zh-CN"/>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o8RZoLcBAABJAwAADgAAAAAAAAAAAAAAAAAuAgAAZHJzL2Uyb0RvYy54&#10;bWxQSwECLQAUAAYACAAAACEAqooLHNgAAAAFAQAADwAAAAAAAAAAAAAAAAARBAAAZHJzL2Rvd25y&#10;ZXYueG1sUEsFBgAAAAAEAAQA8wAAABYFAAAAAA==&#10;" filled="f" stroked="f" strokeweight="1.25pt">
              <v:textbox style="mso-fit-shape-to-text:t" inset="0,0,0,0">
                <w:txbxContent>
                  <w:p w:rsidR="00A83ABB" w:rsidRDefault="008B6FA0">
                    <w:pPr>
                      <w:pStyle w:val="a3"/>
                      <w:jc w:val="center"/>
                    </w:pPr>
                    <w:r>
                      <w:fldChar w:fldCharType="begin"/>
                    </w:r>
                    <w:r>
                      <w:instrText xml:space="preserve"> PAGE   \* MERGEFORMAT </w:instrText>
                    </w:r>
                    <w:r>
                      <w:fldChar w:fldCharType="separate"/>
                    </w:r>
                    <w:r w:rsidR="006906DA" w:rsidRPr="006906DA">
                      <w:rPr>
                        <w:noProof/>
                        <w:lang w:val="zh-CN"/>
                      </w:rPr>
                      <w:t>1</w:t>
                    </w:r>
                    <w:r>
                      <w:fldChar w:fldCharType="end"/>
                    </w:r>
                  </w:p>
                </w:txbxContent>
              </v:textbox>
              <w10:wrap anchorx="margin"/>
            </v:shape>
          </w:pict>
        </mc:Fallback>
      </mc:AlternateContent>
    </w:r>
  </w:p>
  <w:p w:rsidR="00A83ABB" w:rsidRDefault="00A83AB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1B" w:rsidRDefault="00A40C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77C" w:rsidRDefault="00EE377C">
      <w:r>
        <w:separator/>
      </w:r>
    </w:p>
  </w:footnote>
  <w:footnote w:type="continuationSeparator" w:id="0">
    <w:p w:rsidR="00EE377C" w:rsidRDefault="00EE3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1B" w:rsidRDefault="00A40C1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ABB" w:rsidRDefault="00A83ABB" w:rsidP="006906DA">
    <w:pPr>
      <w:pStyle w:val="a4"/>
      <w:pBdr>
        <w:bottom w:val="none" w:sz="0" w:space="0" w:color="auto"/>
      </w:pBdr>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1B" w:rsidRDefault="00A40C1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DcxNGU3MzBhNTRhMTlkNjQ4YTE1NmY1NzU5ZGQifQ=="/>
  </w:docVars>
  <w:rsids>
    <w:rsidRoot w:val="7B2B6C13"/>
    <w:rsid w:val="006906DA"/>
    <w:rsid w:val="007C0382"/>
    <w:rsid w:val="008B6FA0"/>
    <w:rsid w:val="00A40C1B"/>
    <w:rsid w:val="00A83ABB"/>
    <w:rsid w:val="00ED3E01"/>
    <w:rsid w:val="00EE377C"/>
    <w:rsid w:val="7B2B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kern w:val="0"/>
      <w:sz w:val="18"/>
      <w:szCs w:val="21"/>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kern w:val="0"/>
      <w:sz w:val="18"/>
      <w:szCs w:val="21"/>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1098</Words>
  <Characters>308</Characters>
  <Application>Microsoft Office Word</Application>
  <DocSecurity>0</DocSecurity>
  <Lines>2</Lines>
  <Paragraphs>2</Paragraphs>
  <ScaleCrop>false</ScaleCrop>
  <Company>Microsoft</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向伦德</dc:creator>
  <cp:lastModifiedBy>微软用户</cp:lastModifiedBy>
  <cp:revision>7</cp:revision>
  <dcterms:created xsi:type="dcterms:W3CDTF">2024-03-18T10:47:00Z</dcterms:created>
  <dcterms:modified xsi:type="dcterms:W3CDTF">2024-03-19T10:15:00Z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964D3675510A40B5818E763F9471DA3F_11</vt:lpwstr>
  </property>
</Properties>
</file>