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B2" w:rsidRDefault="008B7396">
      <w:pPr>
        <w:pStyle w:val="a3"/>
        <w:widowControl/>
        <w:shd w:val="clear" w:color="auto" w:fill="FFFFFF"/>
        <w:spacing w:line="547" w:lineRule="atLeast"/>
        <w:ind w:firstLine="634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丰都县南天湖镇2021年财政预算的报告</w:t>
      </w:r>
    </w:p>
    <w:p w:rsidR="00001EB2" w:rsidRDefault="008B7396">
      <w:pPr>
        <w:pStyle w:val="a3"/>
        <w:widowControl/>
        <w:shd w:val="clear" w:color="auto" w:fill="FFFFFF"/>
        <w:spacing w:line="547" w:lineRule="atLeast"/>
        <w:ind w:firstLine="634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2021年预算编制和财政工作，坚持以习近平新时代中国特色社会主义思想为指导，深化落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实习近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平总书记对重庆提出的重要指示要求，全面贯彻党的十九届五中全会和中央经济工作会议精神，认真落实市委五届九次全会和全市经济工作会议安排部署，紧扣“十四五”规划和年度计划目标任务，本着严格执行《</w:t>
      </w:r>
      <w:r w:rsidR="00881D39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中华人民共和国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预算法》，坚持稳中求进的工作总基调，继续加大资金统筹使用力度，严格项目支出预算编制，优化支出结构，把保工资、保运转、保重点放在首位，坚持厉行勤俭节约，牢固树立“过紧日子”思想，严格落实中央八项规定，压减“三公”经费、会议费、培训费等一般性支出，降低行政运行成本，注重改善民生、提高资金使用效益、加强政府债务管控、突出支出重点，优先保障重点工作落实以及民生领域需要。</w:t>
      </w:r>
    </w:p>
    <w:p w:rsidR="00001EB2" w:rsidRDefault="008B7396">
      <w:pPr>
        <w:pStyle w:val="a3"/>
        <w:widowControl/>
        <w:shd w:val="clear" w:color="auto" w:fill="FFFFFF"/>
        <w:spacing w:line="547" w:lineRule="atLeast"/>
        <w:ind w:firstLine="648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Style w:val="a4"/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（一）预算口径</w:t>
      </w:r>
    </w:p>
    <w:p w:rsidR="00001EB2" w:rsidRDefault="008B7396">
      <w:pPr>
        <w:pStyle w:val="a3"/>
        <w:widowControl/>
        <w:shd w:val="clear" w:color="auto" w:fill="FFFFFF"/>
        <w:spacing w:line="547" w:lineRule="atLeast"/>
        <w:ind w:firstLine="634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按县财政要求，结合我镇实际，经镇党政班子集体审定，2021年预算口径是:行政事业单位以2020年9月30日在编在册人员人事档案工资全额预算、公用经费按行政事业单位编制人员每人每年3万元预算，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五险一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金等按法定比例计提，村干部、本土人才、村社干部等人员按现有文件标准预算，临时人员编入项目支出预算。</w:t>
      </w:r>
    </w:p>
    <w:p w:rsidR="00001EB2" w:rsidRDefault="008B7396">
      <w:pPr>
        <w:pStyle w:val="a3"/>
        <w:widowControl/>
        <w:shd w:val="clear" w:color="auto" w:fill="FFFFFF"/>
        <w:spacing w:line="547" w:lineRule="atLeast"/>
        <w:ind w:firstLine="648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Style w:val="a4"/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（二）2021年支出预算</w:t>
      </w:r>
    </w:p>
    <w:p w:rsidR="00001EB2" w:rsidRDefault="008B7396">
      <w:pPr>
        <w:pStyle w:val="a3"/>
        <w:widowControl/>
        <w:shd w:val="clear" w:color="auto" w:fill="FFFFFF"/>
        <w:spacing w:line="547" w:lineRule="atLeast"/>
        <w:ind w:firstLine="648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Style w:val="a4"/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lastRenderedPageBreak/>
        <w:t>1、基本情况</w:t>
      </w:r>
    </w:p>
    <w:p w:rsidR="00001EB2" w:rsidRDefault="008B7396">
      <w:pPr>
        <w:pStyle w:val="a3"/>
        <w:widowControl/>
        <w:shd w:val="clear" w:color="auto" w:fill="FFFFFF"/>
        <w:spacing w:line="547" w:lineRule="atLeast"/>
        <w:ind w:firstLine="634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行政事业单位在编人员45人，其中行政21人、事业24人，退休人员20人，遗属人员4人，“三支一扶”人员1人，村（社区）、社干部164人，本土人才7人。</w:t>
      </w:r>
    </w:p>
    <w:p w:rsidR="00001EB2" w:rsidRDefault="00001EB2">
      <w:pPr>
        <w:widowControl/>
        <w:numPr>
          <w:ilvl w:val="0"/>
          <w:numId w:val="1"/>
        </w:numPr>
        <w:ind w:left="0"/>
      </w:pPr>
    </w:p>
    <w:p w:rsidR="00001EB2" w:rsidRDefault="008B7396">
      <w:pPr>
        <w:pStyle w:val="a3"/>
        <w:widowControl/>
        <w:spacing w:line="547" w:lineRule="atLeast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Style w:val="a4"/>
          <w:rFonts w:ascii="方正小标宋_GBK" w:eastAsia="方正小标宋_GBK" w:hAnsi="方正小标宋_GBK" w:cs="方正小标宋_GBK" w:hint="eastAsia"/>
          <w:color w:val="333333"/>
          <w:sz w:val="32"/>
          <w:szCs w:val="32"/>
          <w:shd w:val="clear" w:color="auto" w:fill="FFFFFF"/>
        </w:rPr>
        <w:t>2021年公共财政预算支出拟安排情况</w:t>
      </w:r>
    </w:p>
    <w:p w:rsidR="00001EB2" w:rsidRDefault="00001EB2">
      <w:pPr>
        <w:widowControl/>
        <w:numPr>
          <w:ilvl w:val="0"/>
          <w:numId w:val="1"/>
        </w:numPr>
        <w:ind w:left="0"/>
      </w:pPr>
    </w:p>
    <w:p w:rsidR="00001EB2" w:rsidRDefault="008B7396">
      <w:pPr>
        <w:pStyle w:val="a3"/>
        <w:widowControl/>
        <w:shd w:val="clear" w:color="auto" w:fill="FFFFFF"/>
        <w:spacing w:line="547" w:lineRule="atLeast"/>
        <w:ind w:firstLine="634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2021年拟安排（本级财力安排，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含统发工资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，不含上级专款和上年结转）1503.94万元，其中基本支出1298.62万元，包括一般公共服务支出357.17万元，文化旅游体育与传媒支出30.87万元，社会保障和就业支出191.55万元，卫生健康支出53.35万元，城乡社区支出75.54万元，农林水支出506.72万元，住房保障支出83.42万元；项目支出205.31万元。</w:t>
      </w:r>
    </w:p>
    <w:p w:rsidR="00001EB2" w:rsidRDefault="008B7396">
      <w:pPr>
        <w:pStyle w:val="a3"/>
        <w:widowControl/>
        <w:shd w:val="clear" w:color="auto" w:fill="FFFFFF"/>
        <w:spacing w:line="547" w:lineRule="atLeast"/>
        <w:ind w:firstLine="634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基本支出按经济科目分，一是机关工资福利支出340.08万元，其中工资津补贴140.06万元，社会保障缴费57.59万元，住房公积金41.56万元，其他工资福利支出100.87万元（含公务员平时考核36.70万元，在职人员绩效目标考核58.62万元，三支一抚补助5.55万元）；二是机关商品和服务支出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32.31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万元，其中办公经费20.73万元，培训费1.34万元，公务用车运行维护费10.24万元；三是对事业单位经常性补助563.53万元，其中工资福利支出368.31万元，商品和服务支出195.22万元；四是对个人和家庭的补助362.70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lastRenderedPageBreak/>
        <w:t>万元，其中社会福利和救助322.70万元（含村级支出补助299.62万元，公务员医疗统筹及垫底资金18.88万元，遗属补助4.01万元，副处及副高以上退休人员护理费0.19万元），离退休费40.00万元。</w:t>
      </w:r>
    </w:p>
    <w:p w:rsidR="00001EB2" w:rsidRDefault="008B7396">
      <w:pPr>
        <w:pStyle w:val="a3"/>
        <w:widowControl/>
        <w:shd w:val="clear" w:color="auto" w:fill="FFFFFF"/>
        <w:spacing w:line="547" w:lineRule="atLeast"/>
        <w:ind w:firstLine="634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项目支出包括人民代表大会会议费3.06万元，县镇人大代表活动经费5.10万元，信访稳定工作1.00万元，应急工作5.00万元，临时人员工资72.00万元，村道路维护1.00万元，武装工作0.50万元，军人事务管理0.50万元，统计工作2.00万元，人口普查5.00万元，综合治理1.00万元，组织、纪检监察0.50万元，统战工作1.00万元，政务信息系统10万元，政务新媒体0.50万元，保密机要0.50万元、绿色机关创建0.50万元、档案管理0.50万元，社保1.00万元，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低保工作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0.50万元，优抚工作1.00万元，文化宣传工作1.50万元，医疗卫生4.50万元，团委0.50万元，妇联0.50万元，关工委0.50万元，老年工作0.50万元，工会工作5.00万元，党建工作1.00万元，安全生产7.00万元，消防工作2.00万元，森林防火1.00万元，林政秩序1.00万元，农机安全1.00万元，农村饮水安全0.50万元，农产品质量监管0.50万元，农业技术推广1.00万元，动物防疫1.00万元，招商引资工作3.00元，环境保护1.00万元，旅游发展工作1.00万元，扶贫及乡村振兴5万元，防汛抗旱1.00万元，河长制一河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一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策1.00万元，场镇环境卫生27.00万元，农村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lastRenderedPageBreak/>
        <w:t>人居环境整治4.00万元，违法整治1.00万元，生态环保1.00万元，国土规划1.00万元，预备费18.15万元。</w:t>
      </w:r>
    </w:p>
    <w:p w:rsidR="00001EB2" w:rsidRDefault="00001EB2"/>
    <w:sectPr w:rsidR="0000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2E4E"/>
    <w:multiLevelType w:val="multilevel"/>
    <w:tmpl w:val="31E52E4E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ZTZlOWNiOWU1Zjk0NWFmMDBkOGJkZjM4NjJlYjkifQ=="/>
  </w:docVars>
  <w:rsids>
    <w:rsidRoot w:val="0C143A4A"/>
    <w:rsid w:val="00001EB2"/>
    <w:rsid w:val="00881D39"/>
    <w:rsid w:val="008B7396"/>
    <w:rsid w:val="0C143A4A"/>
    <w:rsid w:val="4474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№● 无尽的殇</dc:creator>
  <cp:lastModifiedBy>微软用户</cp:lastModifiedBy>
  <cp:revision>2</cp:revision>
  <dcterms:created xsi:type="dcterms:W3CDTF">2023-12-04T08:42:00Z</dcterms:created>
  <dcterms:modified xsi:type="dcterms:W3CDTF">2023-12-04T08:42:00Z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F71558A9B3B6454CB41A883B989C1571</vt:lpwstr>
  </property>
</Properties>
</file>