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方正小标宋_GBK"/>
          <w:sz w:val="44"/>
          <w:szCs w:val="44"/>
        </w:rPr>
      </w:pPr>
    </w:p>
    <w:p>
      <w:pPr>
        <w:spacing w:line="540" w:lineRule="exact"/>
        <w:jc w:val="center"/>
        <w:rPr>
          <w:rFonts w:eastAsia="方正小标宋_GBK"/>
          <w:sz w:val="44"/>
          <w:szCs w:val="44"/>
        </w:rPr>
      </w:pPr>
      <w:r>
        <w:rPr>
          <w:rFonts w:eastAsia="方正小标宋_GBK"/>
          <w:sz w:val="44"/>
          <w:szCs w:val="44"/>
        </w:rPr>
        <w:t>丰都县人民政府名山街道办事处</w:t>
      </w:r>
    </w:p>
    <w:p>
      <w:pPr>
        <w:spacing w:line="540" w:lineRule="exact"/>
        <w:jc w:val="center"/>
        <w:rPr>
          <w:rFonts w:ascii="方正小标宋_GBK" w:hAnsi="方正小标宋_GBK" w:eastAsia="方正小标宋_GBK" w:cs="方正小标宋_GBK"/>
          <w:w w:val="101"/>
          <w:sz w:val="44"/>
          <w:szCs w:val="44"/>
        </w:rPr>
      </w:pPr>
      <w:r>
        <w:rPr>
          <w:rFonts w:hint="eastAsia" w:ascii="方正小标宋_GBK" w:hAnsi="方正小标宋_GBK" w:eastAsia="方正小标宋_GBK" w:cs="方正小标宋_GBK"/>
          <w:w w:val="101"/>
          <w:sz w:val="44"/>
          <w:szCs w:val="44"/>
        </w:rPr>
        <w:t>关于做好2023年国家免费孕前优生健康</w:t>
      </w:r>
    </w:p>
    <w:p>
      <w:pPr>
        <w:spacing w:line="540" w:lineRule="exact"/>
        <w:jc w:val="center"/>
        <w:rPr>
          <w:rFonts w:ascii="方正小标宋_GBK" w:hAnsi="方正小标宋_GBK" w:eastAsia="方正小标宋_GBK" w:cs="方正小标宋_GBK"/>
          <w:w w:val="101"/>
          <w:sz w:val="44"/>
          <w:szCs w:val="44"/>
        </w:rPr>
      </w:pPr>
      <w:r>
        <w:rPr>
          <w:rFonts w:hint="eastAsia" w:ascii="方正小标宋_GBK" w:hAnsi="方正小标宋_GBK" w:eastAsia="方正小标宋_GBK" w:cs="方正小标宋_GBK"/>
          <w:w w:val="101"/>
          <w:sz w:val="44"/>
          <w:szCs w:val="44"/>
        </w:rPr>
        <w:t>检查项目的通知</w:t>
      </w:r>
    </w:p>
    <w:p>
      <w:pPr>
        <w:spacing w:line="540" w:lineRule="exact"/>
        <w:rPr>
          <w:rFonts w:eastAsia="方正仿宋_GBK"/>
        </w:rPr>
      </w:pPr>
    </w:p>
    <w:p>
      <w:pPr>
        <w:spacing w:line="540" w:lineRule="exact"/>
        <w:rPr>
          <w:rFonts w:eastAsia="方正仿宋_GBK"/>
        </w:rPr>
      </w:pPr>
      <w:r>
        <w:rPr>
          <w:rFonts w:eastAsia="方正仿宋_GBK"/>
        </w:rPr>
        <w:t>各村（</w:t>
      </w:r>
      <w:r>
        <w:rPr>
          <w:rFonts w:hint="eastAsia" w:eastAsia="方正仿宋_GBK"/>
        </w:rPr>
        <w:t>社区</w:t>
      </w:r>
      <w:r>
        <w:rPr>
          <w:rFonts w:eastAsia="方正仿宋_GBK"/>
        </w:rPr>
        <w:t>）</w:t>
      </w:r>
      <w:r>
        <w:rPr>
          <w:rFonts w:hint="eastAsia" w:eastAsia="方正仿宋_GBK"/>
        </w:rPr>
        <w:t>，</w:t>
      </w:r>
      <w:r>
        <w:rPr>
          <w:rFonts w:hint="eastAsia" w:eastAsia="方正仿宋_GBK" w:cs="方正仿宋_GBK"/>
          <w:w w:val="101"/>
          <w:szCs w:val="31"/>
        </w:rPr>
        <w:t>街道社区卫生服务中心</w:t>
      </w:r>
      <w:r>
        <w:rPr>
          <w:rFonts w:eastAsia="方正仿宋_GBK"/>
        </w:rPr>
        <w:t>：</w:t>
      </w:r>
    </w:p>
    <w:p>
      <w:pPr>
        <w:spacing w:line="540" w:lineRule="exact"/>
        <w:ind w:firstLine="646" w:firstLineChars="200"/>
        <w:rPr>
          <w:rFonts w:eastAsia="方正仿宋_GBK" w:cs="方正仿宋_GBK"/>
          <w:w w:val="101"/>
          <w:szCs w:val="31"/>
        </w:rPr>
      </w:pPr>
      <w:r>
        <w:rPr>
          <w:rFonts w:hint="eastAsia" w:eastAsia="方正仿宋_GBK" w:cs="方正仿宋_GBK"/>
          <w:w w:val="101"/>
          <w:szCs w:val="31"/>
        </w:rPr>
        <w:t>为继续做好2023年全街道国家免费孕前优生健康检查项目（以</w:t>
      </w:r>
      <w:r>
        <w:rPr>
          <w:rFonts w:eastAsia="方正仿宋_GBK" w:cs="方正仿宋_GBK"/>
          <w:w w:val="101"/>
          <w:szCs w:val="31"/>
        </w:rPr>
        <w:t>下简称</w:t>
      </w:r>
      <w:r>
        <w:rPr>
          <w:rFonts w:hint="eastAsia" w:eastAsia="方正仿宋_GBK" w:cs="方正仿宋_GBK"/>
          <w:w w:val="101"/>
          <w:szCs w:val="31"/>
        </w:rPr>
        <w:t>“</w:t>
      </w:r>
      <w:r>
        <w:rPr>
          <w:rFonts w:eastAsia="方正仿宋_GBK" w:cs="方正仿宋_GBK"/>
          <w:w w:val="101"/>
          <w:szCs w:val="31"/>
        </w:rPr>
        <w:t>免费孕优项目</w:t>
      </w:r>
      <w:r>
        <w:rPr>
          <w:rFonts w:hint="eastAsia" w:eastAsia="方正仿宋_GBK" w:cs="方正仿宋_GBK"/>
          <w:w w:val="101"/>
          <w:szCs w:val="31"/>
        </w:rPr>
        <w:t>”</w:t>
      </w:r>
      <w:r>
        <w:rPr>
          <w:rFonts w:eastAsia="方正仿宋_GBK" w:cs="方正仿宋_GBK"/>
          <w:w w:val="101"/>
          <w:szCs w:val="31"/>
        </w:rPr>
        <w:t>）</w:t>
      </w:r>
      <w:r>
        <w:rPr>
          <w:rFonts w:hint="eastAsia" w:eastAsia="方正仿宋_GBK" w:cs="方正仿宋_GBK"/>
          <w:w w:val="101"/>
          <w:szCs w:val="31"/>
        </w:rPr>
        <w:t>，</w:t>
      </w:r>
      <w:r>
        <w:rPr>
          <w:rFonts w:eastAsia="方正仿宋_GBK" w:cs="方正仿宋_GBK"/>
          <w:w w:val="101"/>
          <w:szCs w:val="31"/>
        </w:rPr>
        <w:t>确保</w:t>
      </w:r>
      <w:r>
        <w:rPr>
          <w:rFonts w:hint="eastAsia" w:eastAsia="方正仿宋_GBK" w:cs="方正仿宋_GBK"/>
          <w:w w:val="101"/>
          <w:szCs w:val="31"/>
        </w:rPr>
        <w:t>工作</w:t>
      </w:r>
      <w:r>
        <w:rPr>
          <w:rFonts w:eastAsia="方正仿宋_GBK" w:cs="方正仿宋_GBK"/>
          <w:w w:val="101"/>
          <w:szCs w:val="31"/>
        </w:rPr>
        <w:t>实效，现将有关要求通知如下：</w:t>
      </w:r>
    </w:p>
    <w:p>
      <w:pPr>
        <w:spacing w:line="540" w:lineRule="exact"/>
        <w:ind w:firstLine="646" w:firstLineChars="200"/>
        <w:rPr>
          <w:rFonts w:ascii="方正黑体_GBK" w:hAnsi="方正黑体_GBK" w:eastAsia="方正黑体_GBK" w:cs="方正黑体_GBK"/>
          <w:szCs w:val="31"/>
        </w:rPr>
      </w:pPr>
      <w:r>
        <w:rPr>
          <w:rFonts w:hint="eastAsia" w:ascii="方正黑体_GBK" w:hAnsi="方正黑体_GBK" w:eastAsia="方正黑体_GBK" w:cs="方正黑体_GBK"/>
          <w:w w:val="101"/>
          <w:szCs w:val="31"/>
        </w:rPr>
        <w:t>一、总目标</w:t>
      </w:r>
    </w:p>
    <w:p>
      <w:pPr>
        <w:spacing w:line="540" w:lineRule="exact"/>
        <w:ind w:firstLine="646" w:firstLineChars="200"/>
        <w:rPr>
          <w:rFonts w:eastAsia="方正仿宋_GBK" w:cs="方正仿宋_GBK"/>
          <w:w w:val="101"/>
          <w:szCs w:val="31"/>
        </w:rPr>
      </w:pPr>
      <w:r>
        <w:rPr>
          <w:rFonts w:eastAsia="方正仿宋_GBK" w:cs="方正仿宋_GBK"/>
          <w:w w:val="101"/>
          <w:szCs w:val="31"/>
        </w:rPr>
        <w:t>落实国家免费孕前优生健康检查制度</w:t>
      </w:r>
      <w:r>
        <w:rPr>
          <w:rFonts w:hint="eastAsia" w:eastAsia="方正仿宋_GBK" w:cs="方正仿宋_GBK"/>
          <w:w w:val="101"/>
          <w:szCs w:val="31"/>
        </w:rPr>
        <w:t>，让</w:t>
      </w:r>
      <w:r>
        <w:rPr>
          <w:rFonts w:eastAsia="方正仿宋_GBK" w:cs="方正仿宋_GBK"/>
          <w:w w:val="101"/>
          <w:szCs w:val="31"/>
        </w:rPr>
        <w:t>计划怀孕夫妇</w:t>
      </w:r>
      <w:r>
        <w:rPr>
          <w:rFonts w:hint="eastAsia" w:eastAsia="方正仿宋_GBK" w:cs="方正仿宋_GBK"/>
          <w:w w:val="101"/>
          <w:szCs w:val="31"/>
        </w:rPr>
        <w:t>均</w:t>
      </w:r>
      <w:r>
        <w:rPr>
          <w:rFonts w:eastAsia="方正仿宋_GBK" w:cs="方正仿宋_GBK"/>
          <w:w w:val="101"/>
          <w:szCs w:val="31"/>
        </w:rPr>
        <w:t>享受到免费孕前优生健康检查服务，有效降低出生缺陷发生风险，提高出生人口素质。</w:t>
      </w:r>
    </w:p>
    <w:p>
      <w:pPr>
        <w:spacing w:line="540" w:lineRule="exact"/>
        <w:ind w:firstLine="646" w:firstLineChars="200"/>
        <w:rPr>
          <w:rFonts w:ascii="方正黑体_GBK" w:hAnsi="方正黑体_GBK" w:eastAsia="方正黑体_GBK" w:cs="方正黑体_GBK"/>
          <w:szCs w:val="31"/>
        </w:rPr>
      </w:pPr>
      <w:r>
        <w:rPr>
          <w:rFonts w:hint="eastAsia" w:ascii="方正黑体_GBK" w:hAnsi="方正黑体_GBK" w:eastAsia="方正黑体_GBK" w:cs="方正黑体_GBK"/>
          <w:w w:val="101"/>
          <w:szCs w:val="31"/>
        </w:rPr>
        <w:t>二、年度目标</w:t>
      </w:r>
    </w:p>
    <w:p>
      <w:pPr>
        <w:spacing w:line="540" w:lineRule="exact"/>
        <w:ind w:firstLine="646" w:firstLineChars="200"/>
        <w:rPr>
          <w:rFonts w:eastAsia="方正仿宋_GBK" w:cs="方正黑体_GBK"/>
          <w:szCs w:val="31"/>
        </w:rPr>
      </w:pPr>
      <w:r>
        <w:rPr>
          <w:rFonts w:eastAsia="方正仿宋_GBK" w:cs="方正仿宋_GBK"/>
          <w:w w:val="101"/>
          <w:szCs w:val="31"/>
        </w:rPr>
        <w:t>（一）计划怀孕夫妇优生科学知识知晓率达到</w:t>
      </w:r>
      <w:r>
        <w:rPr>
          <w:rFonts w:hint="eastAsia" w:eastAsia="方正仿宋_GBK" w:cs="方正仿宋_GBK"/>
          <w:w w:val="101"/>
          <w:szCs w:val="31"/>
        </w:rPr>
        <w:t>80</w:t>
      </w:r>
      <w:r>
        <w:rPr>
          <w:rFonts w:eastAsia="方正仿宋_GBK" w:cs="方正仿宋_GBK"/>
          <w:w w:val="101"/>
          <w:szCs w:val="31"/>
        </w:rPr>
        <w:t>%以上。</w:t>
      </w:r>
    </w:p>
    <w:p>
      <w:pPr>
        <w:spacing w:line="540" w:lineRule="exact"/>
        <w:ind w:firstLine="646" w:firstLineChars="200"/>
        <w:rPr>
          <w:rFonts w:eastAsia="方正仿宋_GBK" w:cs="方正黑体_GBK"/>
          <w:szCs w:val="31"/>
        </w:rPr>
      </w:pPr>
      <w:r>
        <w:rPr>
          <w:rFonts w:eastAsia="方正仿宋_GBK" w:cs="方正仿宋_GBK"/>
          <w:w w:val="101"/>
          <w:szCs w:val="31"/>
        </w:rPr>
        <w:t>（二）免费孕优项目目标人群覆盖率达</w:t>
      </w:r>
      <w:r>
        <w:rPr>
          <w:rFonts w:hint="eastAsia" w:eastAsia="方正仿宋_GBK" w:cs="方正仿宋_GBK"/>
          <w:w w:val="101"/>
          <w:szCs w:val="31"/>
        </w:rPr>
        <w:t>到80</w:t>
      </w:r>
      <w:r>
        <w:rPr>
          <w:rFonts w:eastAsia="方正仿宋_GBK" w:cs="方正仿宋_GBK"/>
          <w:w w:val="101"/>
          <w:szCs w:val="31"/>
        </w:rPr>
        <w:t>%</w:t>
      </w:r>
      <w:r>
        <w:rPr>
          <w:rFonts w:hint="eastAsia" w:eastAsia="方正仿宋_GBK" w:cs="方正仿宋_GBK"/>
          <w:w w:val="101"/>
          <w:szCs w:val="31"/>
        </w:rPr>
        <w:t>以上。</w:t>
      </w:r>
    </w:p>
    <w:p>
      <w:pPr>
        <w:spacing w:line="540" w:lineRule="exact"/>
        <w:ind w:firstLine="646" w:firstLineChars="200"/>
        <w:rPr>
          <w:rFonts w:ascii="方正黑体_GBK" w:hAnsi="方正黑体_GBK" w:eastAsia="方正黑体_GBK" w:cs="方正黑体_GBK"/>
          <w:szCs w:val="31"/>
        </w:rPr>
      </w:pPr>
      <w:r>
        <w:rPr>
          <w:rFonts w:hint="eastAsia" w:ascii="方正黑体_GBK" w:hAnsi="方正黑体_GBK" w:eastAsia="方正黑体_GBK" w:cs="方正黑体_GBK"/>
          <w:w w:val="101"/>
          <w:szCs w:val="31"/>
        </w:rPr>
        <w:t>三、目标人群和项目执行时间</w:t>
      </w:r>
    </w:p>
    <w:p>
      <w:pPr>
        <w:spacing w:line="540" w:lineRule="exact"/>
        <w:ind w:firstLine="646" w:firstLineChars="200"/>
        <w:rPr>
          <w:rFonts w:eastAsia="方正仿宋_GBK" w:cs="方正仿宋_GBK"/>
          <w:w w:val="101"/>
          <w:szCs w:val="31"/>
        </w:rPr>
      </w:pPr>
      <w:r>
        <w:rPr>
          <w:rFonts w:hint="eastAsia" w:ascii="方正楷体_GBK" w:hAnsi="方正楷体_GBK" w:eastAsia="方正楷体_GBK" w:cs="方正楷体_GBK"/>
          <w:w w:val="101"/>
          <w:szCs w:val="31"/>
        </w:rPr>
        <w:t>（一）目标人群。</w:t>
      </w:r>
      <w:r>
        <w:rPr>
          <w:rFonts w:hint="eastAsia" w:eastAsia="方正仿宋_GBK" w:cs="方正仿宋_GBK"/>
          <w:w w:val="101"/>
          <w:szCs w:val="31"/>
        </w:rPr>
        <w:t>符合生育政策并准备怀孕的夫妇，包括新婚夫妇、已婚待孕夫妇、准备生育二孩的夫妇，流动人口（夫妇至少一方具备本地户籍或夫妇双方非本地户籍但在本地居住半年以上）</w:t>
      </w:r>
    </w:p>
    <w:p>
      <w:pPr>
        <w:spacing w:line="540" w:lineRule="exact"/>
        <w:ind w:firstLine="646" w:firstLineChars="200"/>
        <w:rPr>
          <w:rFonts w:eastAsia="方正仿宋_GBK"/>
        </w:rPr>
      </w:pPr>
      <w:r>
        <w:rPr>
          <w:rFonts w:hint="eastAsia" w:ascii="方正楷体_GBK" w:hAnsi="方正楷体_GBK" w:eastAsia="方正楷体_GBK" w:cs="方正楷体_GBK"/>
          <w:w w:val="101"/>
          <w:szCs w:val="31"/>
        </w:rPr>
        <w:t>（二）项目执行时间。</w:t>
      </w:r>
      <w:r>
        <w:rPr>
          <w:rFonts w:hint="eastAsia" w:eastAsia="方正仿宋_GBK" w:cs="方正仿宋_GBK"/>
        </w:rPr>
        <w:t>从2023年</w:t>
      </w:r>
      <w:r>
        <w:rPr>
          <w:rFonts w:hint="eastAsia" w:eastAsia="方正仿宋_GBK" w:cs="方正仿宋_GBK"/>
          <w:lang w:val="en-US" w:eastAsia="zh-CN"/>
        </w:rPr>
        <w:t>5</w:t>
      </w:r>
      <w:bookmarkStart w:id="0" w:name="_GoBack"/>
      <w:bookmarkEnd w:id="0"/>
      <w:r>
        <w:rPr>
          <w:rFonts w:hint="eastAsia" w:eastAsia="方正仿宋_GBK" w:cs="方正仿宋_GBK"/>
        </w:rPr>
        <w:t>月至12月止</w:t>
      </w:r>
      <w:r>
        <w:rPr>
          <w:rFonts w:hint="eastAsia" w:eastAsia="方正仿宋_GBK"/>
        </w:rPr>
        <w:t>（健康</w:t>
      </w:r>
      <w:r>
        <w:rPr>
          <w:rFonts w:hint="eastAsia" w:eastAsia="方正仿宋_GBK" w:cs="方正仿宋_GBK"/>
        </w:rPr>
        <w:t>检查</w:t>
      </w:r>
      <w:r>
        <w:rPr>
          <w:rFonts w:hint="eastAsia" w:eastAsia="方正仿宋_GBK"/>
        </w:rPr>
        <w:t>截止时间11月30日）</w:t>
      </w:r>
    </w:p>
    <w:p>
      <w:pPr>
        <w:spacing w:line="540" w:lineRule="exact"/>
        <w:ind w:firstLine="646" w:firstLineChars="200"/>
        <w:rPr>
          <w:rFonts w:ascii="方正黑体_GBK" w:hAnsi="方正黑体_GBK" w:eastAsia="方正黑体_GBK" w:cs="方正黑体_GBK"/>
          <w:w w:val="101"/>
          <w:szCs w:val="31"/>
        </w:rPr>
      </w:pPr>
      <w:r>
        <w:rPr>
          <w:rFonts w:hint="eastAsia" w:ascii="方正黑体_GBK" w:hAnsi="方正黑体_GBK" w:eastAsia="方正黑体_GBK" w:cs="方正黑体_GBK"/>
          <w:w w:val="101"/>
          <w:szCs w:val="31"/>
        </w:rPr>
        <w:t>四、服务内容</w:t>
      </w:r>
    </w:p>
    <w:p>
      <w:pPr>
        <w:spacing w:line="540" w:lineRule="exact"/>
        <w:ind w:firstLine="646" w:firstLineChars="200"/>
        <w:rPr>
          <w:rFonts w:eastAsia="方正仿宋_GBK" w:cs="方正仿宋_GBK"/>
          <w:w w:val="101"/>
          <w:szCs w:val="31"/>
        </w:rPr>
      </w:pPr>
      <w:r>
        <w:rPr>
          <w:rFonts w:eastAsia="方正仿宋_GBK" w:cs="方正仿宋_GBK"/>
          <w:w w:val="101"/>
          <w:szCs w:val="31"/>
        </w:rPr>
        <w:t>为计划怀孕夫妇免费提供优生健康教育、病史询问、体格检查、临床实验室检查、影像学检查、风险评估、咨询指导等19项孕前优生服务。具体服务内容按照原国家人口计生委印发的《国家免费孕前优生健康检查项目试点工作技术服务规范（试行</w:t>
      </w:r>
      <w:r>
        <w:rPr>
          <w:rFonts w:hint="eastAsia" w:eastAsia="方正仿宋_GBK" w:cs="方正仿宋_GBK"/>
          <w:w w:val="101"/>
          <w:szCs w:val="31"/>
        </w:rPr>
        <w:t>）》</w:t>
      </w:r>
      <w:r>
        <w:rPr>
          <w:rFonts w:eastAsia="方正仿宋_GBK" w:cs="方正仿宋_GBK"/>
          <w:w w:val="101"/>
          <w:szCs w:val="31"/>
        </w:rPr>
        <w:t>（国人口发〔2010〕31号）执行。</w:t>
      </w:r>
    </w:p>
    <w:p>
      <w:pPr>
        <w:spacing w:line="540" w:lineRule="exact"/>
        <w:ind w:firstLine="646" w:firstLineChars="200"/>
        <w:rPr>
          <w:rFonts w:ascii="方正黑体_GBK" w:hAnsi="方正黑体_GBK" w:eastAsia="方正黑体_GBK" w:cs="方正黑体_GBK"/>
          <w:szCs w:val="31"/>
        </w:rPr>
      </w:pPr>
      <w:r>
        <w:rPr>
          <w:rFonts w:hint="eastAsia" w:ascii="方正黑体_GBK" w:hAnsi="方正黑体_GBK" w:eastAsia="方正黑体_GBK" w:cs="方正黑体_GBK"/>
          <w:w w:val="101"/>
          <w:szCs w:val="31"/>
        </w:rPr>
        <w:t>五、服务机构</w:t>
      </w:r>
    </w:p>
    <w:p>
      <w:pPr>
        <w:spacing w:line="540" w:lineRule="exact"/>
        <w:ind w:firstLine="646" w:firstLineChars="200"/>
        <w:rPr>
          <w:rFonts w:eastAsia="方正仿宋_GBK" w:cs="方正仿宋_GBK"/>
          <w:w w:val="101"/>
          <w:szCs w:val="31"/>
        </w:rPr>
      </w:pPr>
      <w:r>
        <w:rPr>
          <w:rFonts w:hint="eastAsia" w:eastAsia="方正仿宋_GBK" w:cs="方正仿宋_GBK"/>
          <w:w w:val="101"/>
          <w:szCs w:val="31"/>
        </w:rPr>
        <w:t>丰都县妇幼保健院孕优检查服务中心。地点：县行政服务中心五楼（婚姻登记中心后面），联系电话：70715902。</w:t>
      </w:r>
    </w:p>
    <w:p>
      <w:pPr>
        <w:spacing w:line="540" w:lineRule="exact"/>
        <w:ind w:firstLine="646" w:firstLineChars="200"/>
        <w:rPr>
          <w:rFonts w:ascii="方正黑体_GBK" w:hAnsi="方正黑体_GBK" w:eastAsia="方正黑体_GBK" w:cs="方正黑体_GBK"/>
          <w:w w:val="101"/>
          <w:szCs w:val="31"/>
        </w:rPr>
      </w:pPr>
      <w:r>
        <w:rPr>
          <w:rFonts w:hint="eastAsia" w:ascii="方正黑体_GBK" w:hAnsi="方正黑体_GBK" w:eastAsia="方正黑体_GBK" w:cs="方正黑体_GBK"/>
          <w:w w:val="101"/>
          <w:szCs w:val="31"/>
        </w:rPr>
        <w:t>六、工作要求</w:t>
      </w:r>
    </w:p>
    <w:p>
      <w:pPr>
        <w:spacing w:line="540" w:lineRule="exact"/>
        <w:ind w:firstLine="646" w:firstLineChars="200"/>
        <w:rPr>
          <w:rFonts w:eastAsia="方正仿宋_GBK" w:cs="方正仿宋_GBK"/>
          <w:w w:val="101"/>
          <w:szCs w:val="31"/>
        </w:rPr>
      </w:pPr>
      <w:r>
        <w:rPr>
          <w:rFonts w:hint="eastAsia" w:ascii="方正楷体_GBK" w:hAnsi="方正楷体_GBK" w:eastAsia="方正楷体_GBK" w:cs="方正楷体_GBK"/>
          <w:w w:val="101"/>
          <w:szCs w:val="31"/>
        </w:rPr>
        <w:t>（一）高度重视，落实工作职责。</w:t>
      </w:r>
      <w:r>
        <w:rPr>
          <w:rFonts w:hint="eastAsia" w:eastAsia="方正仿宋_GBK" w:cs="方正仿宋_GBK"/>
          <w:w w:val="101"/>
          <w:szCs w:val="31"/>
        </w:rPr>
        <w:t>免费孕优项目纳入了国民经济和社会发展“十三五”规划纲要、“十三五”卫生与健康规划、全国计划生育事业发展规划，其目标人群覆盖率是全县妇幼卫生重大公共卫生服务项目绩效考核的重要指标。各村（居）要深刻认识实施免费孕优项目对出生缺陷综合防治的重要意义，务必加强领导，提高认识，及时安排部署工作任务，切实将免费孕优项目作为保民生、促发展的重要举措，落实责任分工，确保项目顺利开展。</w:t>
      </w:r>
    </w:p>
    <w:p>
      <w:pPr>
        <w:spacing w:line="540" w:lineRule="exact"/>
        <w:ind w:firstLine="646" w:firstLineChars="200"/>
        <w:rPr>
          <w:rFonts w:eastAsia="方正仿宋_GBK" w:cs="方正仿宋_GBK"/>
          <w:w w:val="101"/>
          <w:szCs w:val="31"/>
        </w:rPr>
      </w:pPr>
      <w:r>
        <w:rPr>
          <w:rFonts w:hint="eastAsia" w:ascii="方正楷体_GBK" w:hAnsi="方正楷体_GBK" w:eastAsia="方正楷体_GBK" w:cs="方正楷体_GBK"/>
          <w:w w:val="101"/>
          <w:szCs w:val="31"/>
        </w:rPr>
        <w:t>（二）优化服务，提升工作质量。</w:t>
      </w:r>
      <w:r>
        <w:rPr>
          <w:rFonts w:hint="eastAsia" w:eastAsia="方正仿宋_GBK" w:cs="方正仿宋_GBK"/>
          <w:w w:val="101"/>
          <w:szCs w:val="31"/>
        </w:rPr>
        <w:t>各村（社区）</w:t>
      </w:r>
      <w:r>
        <w:rPr>
          <w:rFonts w:eastAsia="方正仿宋_GBK" w:cs="方正仿宋_GBK"/>
          <w:w w:val="101"/>
          <w:szCs w:val="31"/>
        </w:rPr>
        <w:t>要根据项目任务和目标，加强宣传倡导，普及优生科学知识，让群众充分了解孕前优生健康检查对于提高出生人口素质的重要作用，</w:t>
      </w:r>
      <w:r>
        <w:rPr>
          <w:rFonts w:hint="eastAsia" w:eastAsia="方正仿宋_GBK" w:cs="方正仿宋_GBK"/>
          <w:w w:val="101"/>
          <w:szCs w:val="31"/>
        </w:rPr>
        <w:t>使</w:t>
      </w:r>
      <w:r>
        <w:rPr>
          <w:rFonts w:eastAsia="方正仿宋_GBK" w:cs="方正仿宋_GBK"/>
          <w:w w:val="101"/>
          <w:szCs w:val="31"/>
        </w:rPr>
        <w:t>免费孕优项目政策深入人心，引导目标人群</w:t>
      </w:r>
      <w:r>
        <w:rPr>
          <w:rFonts w:hint="eastAsia" w:eastAsia="方正仿宋_GBK" w:cs="方正仿宋_GBK"/>
          <w:w w:val="101"/>
          <w:szCs w:val="31"/>
        </w:rPr>
        <w:t>积极</w:t>
      </w:r>
      <w:r>
        <w:rPr>
          <w:rFonts w:eastAsia="方正仿宋_GBK" w:cs="方正仿宋_GBK"/>
          <w:w w:val="101"/>
          <w:szCs w:val="31"/>
        </w:rPr>
        <w:t>参检</w:t>
      </w:r>
      <w:r>
        <w:rPr>
          <w:rFonts w:hint="eastAsia" w:eastAsia="方正仿宋_GBK" w:cs="方正仿宋_GBK"/>
          <w:w w:val="101"/>
          <w:szCs w:val="31"/>
        </w:rPr>
        <w:t>，提高群众依从性</w:t>
      </w:r>
      <w:r>
        <w:rPr>
          <w:rFonts w:eastAsia="方正仿宋_GBK" w:cs="方正仿宋_GBK"/>
          <w:w w:val="101"/>
          <w:szCs w:val="31"/>
        </w:rPr>
        <w:t>。</w:t>
      </w:r>
    </w:p>
    <w:p>
      <w:pPr>
        <w:spacing w:line="540" w:lineRule="exact"/>
        <w:ind w:firstLine="646" w:firstLineChars="200"/>
        <w:rPr>
          <w:rFonts w:eastAsia="方正仿宋_GBK" w:cs="方正仿宋_GBK"/>
          <w:w w:val="101"/>
          <w:szCs w:val="31"/>
        </w:rPr>
      </w:pPr>
      <w:r>
        <w:rPr>
          <w:rFonts w:hint="eastAsia" w:ascii="方正楷体_GBK" w:hAnsi="方正楷体_GBK" w:eastAsia="方正楷体_GBK" w:cs="方正楷体_GBK"/>
          <w:w w:val="101"/>
          <w:szCs w:val="31"/>
        </w:rPr>
        <w:t>（三）严格管理，确保工作成效。</w:t>
      </w:r>
      <w:r>
        <w:rPr>
          <w:rFonts w:eastAsia="方正仿宋_GBK" w:cs="方正仿宋_GBK"/>
          <w:w w:val="101"/>
          <w:szCs w:val="31"/>
        </w:rPr>
        <w:t>各</w:t>
      </w:r>
      <w:r>
        <w:rPr>
          <w:rFonts w:hint="eastAsia" w:eastAsia="方正仿宋_GBK" w:cs="方正仿宋_GBK"/>
          <w:w w:val="101"/>
          <w:szCs w:val="31"/>
        </w:rPr>
        <w:t>村（社区）</w:t>
      </w:r>
      <w:r>
        <w:rPr>
          <w:rFonts w:eastAsia="方正仿宋_GBK" w:cs="方正仿宋_GBK"/>
          <w:w w:val="101"/>
          <w:szCs w:val="31"/>
        </w:rPr>
        <w:t>要加强组织协调，严格目标人群准入，并将参检人群一年期妊娠率纳入目标人群准确性的质量控制指标；要切实加强项目绩效考核，确保完成</w:t>
      </w:r>
      <w:r>
        <w:rPr>
          <w:rFonts w:hint="eastAsia" w:eastAsia="方正仿宋_GBK" w:cs="方正仿宋_GBK"/>
          <w:w w:val="101"/>
          <w:szCs w:val="31"/>
        </w:rPr>
        <w:t>年度</w:t>
      </w:r>
      <w:r>
        <w:rPr>
          <w:rFonts w:eastAsia="方正仿宋_GBK" w:cs="方正仿宋_GBK"/>
          <w:w w:val="101"/>
          <w:szCs w:val="31"/>
        </w:rPr>
        <w:t>目标任务。</w:t>
      </w:r>
    </w:p>
    <w:p>
      <w:pPr>
        <w:spacing w:line="540" w:lineRule="exact"/>
        <w:ind w:firstLine="3876" w:firstLineChars="1200"/>
        <w:rPr>
          <w:rFonts w:eastAsia="方正仿宋_GBK" w:cs="方正仿宋_GBK"/>
          <w:w w:val="101"/>
          <w:szCs w:val="31"/>
        </w:rPr>
      </w:pPr>
    </w:p>
    <w:p>
      <w:pPr>
        <w:spacing w:line="540" w:lineRule="exact"/>
        <w:ind w:firstLine="3876" w:firstLineChars="1200"/>
        <w:rPr>
          <w:rFonts w:eastAsia="方正仿宋_GBK" w:cs="方正仿宋_GBK"/>
          <w:w w:val="101"/>
          <w:szCs w:val="31"/>
        </w:rPr>
      </w:pPr>
    </w:p>
    <w:p>
      <w:pPr>
        <w:spacing w:line="540" w:lineRule="exact"/>
        <w:ind w:firstLine="3553" w:firstLineChars="1100"/>
        <w:rPr>
          <w:rFonts w:eastAsia="方正仿宋_GBK" w:cs="方正仿宋_GBK"/>
          <w:w w:val="101"/>
          <w:szCs w:val="31"/>
        </w:rPr>
      </w:pPr>
      <w:r>
        <w:rPr>
          <w:rFonts w:hint="eastAsia" w:eastAsia="方正仿宋_GBK" w:cs="方正仿宋_GBK"/>
          <w:w w:val="101"/>
          <w:szCs w:val="31"/>
        </w:rPr>
        <w:t xml:space="preserve">丰都县人民政府名山街道办事处  </w:t>
      </w:r>
    </w:p>
    <w:p>
      <w:pPr>
        <w:spacing w:line="594" w:lineRule="exact"/>
        <w:ind w:firstLine="4845" w:firstLineChars="1500"/>
        <w:rPr>
          <w:rFonts w:eastAsia="方正仿宋_GBK" w:cs="方正仿宋_GBK"/>
          <w:w w:val="101"/>
          <w:szCs w:val="31"/>
        </w:rPr>
      </w:pPr>
      <w:r>
        <w:rPr>
          <w:rFonts w:eastAsia="方正仿宋_GBK" w:cs="方正仿宋_GBK"/>
          <w:w w:val="101"/>
          <w:szCs w:val="31"/>
        </w:rPr>
        <w:t>20</w:t>
      </w:r>
      <w:r>
        <w:rPr>
          <w:rFonts w:hint="eastAsia" w:eastAsia="方正仿宋_GBK" w:cs="方正仿宋_GBK"/>
          <w:w w:val="101"/>
          <w:szCs w:val="31"/>
        </w:rPr>
        <w:t>23</w:t>
      </w:r>
      <w:r>
        <w:rPr>
          <w:rFonts w:eastAsia="方正仿宋_GBK" w:cs="方正仿宋_GBK"/>
          <w:w w:val="101"/>
          <w:szCs w:val="31"/>
        </w:rPr>
        <w:t>年</w:t>
      </w:r>
      <w:r>
        <w:rPr>
          <w:rFonts w:hint="eastAsia" w:eastAsia="方正仿宋_GBK" w:cs="方正仿宋_GBK"/>
          <w:w w:val="101"/>
          <w:szCs w:val="31"/>
        </w:rPr>
        <w:t>4</w:t>
      </w:r>
      <w:r>
        <w:rPr>
          <w:rFonts w:eastAsia="方正仿宋_GBK" w:cs="方正仿宋_GBK"/>
          <w:w w:val="101"/>
          <w:szCs w:val="31"/>
        </w:rPr>
        <w:t>月</w:t>
      </w:r>
      <w:r>
        <w:rPr>
          <w:rFonts w:hint="eastAsia" w:eastAsia="方正仿宋_GBK" w:cs="方正仿宋_GBK"/>
          <w:w w:val="101"/>
          <w:szCs w:val="31"/>
        </w:rPr>
        <w:t>10</w:t>
      </w:r>
      <w:r>
        <w:rPr>
          <w:rFonts w:eastAsia="方正仿宋_GBK" w:cs="方正仿宋_GBK"/>
          <w:w w:val="101"/>
          <w:szCs w:val="31"/>
        </w:rPr>
        <w:t>日</w:t>
      </w:r>
    </w:p>
    <w:p>
      <w:pPr>
        <w:spacing w:line="540" w:lineRule="exact"/>
        <w:ind w:firstLine="646" w:firstLineChars="200"/>
        <w:rPr>
          <w:rFonts w:hint="eastAsia" w:eastAsia="方正仿宋_GBK" w:cs="方正仿宋_GBK"/>
          <w:w w:val="101"/>
          <w:szCs w:val="31"/>
          <w:lang w:eastAsia="zh-CN"/>
        </w:rPr>
      </w:pPr>
      <w:r>
        <w:rPr>
          <w:rFonts w:hint="eastAsia" w:eastAsia="方正仿宋_GBK" w:cs="方正仿宋_GBK"/>
          <w:w w:val="101"/>
          <w:szCs w:val="31"/>
          <w:lang w:eastAsia="zh-CN"/>
        </w:rPr>
        <w:t>（此件公开发布）</w:t>
      </w:r>
    </w:p>
    <w:sectPr>
      <w:headerReference r:id="rId3" w:type="default"/>
      <w:footerReference r:id="rId4" w:type="default"/>
      <w:pgSz w:w="11906" w:h="16838"/>
      <w:pgMar w:top="2098" w:right="1474" w:bottom="1985" w:left="1588" w:header="851" w:footer="992" w:gutter="0"/>
      <w:cols w:space="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0000019F" w:csb1="00000000"/>
  </w:font>
  <w:font w:name="TimesNewRomanPSMT">
    <w:altName w:val="Times New Roman"/>
    <w:panose1 w:val="00000000000000000000"/>
    <w:charset w:val="00"/>
    <w:family w:val="auto"/>
    <w:pitch w:val="default"/>
    <w:sig w:usb0="00000000" w:usb1="00000000" w:usb2="00000000" w:usb3="00000000" w:csb0="00040001" w:csb1="00000000"/>
  </w:font>
  <w:font w:name="楷体_GB2312">
    <w:altName w:val="方正楷体_GBK"/>
    <w:panose1 w:val="00000000000000000000"/>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-342900</wp:posOffset>
              </wp:positionV>
              <wp:extent cx="1085850" cy="474345"/>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085850" cy="474345"/>
                      </a:xfrm>
                      <a:prstGeom prst="rect">
                        <a:avLst/>
                      </a:prstGeom>
                      <a:noFill/>
                      <a:ln>
                        <a:noFill/>
                      </a:ln>
                    </wps:spPr>
                    <wps:txbx>
                      <w:txbxContent>
                        <w:p>
                          <w:pPr>
                            <w:pStyle w:val="9"/>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  </w:t>
                          </w:r>
                        </w:p>
                      </w:txbxContent>
                    </wps:txbx>
                    <wps:bodyPr lIns="0" tIns="0" rIns="0" bIns="0"/>
                  </wps:wsp>
                </a:graphicData>
              </a:graphic>
            </wp:anchor>
          </w:drawing>
        </mc:Choice>
        <mc:Fallback>
          <w:pict>
            <v:shape id="文本框 1025" o:spid="_x0000_s1026" o:spt="202" type="#_x0000_t202" style="position:absolute;left:0pt;margin-top:-27pt;height:37.35pt;width:85.5pt;mso-position-horizontal:outside;mso-position-horizontal-relative:margin;z-index:251659264;mso-width-relative:page;mso-height-relative:page;" filled="f" stroked="f" coordsize="21600,21600" o:gfxdata="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WAAAAZHJzL1BLAQIUABQAAAAIAIdO4kB0&#10;Uy4D1gAAAAcBAAAPAAAAAAAAAAEAIAAAADgAAABkcnMvZG93bnJldi54bWxQSwECFAAUAAAACACH&#10;TuJArpVvWp4BAAAeAwAADgAAAAAAAAABACAAAAA7AQAAZHJzL2Uyb0RvYy54bWxQSwUGAAAAAAYA&#10;BgBZAQAASwUAAAAA&#10;">
              <v:fill on="f" focussize="0,0"/>
              <v:stroke on="f"/>
              <v:imagedata o:title=""/>
              <o:lock v:ext="edit" aspectratio="f"/>
              <v:textbox inset="0mm,0mm,0mm,0mm">
                <w:txbxContent>
                  <w:p>
                    <w:pPr>
                      <w:pStyle w:val="9"/>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oNotHyphenateCaps/>
  <w:drawingGridHorizontalSpacing w:val="160"/>
  <w:drawingGridVerticalSpacing w:val="439"/>
  <w:displayHorizontalDrawingGridEvery w:val="2"/>
  <w:noPunctuationKerning w:val="true"/>
  <w:characterSpacingControl w:val="compressPunctuation"/>
  <w:noLineBreaksAfter w:lang="zh-CN" w:val="$([{£¥·‘“〈《「『【〔〖〝﹙﹛﹝＄（．［｛￡￥"/>
  <w:noLineBreaksBefore w:lang="zh-CN" w:val="!%),.:;&gt;?]}¢¨°·ˇˉ―‖’”…‰′″›℃∶、。〃〉》」』】〕〗〞︶︺︾﹀﹄﹚﹜﹞！＂％＇），．：；？］｀｜｝～￠"/>
  <w:doNotValidateAgainstSchema/>
  <w:doNotDemarcateInvalidXml/>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iNDUwODhiNTk0Y2YzYTk4NWVjYjAxMTNhMTAzYjgifQ=="/>
  </w:docVars>
  <w:rsids>
    <w:rsidRoot w:val="00BB2FA3"/>
    <w:rsid w:val="000E534C"/>
    <w:rsid w:val="00147DDC"/>
    <w:rsid w:val="001B3F78"/>
    <w:rsid w:val="001C6792"/>
    <w:rsid w:val="00274B27"/>
    <w:rsid w:val="002E7712"/>
    <w:rsid w:val="002F41D3"/>
    <w:rsid w:val="00312070"/>
    <w:rsid w:val="003A5306"/>
    <w:rsid w:val="003B3509"/>
    <w:rsid w:val="003B4275"/>
    <w:rsid w:val="004008DD"/>
    <w:rsid w:val="004A7206"/>
    <w:rsid w:val="004B0A11"/>
    <w:rsid w:val="00521633"/>
    <w:rsid w:val="00530FFD"/>
    <w:rsid w:val="005D0C4E"/>
    <w:rsid w:val="006605F7"/>
    <w:rsid w:val="00685AF0"/>
    <w:rsid w:val="007823BD"/>
    <w:rsid w:val="00795A62"/>
    <w:rsid w:val="00831A82"/>
    <w:rsid w:val="0084459F"/>
    <w:rsid w:val="008E3892"/>
    <w:rsid w:val="00921492"/>
    <w:rsid w:val="00967D7D"/>
    <w:rsid w:val="009E2CB9"/>
    <w:rsid w:val="00A67A1F"/>
    <w:rsid w:val="00AD44A7"/>
    <w:rsid w:val="00AE67A6"/>
    <w:rsid w:val="00B62215"/>
    <w:rsid w:val="00BB2FA3"/>
    <w:rsid w:val="00C759BE"/>
    <w:rsid w:val="00CB7DBA"/>
    <w:rsid w:val="00CD149B"/>
    <w:rsid w:val="00CD15F7"/>
    <w:rsid w:val="00D248DF"/>
    <w:rsid w:val="00DA4650"/>
    <w:rsid w:val="00DD1DB0"/>
    <w:rsid w:val="00E60D22"/>
    <w:rsid w:val="00E84157"/>
    <w:rsid w:val="00EB010D"/>
    <w:rsid w:val="00F35AB0"/>
    <w:rsid w:val="01260FE4"/>
    <w:rsid w:val="041A49BE"/>
    <w:rsid w:val="046C2986"/>
    <w:rsid w:val="05B228BA"/>
    <w:rsid w:val="061C24E0"/>
    <w:rsid w:val="06AC7D37"/>
    <w:rsid w:val="071B4075"/>
    <w:rsid w:val="08675378"/>
    <w:rsid w:val="090865C8"/>
    <w:rsid w:val="0A455ABC"/>
    <w:rsid w:val="0CC2416B"/>
    <w:rsid w:val="0CFE5DC0"/>
    <w:rsid w:val="10DC77E8"/>
    <w:rsid w:val="113442C8"/>
    <w:rsid w:val="11A73DAF"/>
    <w:rsid w:val="12B115B5"/>
    <w:rsid w:val="14EB0099"/>
    <w:rsid w:val="151B2DAD"/>
    <w:rsid w:val="15F36F89"/>
    <w:rsid w:val="16D82087"/>
    <w:rsid w:val="196C2BB2"/>
    <w:rsid w:val="1BEA1381"/>
    <w:rsid w:val="1C847599"/>
    <w:rsid w:val="1C980E4F"/>
    <w:rsid w:val="1EF1397A"/>
    <w:rsid w:val="1F493D8F"/>
    <w:rsid w:val="227E29BA"/>
    <w:rsid w:val="241F21EA"/>
    <w:rsid w:val="252722C5"/>
    <w:rsid w:val="26CF7759"/>
    <w:rsid w:val="279C5026"/>
    <w:rsid w:val="27E03188"/>
    <w:rsid w:val="28091302"/>
    <w:rsid w:val="294C17E4"/>
    <w:rsid w:val="2A70665B"/>
    <w:rsid w:val="2C7B4A0A"/>
    <w:rsid w:val="2C7E2080"/>
    <w:rsid w:val="2E332BE0"/>
    <w:rsid w:val="30140613"/>
    <w:rsid w:val="304449CF"/>
    <w:rsid w:val="338C0F63"/>
    <w:rsid w:val="346807AE"/>
    <w:rsid w:val="37182C8C"/>
    <w:rsid w:val="37D66A4A"/>
    <w:rsid w:val="38506AAF"/>
    <w:rsid w:val="3B91731C"/>
    <w:rsid w:val="3BEF5E22"/>
    <w:rsid w:val="3D7A54CF"/>
    <w:rsid w:val="3E2A657C"/>
    <w:rsid w:val="3EA06F91"/>
    <w:rsid w:val="3EC11462"/>
    <w:rsid w:val="3F882D9F"/>
    <w:rsid w:val="40142754"/>
    <w:rsid w:val="40677B1D"/>
    <w:rsid w:val="40E64D4B"/>
    <w:rsid w:val="49145EE8"/>
    <w:rsid w:val="49635647"/>
    <w:rsid w:val="4A1C018B"/>
    <w:rsid w:val="4B470C14"/>
    <w:rsid w:val="4C182F94"/>
    <w:rsid w:val="4C1849CD"/>
    <w:rsid w:val="4C765E2A"/>
    <w:rsid w:val="4D640B05"/>
    <w:rsid w:val="4D9D29C2"/>
    <w:rsid w:val="4F1A458E"/>
    <w:rsid w:val="50B215E4"/>
    <w:rsid w:val="517B54C2"/>
    <w:rsid w:val="52E2250B"/>
    <w:rsid w:val="53F131C4"/>
    <w:rsid w:val="56866967"/>
    <w:rsid w:val="56F06B5D"/>
    <w:rsid w:val="575036B4"/>
    <w:rsid w:val="57AD42D8"/>
    <w:rsid w:val="5B947298"/>
    <w:rsid w:val="5BD63343"/>
    <w:rsid w:val="5C024E70"/>
    <w:rsid w:val="601F11F5"/>
    <w:rsid w:val="614B373A"/>
    <w:rsid w:val="62EE69DC"/>
    <w:rsid w:val="64706793"/>
    <w:rsid w:val="64750728"/>
    <w:rsid w:val="667715BB"/>
    <w:rsid w:val="6C333649"/>
    <w:rsid w:val="6F305BC1"/>
    <w:rsid w:val="701A3D68"/>
    <w:rsid w:val="70A4240F"/>
    <w:rsid w:val="70C44848"/>
    <w:rsid w:val="73FA652B"/>
    <w:rsid w:val="74776201"/>
    <w:rsid w:val="74CD4C55"/>
    <w:rsid w:val="75141208"/>
    <w:rsid w:val="772D6204"/>
    <w:rsid w:val="777252AA"/>
    <w:rsid w:val="77F45B37"/>
    <w:rsid w:val="7B9726E8"/>
    <w:rsid w:val="7CC01DCA"/>
    <w:rsid w:val="7DAC64CF"/>
    <w:rsid w:val="7E1F259E"/>
    <w:rsid w:val="7EBE3E46"/>
    <w:rsid w:val="7F863192"/>
    <w:rsid w:val="DA47B416"/>
    <w:rsid w:val="FF52633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qFormat="1" w:unhideWhenUsed="0"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qFormat="1" w:uiPriority="39"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2"/>
    <w:basedOn w:val="1"/>
    <w:next w:val="1"/>
    <w:unhideWhenUsed/>
    <w:qFormat/>
    <w:locked/>
    <w:uiPriority w:val="0"/>
    <w:pPr>
      <w:spacing w:beforeAutospacing="1" w:afterAutospacing="1"/>
      <w:jc w:val="left"/>
      <w:outlineLvl w:val="1"/>
    </w:pPr>
    <w:rPr>
      <w:rFonts w:hint="eastAsia" w:ascii="宋体" w:hAnsi="宋体" w:eastAsia="宋体"/>
      <w:b/>
      <w:bCs/>
      <w:kern w:val="0"/>
      <w:sz w:val="36"/>
      <w:szCs w:val="36"/>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index 6"/>
    <w:basedOn w:val="1"/>
    <w:next w:val="1"/>
    <w:qFormat/>
    <w:uiPriority w:val="0"/>
    <w:pPr>
      <w:ind w:left="1000" w:leftChars="1000"/>
    </w:pPr>
  </w:style>
  <w:style w:type="paragraph" w:styleId="4">
    <w:name w:val="Body Text"/>
    <w:basedOn w:val="1"/>
    <w:next w:val="5"/>
    <w:qFormat/>
    <w:uiPriority w:val="1"/>
    <w:rPr>
      <w:rFonts w:ascii="方正仿宋_GBK" w:hAnsi="方正仿宋_GBK" w:eastAsia="方正仿宋_GBK" w:cs="方正仿宋_GBK"/>
      <w:sz w:val="31"/>
      <w:szCs w:val="31"/>
      <w:lang w:val="zh-CN" w:bidi="zh-CN"/>
    </w:rPr>
  </w:style>
  <w:style w:type="paragraph" w:styleId="5">
    <w:name w:val="toc 5"/>
    <w:basedOn w:val="1"/>
    <w:next w:val="1"/>
    <w:unhideWhenUsed/>
    <w:qFormat/>
    <w:locked/>
    <w:uiPriority w:val="39"/>
    <w:pPr>
      <w:spacing w:line="600" w:lineRule="exact"/>
      <w:ind w:firstLine="200" w:firstLineChars="200"/>
      <w:jc w:val="left"/>
    </w:pPr>
    <w:rPr>
      <w:rFonts w:ascii="方正黑体_GBK" w:eastAsia="方正黑体_GBK"/>
    </w:rPr>
  </w:style>
  <w:style w:type="paragraph" w:styleId="6">
    <w:name w:val="Plain Text"/>
    <w:basedOn w:val="1"/>
    <w:next w:val="7"/>
    <w:qFormat/>
    <w:uiPriority w:val="0"/>
    <w:rPr>
      <w:rFonts w:ascii="宋体" w:hAnsi="Courier New" w:cs="Courier New"/>
    </w:rPr>
  </w:style>
  <w:style w:type="paragraph" w:customStyle="1" w:styleId="7">
    <w:name w:val="纯文本1"/>
    <w:basedOn w:val="1"/>
    <w:next w:val="3"/>
    <w:qFormat/>
    <w:uiPriority w:val="99"/>
    <w:rPr>
      <w:rFonts w:ascii="宋体" w:eastAsia="宋体" w:cs="宋体"/>
      <w:sz w:val="21"/>
      <w:szCs w:val="21"/>
    </w:rPr>
  </w:style>
  <w:style w:type="paragraph" w:styleId="8">
    <w:name w:val="Date"/>
    <w:basedOn w:val="1"/>
    <w:next w:val="1"/>
    <w:link w:val="21"/>
    <w:qFormat/>
    <w:uiPriority w:val="99"/>
    <w:pPr>
      <w:ind w:left="2500" w:leftChars="2500"/>
    </w:pPr>
  </w:style>
  <w:style w:type="paragraph" w:styleId="9">
    <w:name w:val="footer"/>
    <w:basedOn w:val="1"/>
    <w:link w:val="24"/>
    <w:qFormat/>
    <w:uiPriority w:val="99"/>
    <w:pPr>
      <w:tabs>
        <w:tab w:val="center" w:pos="4153"/>
        <w:tab w:val="right" w:pos="8306"/>
      </w:tabs>
      <w:snapToGrid w:val="0"/>
      <w:jc w:val="left"/>
    </w:pPr>
    <w:rPr>
      <w:sz w:val="18"/>
      <w:szCs w:val="18"/>
    </w:rPr>
  </w:style>
  <w:style w:type="paragraph" w:styleId="10">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qFormat/>
    <w:locked/>
    <w:uiPriority w:val="0"/>
    <w:pPr>
      <w:spacing w:before="240" w:after="60" w:line="312" w:lineRule="auto"/>
      <w:jc w:val="center"/>
      <w:outlineLvl w:val="1"/>
    </w:pPr>
    <w:rPr>
      <w:rFonts w:ascii="Cambria" w:hAnsi="Cambria"/>
      <w:b/>
      <w:bCs/>
      <w:kern w:val="28"/>
    </w:rPr>
  </w:style>
  <w:style w:type="paragraph" w:styleId="12">
    <w:name w:val="index 9"/>
    <w:basedOn w:val="1"/>
    <w:next w:val="1"/>
    <w:semiHidden/>
    <w:qFormat/>
    <w:uiPriority w:val="99"/>
    <w:pPr>
      <w:ind w:left="3360"/>
    </w:pPr>
  </w:style>
  <w:style w:type="paragraph" w:styleId="13">
    <w:name w:val="Normal (Web)"/>
    <w:basedOn w:val="1"/>
    <w:qFormat/>
    <w:uiPriority w:val="0"/>
    <w:pPr>
      <w:widowControl/>
      <w:jc w:val="left"/>
    </w:pPr>
    <w:rPr>
      <w:rFonts w:ascii="宋体" w:hAnsi="宋体" w:eastAsia="宋体" w:cs="宋体"/>
      <w:kern w:val="0"/>
      <w:sz w:val="24"/>
      <w:szCs w:val="24"/>
    </w:rPr>
  </w:style>
  <w:style w:type="character" w:styleId="16">
    <w:name w:val="Strong"/>
    <w:qFormat/>
    <w:locked/>
    <w:uiPriority w:val="0"/>
    <w:rPr>
      <w:b/>
      <w:bCs/>
    </w:rPr>
  </w:style>
  <w:style w:type="character" w:styleId="17">
    <w:name w:val="page number"/>
    <w:basedOn w:val="15"/>
    <w:qFormat/>
    <w:uiPriority w:val="0"/>
  </w:style>
  <w:style w:type="paragraph" w:customStyle="1" w:styleId="18">
    <w:name w:val="No Spacing1"/>
    <w:qFormat/>
    <w:uiPriority w:val="99"/>
    <w:pPr>
      <w:widowControl w:val="0"/>
      <w:jc w:val="both"/>
    </w:pPr>
    <w:rPr>
      <w:rFonts w:ascii="Times New Roman" w:hAnsi="Times New Roman" w:eastAsia="仿宋_GB2312" w:cs="Times New Roman"/>
      <w:kern w:val="2"/>
      <w:sz w:val="32"/>
      <w:szCs w:val="32"/>
      <w:lang w:val="en-US" w:eastAsia="zh-CN" w:bidi="ar-SA"/>
    </w:rPr>
  </w:style>
  <w:style w:type="paragraph" w:customStyle="1" w:styleId="19">
    <w:name w:val="Char"/>
    <w:basedOn w:val="1"/>
    <w:qFormat/>
    <w:uiPriority w:val="99"/>
    <w:rPr>
      <w:rFonts w:eastAsia="方正仿宋_GBK"/>
    </w:rPr>
  </w:style>
  <w:style w:type="paragraph" w:customStyle="1" w:styleId="20">
    <w:name w:val="Default"/>
    <w:next w:val="6"/>
    <w:qFormat/>
    <w:uiPriority w:val="99"/>
    <w:pPr>
      <w:widowControl w:val="0"/>
      <w:autoSpaceDE w:val="0"/>
      <w:autoSpaceDN w:val="0"/>
      <w:adjustRightInd w:val="0"/>
    </w:pPr>
    <w:rPr>
      <w:rFonts w:ascii="方正仿宋_GBK" w:hAnsi="Times New Roman" w:eastAsia="方正仿宋_GBK" w:cs="方正仿宋_GBK"/>
      <w:color w:val="000000"/>
      <w:sz w:val="24"/>
      <w:szCs w:val="24"/>
      <w:lang w:val="en-US" w:eastAsia="zh-CN" w:bidi="ar-SA"/>
    </w:rPr>
  </w:style>
  <w:style w:type="character" w:customStyle="1" w:styleId="21">
    <w:name w:val="日期 Char"/>
    <w:basedOn w:val="15"/>
    <w:link w:val="8"/>
    <w:semiHidden/>
    <w:qFormat/>
    <w:locked/>
    <w:uiPriority w:val="99"/>
    <w:rPr>
      <w:rFonts w:eastAsia="仿宋_GB2312"/>
      <w:sz w:val="32"/>
      <w:szCs w:val="32"/>
    </w:rPr>
  </w:style>
  <w:style w:type="paragraph" w:customStyle="1" w:styleId="22">
    <w:name w:val="nrxs"/>
    <w:next w:val="12"/>
    <w:qFormat/>
    <w:uiPriority w:val="99"/>
    <w:pPr>
      <w:spacing w:before="100" w:beforeAutospacing="1" w:after="100" w:afterAutospacing="1" w:line="359" w:lineRule="atLeast"/>
    </w:pPr>
    <w:rPr>
      <w:rFonts w:ascii="宋体" w:hAnsi="Times New Roman" w:eastAsia="宋体" w:cs="宋体"/>
      <w:color w:val="444444"/>
      <w:sz w:val="21"/>
      <w:szCs w:val="21"/>
      <w:lang w:val="en-US" w:eastAsia="zh-CN" w:bidi="ar-SA"/>
    </w:rPr>
  </w:style>
  <w:style w:type="character" w:customStyle="1" w:styleId="23">
    <w:name w:val="页眉 Char"/>
    <w:basedOn w:val="15"/>
    <w:link w:val="10"/>
    <w:semiHidden/>
    <w:qFormat/>
    <w:locked/>
    <w:uiPriority w:val="99"/>
    <w:rPr>
      <w:rFonts w:eastAsia="仿宋_GB2312"/>
      <w:sz w:val="18"/>
      <w:szCs w:val="18"/>
    </w:rPr>
  </w:style>
  <w:style w:type="character" w:customStyle="1" w:styleId="24">
    <w:name w:val="页脚 Char"/>
    <w:basedOn w:val="15"/>
    <w:link w:val="9"/>
    <w:semiHidden/>
    <w:qFormat/>
    <w:locked/>
    <w:uiPriority w:val="99"/>
    <w:rPr>
      <w:rFonts w:eastAsia="仿宋_GB2312"/>
      <w:sz w:val="18"/>
      <w:szCs w:val="18"/>
    </w:rPr>
  </w:style>
  <w:style w:type="character" w:customStyle="1" w:styleId="25">
    <w:name w:val="fontstyle21"/>
    <w:qFormat/>
    <w:uiPriority w:val="0"/>
    <w:rPr>
      <w:rFonts w:ascii="仿宋_GB2312" w:hAnsi="仿宋_GB2312" w:eastAsia="仿宋_GB2312" w:cs="仿宋_GB2312"/>
      <w:color w:val="000000"/>
      <w:sz w:val="30"/>
      <w:szCs w:val="30"/>
    </w:rPr>
  </w:style>
  <w:style w:type="character" w:customStyle="1" w:styleId="26">
    <w:name w:val="fontstyle31"/>
    <w:qFormat/>
    <w:uiPriority w:val="0"/>
    <w:rPr>
      <w:rFonts w:ascii="TimesNewRomanPSMT" w:hAnsi="TimesNewRomanPSMT" w:eastAsia="TimesNewRomanPSMT" w:cs="TimesNewRomanPSMT"/>
      <w:color w:val="000000"/>
      <w:sz w:val="30"/>
      <w:szCs w:val="30"/>
    </w:rPr>
  </w:style>
  <w:style w:type="character" w:customStyle="1" w:styleId="27">
    <w:name w:val="fontstyle01"/>
    <w:basedOn w:val="15"/>
    <w:qFormat/>
    <w:uiPriority w:val="0"/>
    <w:rPr>
      <w:rFonts w:ascii="楷体_GB2312" w:hAnsi="楷体_GB2312" w:eastAsia="楷体_GB2312" w:cs="楷体_GB2312"/>
      <w:color w:val="000000"/>
      <w:sz w:val="30"/>
      <w:szCs w:val="30"/>
    </w:rPr>
  </w:style>
  <w:style w:type="character" w:customStyle="1" w:styleId="28">
    <w:name w:val="fontstyle11"/>
    <w:basedOn w:val="15"/>
    <w:qFormat/>
    <w:uiPriority w:val="0"/>
    <w:rPr>
      <w:rFonts w:ascii="楷体_GB2312" w:hAnsi="楷体_GB2312" w:eastAsia="楷体_GB2312" w:cs="楷体_GB2312"/>
      <w:color w:val="000000"/>
      <w:sz w:val="30"/>
      <w:szCs w:val="30"/>
    </w:rPr>
  </w:style>
  <w:style w:type="character" w:customStyle="1" w:styleId="29">
    <w:name w:val="fontstyle41"/>
    <w:basedOn w:val="15"/>
    <w:qFormat/>
    <w:uiPriority w:val="0"/>
    <w:rPr>
      <w:rFonts w:ascii="仿宋_GB2312" w:hAnsi="仿宋_GB2312" w:eastAsia="仿宋_GB2312" w:cs="仿宋_GB2312"/>
      <w:color w:val="000000"/>
      <w:sz w:val="30"/>
      <w:szCs w:val="30"/>
    </w:rPr>
  </w:style>
  <w:style w:type="paragraph" w:customStyle="1" w:styleId="30">
    <w:name w:val="列出段落1"/>
    <w:basedOn w:val="1"/>
    <w:qFormat/>
    <w:uiPriority w:val="0"/>
    <w:pPr>
      <w:ind w:firstLine="420" w:firstLineChars="200"/>
    </w:pPr>
    <w:rPr>
      <w:rFonts w:cs="黑体"/>
      <w:szCs w:val="22"/>
    </w:rPr>
  </w:style>
  <w:style w:type="character" w:customStyle="1" w:styleId="31">
    <w:name w:val="font21"/>
    <w:basedOn w:val="15"/>
    <w:qFormat/>
    <w:uiPriority w:val="0"/>
    <w:rPr>
      <w:rFonts w:hint="default" w:ascii="方正仿宋_GBK" w:hAnsi="方正仿宋_GBK" w:eastAsia="方正仿宋_GBK" w:cs="方正仿宋_GBK"/>
      <w:color w:val="000000"/>
      <w:sz w:val="28"/>
      <w:szCs w:val="28"/>
      <w:u w:val="none"/>
    </w:rPr>
  </w:style>
  <w:style w:type="character" w:customStyle="1" w:styleId="32">
    <w:name w:val="font51"/>
    <w:basedOn w:val="15"/>
    <w:qFormat/>
    <w:uiPriority w:val="0"/>
    <w:rPr>
      <w:rFonts w:hint="eastAsia" w:ascii="宋体" w:hAnsi="宋体" w:eastAsia="宋体" w:cs="宋体"/>
      <w:color w:val="000000"/>
      <w:sz w:val="28"/>
      <w:szCs w:val="28"/>
      <w:u w:val="none"/>
    </w:rPr>
  </w:style>
  <w:style w:type="character" w:customStyle="1" w:styleId="33">
    <w:name w:val="font41"/>
    <w:basedOn w:val="15"/>
    <w:qFormat/>
    <w:uiPriority w:val="0"/>
    <w:rPr>
      <w:rFonts w:hint="default" w:ascii="Calibri" w:hAnsi="Calibri" w:cs="Calibri"/>
      <w:color w:val="000000"/>
      <w:sz w:val="28"/>
      <w:szCs w:val="28"/>
      <w:u w:val="none"/>
    </w:rPr>
  </w:style>
  <w:style w:type="character" w:customStyle="1" w:styleId="34">
    <w:name w:val="font11"/>
    <w:basedOn w:val="15"/>
    <w:qFormat/>
    <w:uiPriority w:val="0"/>
    <w:rPr>
      <w:rFonts w:hint="eastAsia" w:ascii="方正仿宋_GBK" w:hAnsi="方正仿宋_GBK" w:eastAsia="方正仿宋_GBK" w:cs="方正仿宋_GBK"/>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154</Words>
  <Characters>881</Characters>
  <Lines>7</Lines>
  <Paragraphs>2</Paragraphs>
  <TotalTime>13</TotalTime>
  <ScaleCrop>false</ScaleCrop>
  <LinksUpToDate>false</LinksUpToDate>
  <CharactersWithSpaces>1033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2021-07-01T00:54:00Z</dcterms:created>
  <dc:creator>User</dc:creator>
  <cp:lastModifiedBy>fengdu</cp:lastModifiedBy>
  <cp:lastPrinted>2023-04-17T18:58:00Z</cp:lastPrinted>
  <dcterms:modified xsi:type="dcterms:W3CDTF">2024-01-05T11:14:17Z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BF0C86E616C7481E98265A789923760A_13</vt:lpwstr>
  </property>
</Properties>
</file>