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方正黑体_GBK" w:cs="方正黑体_GBK"/>
          <w:color w:val="FFFFFF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/>
          <w:b/>
          <w:color w:val="FF0000"/>
          <w:w w:val="55"/>
          <w:sz w:val="32"/>
          <w:szCs w:val="32"/>
        </w:rPr>
      </w:pPr>
    </w:p>
    <w:p>
      <w:pPr>
        <w:spacing w:line="600" w:lineRule="exact"/>
        <w:jc w:val="center"/>
        <w:rPr>
          <w:rFonts w:hint="eastAsia" w:ascii="Times New Roman" w:hAnsi="Times New Roman" w:eastAsia="方正仿宋_GBK"/>
          <w:sz w:val="32"/>
          <w:szCs w:val="24"/>
        </w:rPr>
      </w:pPr>
      <w:r>
        <w:rPr>
          <w:rFonts w:hint="eastAsia" w:ascii="Times New Roman" w:hAnsi="Times New Roman" w:eastAsia="方正仿宋_GBK"/>
          <w:sz w:val="32"/>
          <w:szCs w:val="24"/>
        </w:rPr>
        <w:t>龙河府</w:t>
      </w:r>
      <w:r>
        <w:rPr>
          <w:rFonts w:hint="eastAsia" w:ascii="Times New Roman" w:hAnsi="Times New Roman" w:eastAsia="方正仿宋_GBK"/>
          <w:sz w:val="32"/>
          <w:szCs w:val="24"/>
          <w:lang w:val="en-US" w:eastAsia="zh-CN"/>
        </w:rPr>
        <w:t>发</w:t>
      </w:r>
      <w:r>
        <w:rPr>
          <w:rFonts w:hint="eastAsia" w:ascii="Times New Roman" w:hAnsi="Times New Roman" w:eastAsia="方正仿宋_GBK"/>
          <w:sz w:val="32"/>
          <w:szCs w:val="24"/>
        </w:rPr>
        <w:t>〔202</w:t>
      </w:r>
      <w:r>
        <w:rPr>
          <w:rFonts w:hint="eastAsia" w:ascii="Times New Roman" w:hAnsi="Times New Roman" w:eastAsia="方正仿宋_GBK"/>
          <w:sz w:val="32"/>
          <w:szCs w:val="24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32"/>
          <w:szCs w:val="24"/>
        </w:rPr>
        <w:t>〕</w:t>
      </w:r>
      <w:r>
        <w:rPr>
          <w:rFonts w:hint="eastAsia" w:ascii="Times New Roman" w:hAnsi="Times New Roman" w:eastAsia="方正仿宋_GBK"/>
          <w:sz w:val="32"/>
          <w:szCs w:val="24"/>
          <w:lang w:val="en-US" w:eastAsia="zh-CN"/>
        </w:rPr>
        <w:t>30</w:t>
      </w:r>
      <w:r>
        <w:rPr>
          <w:rFonts w:hint="eastAsia" w:ascii="Times New Roman" w:hAnsi="Times New Roman" w:eastAsia="方正仿宋_GBK"/>
          <w:sz w:val="32"/>
          <w:szCs w:val="24"/>
        </w:rPr>
        <w:t>号</w:t>
      </w:r>
    </w:p>
    <w:p>
      <w:pPr>
        <w:snapToGrid w:val="0"/>
        <w:spacing w:line="600" w:lineRule="exact"/>
        <w:rPr>
          <w:rFonts w:hint="eastAsia" w:ascii="Times New Roman" w:hAnsi="Times New Roman" w:eastAsia="方正小标宋_GBK"/>
          <w:sz w:val="44"/>
          <w:szCs w:val="24"/>
        </w:rPr>
      </w:pPr>
      <w:r>
        <w:rPr>
          <w:rFonts w:hint="eastAsia" w:ascii="Times New Roman" w:hAnsi="Times New Roman"/>
          <w:szCs w:val="24"/>
        </w:rPr>
        <w:t xml:space="preserve">                                       </w:t>
      </w:r>
    </w:p>
    <w:p>
      <w:pPr>
        <w:spacing w:line="594" w:lineRule="exact"/>
        <w:jc w:val="center"/>
        <w:rPr>
          <w:rFonts w:ascii="Times New Roman" w:hAnsi="Times New Roman" w:eastAsia="方正小标宋_GBK" w:cs="方正小标宋_GBK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24"/>
        </w:rPr>
        <w:t>丰都县龙河镇人民政府</w:t>
      </w:r>
    </w:p>
    <w:p>
      <w:pPr>
        <w:spacing w:line="570" w:lineRule="exact"/>
        <w:jc w:val="center"/>
        <w:rPr>
          <w:rFonts w:hint="eastAsia" w:ascii="Times New Roman" w:hAnsi="Times New Roman" w:eastAsia="方正小标宋_GBK"/>
          <w:color w:val="auto"/>
          <w:spacing w:val="0"/>
          <w:sz w:val="44"/>
          <w:szCs w:val="44"/>
        </w:rPr>
      </w:pPr>
      <w:r>
        <w:rPr>
          <w:rFonts w:hint="eastAsia" w:ascii="Times New Roman" w:hAnsi="Times New Roman" w:eastAsia="方正小标宋_GBK"/>
          <w:color w:val="auto"/>
          <w:spacing w:val="0"/>
          <w:sz w:val="44"/>
          <w:szCs w:val="44"/>
        </w:rPr>
        <w:t>关于印发龙河镇2023年春季动物疫病</w:t>
      </w:r>
    </w:p>
    <w:p>
      <w:pPr>
        <w:spacing w:line="570" w:lineRule="exact"/>
        <w:jc w:val="center"/>
        <w:rPr>
          <w:rFonts w:ascii="Times New Roman" w:hAnsi="Times New Roman" w:eastAsia="方正小标宋_GBK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/>
          <w:color w:val="auto"/>
          <w:spacing w:val="0"/>
          <w:sz w:val="44"/>
          <w:szCs w:val="44"/>
        </w:rPr>
        <w:t>综合防控行动方案的通告</w:t>
      </w:r>
    </w:p>
    <w:p>
      <w:pPr>
        <w:spacing w:line="594" w:lineRule="exact"/>
        <w:jc w:val="center"/>
        <w:rPr>
          <w:rFonts w:ascii="Times New Roman" w:hAnsi="Times New Roman" w:eastAsia="黑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各村（社区）居民委员会、镇级相关部门：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为切实做好2023年春季动物疫病综合防控工作，有效预防、控制重大动物疫病及人畜共患传染病，保障畜牧业健康发展和公共卫生安全，我府制定了《龙河镇2023年春季动物疫病综合防控行动方案》，现印发给你们，请认真组织实施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480" w:firstLineChars="14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480" w:firstLineChars="14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丰都县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龙河镇人民政府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800" w:firstLineChars="15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15日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800" w:firstLineChars="15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（此件公开发布）</w:t>
      </w:r>
    </w:p>
    <w:p>
      <w:pPr>
        <w:spacing w:line="680" w:lineRule="exact"/>
        <w:ind w:firstLine="880" w:firstLineChars="200"/>
        <w:jc w:val="both"/>
        <w:rPr>
          <w:rFonts w:hint="eastAsia" w:ascii="方正小标宋_GBK" w:eastAsia="方正小标宋_GBK"/>
          <w:bCs/>
          <w:color w:val="000000"/>
          <w:sz w:val="44"/>
          <w:szCs w:val="44"/>
        </w:rPr>
      </w:pPr>
    </w:p>
    <w:p>
      <w:pPr>
        <w:spacing w:line="680" w:lineRule="exact"/>
        <w:jc w:val="both"/>
        <w:rPr>
          <w:rFonts w:hint="eastAsia" w:ascii="方正小标宋_GBK" w:eastAsia="方正小标宋_GBK"/>
          <w:bCs/>
          <w:color w:val="000000"/>
          <w:sz w:val="44"/>
          <w:szCs w:val="44"/>
        </w:rPr>
      </w:pPr>
    </w:p>
    <w:p>
      <w:pPr>
        <w:spacing w:line="680" w:lineRule="exact"/>
        <w:ind w:firstLine="880" w:firstLineChars="200"/>
        <w:jc w:val="both"/>
        <w:rPr>
          <w:rFonts w:ascii="方正小标宋_GBK" w:eastAsia="方正小标宋_GBK"/>
          <w:bCs/>
          <w:color w:val="000000"/>
          <w:sz w:val="44"/>
          <w:szCs w:val="44"/>
        </w:rPr>
      </w:pPr>
      <w:r>
        <w:rPr>
          <w:rFonts w:hint="eastAsia" w:ascii="方正小标宋_GBK" w:eastAsia="方正小标宋_GBK"/>
          <w:bCs/>
          <w:color w:val="000000"/>
          <w:sz w:val="44"/>
          <w:szCs w:val="44"/>
        </w:rPr>
        <w:t>龙河镇</w:t>
      </w:r>
      <w:r>
        <w:rPr>
          <w:rFonts w:ascii="方正小标宋_GBK" w:eastAsia="方正小标宋_GBK"/>
          <w:bCs/>
          <w:color w:val="000000"/>
          <w:sz w:val="44"/>
          <w:szCs w:val="44"/>
        </w:rPr>
        <w:t>202</w:t>
      </w:r>
      <w:r>
        <w:rPr>
          <w:rFonts w:hint="eastAsia" w:ascii="方正小标宋_GBK" w:eastAsia="方正小标宋_GBK"/>
          <w:bCs/>
          <w:color w:val="000000"/>
          <w:sz w:val="44"/>
          <w:szCs w:val="44"/>
        </w:rPr>
        <w:t>3年春季动物疫病综合</w:t>
      </w:r>
    </w:p>
    <w:p>
      <w:pPr>
        <w:spacing w:line="680" w:lineRule="exact"/>
        <w:jc w:val="center"/>
        <w:rPr>
          <w:rFonts w:ascii="方正小标宋_GBK" w:eastAsia="方正小标宋_GBK"/>
          <w:bCs/>
          <w:color w:val="000000"/>
          <w:sz w:val="44"/>
          <w:szCs w:val="44"/>
        </w:rPr>
      </w:pPr>
      <w:r>
        <w:rPr>
          <w:rFonts w:hint="eastAsia" w:ascii="方正小标宋_GBK" w:eastAsia="方正小标宋_GBK"/>
          <w:bCs/>
          <w:color w:val="000000"/>
          <w:sz w:val="44"/>
          <w:szCs w:val="44"/>
        </w:rPr>
        <w:t>防控行动方案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Times New Roman" w:hAnsi="Times New Roman" w:eastAsia="方正仿宋_GBK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_GBK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根据</w:t>
      </w:r>
      <w:r>
        <w:rPr>
          <w:rFonts w:hint="eastAsia" w:ascii="Times New Roman" w:hAnsi="Times New Roman" w:eastAsia="方正仿宋_GBK" w:cs="宋体"/>
          <w:sz w:val="32"/>
          <w:szCs w:val="32"/>
        </w:rPr>
        <w:t>《中华人民共和国生物安全法》、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《中华人民共和国动物防疫法》、《重庆市动物防疫条例》、《丰都县2023年春季动物疫病综合防控行动方案》</w:t>
      </w:r>
      <w:r>
        <w:rPr>
          <w:rFonts w:hint="eastAsia" w:ascii="Times New Roman" w:hAnsi="Times New Roman" w:eastAsia="方正仿宋_GBK" w:cs="方正仿宋_GBK"/>
          <w:bCs/>
          <w:color w:val="000000"/>
          <w:sz w:val="32"/>
          <w:szCs w:val="32"/>
        </w:rPr>
        <w:t>等要求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，结合我镇当前动物疫情形势和生产流通状况，特制定本方案。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ascii="Times New Roman" w:hAnsi="Times New Roman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color w:val="000000"/>
          <w:sz w:val="32"/>
          <w:szCs w:val="32"/>
        </w:rPr>
        <w:t>坚持以习近平新时代中国特色社会主义思想为指导，全面贯彻落实党的二十大精神，深入落实习近平总书记关于“三农”工作的重要论述，坚持“人病兽防、关口前移、预防为主、应免尽免”的原则，集中力量抓好非洲猪瘟、口蹄疫、小反刍兽疫等重大动物疫病以及高致病性禽流感、狂犬病、布鲁氏菌病、牛结核病等人畜共患传染病防控工作，保障畜牧业发展安全、畜产品质量安全、公共卫生和生态环境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t>二、行动时间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color w:val="000000"/>
          <w:sz w:val="32"/>
          <w:szCs w:val="32"/>
        </w:rPr>
        <w:t>全镇春防行动时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间统一定为2023年3月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13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日—4月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30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t>三、行动目标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_GBK"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color w:val="000000"/>
          <w:sz w:val="32"/>
          <w:szCs w:val="32"/>
        </w:rPr>
        <w:t>（一）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高致病性禽流感、口蹄疫、小反刍兽疫的群体免疫密度常年保持在90%以上，应免畜禽免疫密度达到100%，免疫抗体合格率常年保持在70%以上，建立有效免疫屏障。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_GBK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（二）非洲猪瘟、口蹄疫、小反刍兽疫等重大动物疫病以及高致病性禽流感、狂犬病、布鲁氏菌病、牛结核病等人畜共患传染病有效控制，不发生区域性动物疫情。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_GBK"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color w:val="000000"/>
          <w:sz w:val="32"/>
          <w:szCs w:val="32"/>
        </w:rPr>
        <w:t>（三）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对畜禽疫病的普查面达到100%，畜禽养殖圈舍消毒面达到100%，发现重大动物疫病报告率和处置率达到100%。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t>四、行动内容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_GBK"/>
          <w:bCs/>
          <w:color w:val="000000"/>
          <w:spacing w:val="-11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坚持常年防疫与季节防疫相结合，在抓好常年免疫工作的基础上，按照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动物防疫工作地方政府负总责，生产经营者承担主</w:t>
      </w:r>
      <w:r>
        <w:rPr>
          <w:rFonts w:ascii="Times New Roman" w:hAnsi="Times New Roman" w:eastAsia="方正仿宋_GBK"/>
          <w:bCs/>
          <w:color w:val="000000"/>
          <w:spacing w:val="-11"/>
          <w:sz w:val="32"/>
          <w:szCs w:val="32"/>
        </w:rPr>
        <w:t>体责任，相关部门各负其责</w:t>
      </w:r>
      <w:r>
        <w:rPr>
          <w:rFonts w:hint="eastAsia" w:ascii="Times New Roman" w:hAnsi="Times New Roman" w:eastAsia="方正仿宋_GBK"/>
          <w:bCs/>
          <w:color w:val="000000"/>
          <w:spacing w:val="-11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bCs/>
          <w:color w:val="000000"/>
          <w:spacing w:val="-11"/>
          <w:sz w:val="32"/>
          <w:szCs w:val="32"/>
        </w:rPr>
        <w:t>的要求，集中抓好以下五项重点工作。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_GBK"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（一）开展集中免疫。</w:t>
      </w:r>
      <w:r>
        <w:rPr>
          <w:rFonts w:ascii="Times New Roman" w:hAnsi="Times New Roman" w:eastAsia="方正仿宋_GBK"/>
          <w:sz w:val="32"/>
          <w:szCs w:val="32"/>
        </w:rPr>
        <w:t>根据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《重庆市动物疫病强制免疫计划（2023—2025年）》，</w:t>
      </w:r>
      <w:r>
        <w:rPr>
          <w:rFonts w:ascii="Times New Roman" w:hAnsi="Times New Roman" w:eastAsia="方正仿宋_GBK"/>
          <w:sz w:val="32"/>
          <w:szCs w:val="32"/>
        </w:rPr>
        <w:t>对高致病性禽流感、口蹄疫、小反刍兽疫、狂犬病4种动物疫病实施强制免疫，指导养殖场户自行开展猪繁殖与呼吸综合征和猪瘟免疫。对</w:t>
      </w:r>
      <w:r>
        <w:rPr>
          <w:rFonts w:hint="eastAsia" w:ascii="Times New Roman" w:hAnsi="Times New Roman" w:eastAsia="方正仿宋_GBK"/>
          <w:sz w:val="32"/>
          <w:szCs w:val="32"/>
        </w:rPr>
        <w:t>农发集团养殖场（皮家场猪场、凤凰山鸡场、冷浸溪猪场、冷浸溪鸡场、中合场猪场、冉家河猪场、长坡猪场、金子庙猪场），皮家场村秦大碧牛场、王远忠蛋鸡场，金子庙村野牧公司猪场、熊远奉蛋鸡场、朱小波牛场、殷小龙鸡场、罗明兵蛋鸡场、罗明洪蛋鸡场，居委秦江蛋鸡养殖场，柏木园村帝农公司猪场，杉树坪村陈宗厚蛋鸡场等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大型养殖场（含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先打后补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养殖场）</w:t>
      </w:r>
      <w:r>
        <w:rPr>
          <w:rFonts w:hint="eastAsia" w:ascii="Times New Roman" w:hAnsi="Times New Roman" w:eastAsia="方正仿宋_GBK"/>
          <w:sz w:val="32"/>
          <w:szCs w:val="32"/>
        </w:rPr>
        <w:t>由镇农业服务中心畜牧岗人员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实行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督促免疫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_GBK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除农业服务中心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实行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督促免疫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以外的</w:t>
      </w:r>
      <w:r>
        <w:rPr>
          <w:rFonts w:hint="eastAsia" w:ascii="Times New Roman" w:hAnsi="Times New Roman" w:eastAsia="方正仿宋_GBK"/>
          <w:sz w:val="32"/>
          <w:szCs w:val="32"/>
        </w:rPr>
        <w:t>20头生猪当量以上（包含牛6头以上、羊50只以上、鸡500只以上）的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中小型养殖场</w:t>
      </w:r>
      <w:r>
        <w:rPr>
          <w:rFonts w:hint="eastAsia" w:ascii="Times New Roman" w:hAnsi="Times New Roman" w:eastAsia="方正仿宋_GBK"/>
          <w:sz w:val="32"/>
          <w:szCs w:val="32"/>
        </w:rPr>
        <w:t>（户）由各村（社区）村级动物防疫员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实行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指导免疫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散养户</w:t>
      </w:r>
      <w:r>
        <w:rPr>
          <w:rFonts w:hint="eastAsia" w:ascii="Times New Roman" w:hAnsi="Times New Roman" w:eastAsia="方正仿宋_GBK"/>
          <w:sz w:val="32"/>
          <w:szCs w:val="32"/>
        </w:rPr>
        <w:t>由各村（社区）村级动物防疫员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代行免疫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，且严格遵守《农村散养畜禽免疫注意事项》（见附件1）。做到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应免尽免，不留空档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，确保免疫密度和质量，构筑有效免疫屏障。开展免疫时，要及时佩戴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猪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牛羊耳标、《动物免疫证明》填发和《防疫档案》建立等工作。免疫结束后一定时间内，党政办派出专车配合</w:t>
      </w:r>
      <w:r>
        <w:rPr>
          <w:rFonts w:hint="eastAsia" w:ascii="Times New Roman" w:hAnsi="Times New Roman" w:eastAsia="方正仿宋_GBK"/>
          <w:sz w:val="32"/>
          <w:szCs w:val="32"/>
        </w:rPr>
        <w:t>农服中心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对所有养殖场户开展免疫效果抽血监测评价，对漏免、补栏和免疫抗体不达标畜禽及时督促</w:t>
      </w:r>
      <w:r>
        <w:rPr>
          <w:rFonts w:hint="eastAsia" w:ascii="Times New Roman" w:hAnsi="Times New Roman" w:eastAsia="方正仿宋_GBK"/>
          <w:sz w:val="32"/>
          <w:szCs w:val="32"/>
        </w:rPr>
        <w:t>各村（社区）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进行补免，</w:t>
      </w:r>
      <w:r>
        <w:rPr>
          <w:rFonts w:ascii="Times New Roman" w:hAnsi="Times New Roman" w:eastAsia="方正仿宋_GBK"/>
          <w:sz w:val="32"/>
          <w:szCs w:val="32"/>
        </w:rPr>
        <w:t>确保免疫效果。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（二）强化消毒灭源。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春防期间</w:t>
      </w:r>
      <w:r>
        <w:rPr>
          <w:rFonts w:hint="eastAsia" w:ascii="Times New Roman" w:hAnsi="Times New Roman" w:eastAsia="方正仿宋_GBK"/>
          <w:sz w:val="32"/>
          <w:szCs w:val="32"/>
        </w:rPr>
        <w:t>各村（社区）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集中开展一次大清洗、大消毒行动。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农服中心</w:t>
      </w:r>
      <w:r>
        <w:rPr>
          <w:rFonts w:ascii="Times New Roman" w:hAnsi="Times New Roman" w:eastAsia="方正仿宋_GBK"/>
          <w:sz w:val="32"/>
          <w:szCs w:val="32"/>
        </w:rPr>
        <w:t>督促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各规模养殖</w:t>
      </w:r>
      <w:r>
        <w:rPr>
          <w:rFonts w:ascii="Times New Roman" w:hAnsi="Times New Roman" w:eastAsia="方正仿宋_GBK"/>
          <w:sz w:val="32"/>
          <w:szCs w:val="32"/>
        </w:rPr>
        <w:t>、流通、无害化处理等各环节的生产经营者做好日常消毒工作，加大消毒频次，扩大消毒范围，做到重点环节、重点场所、重点区域全覆盖，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切断动物疫病传播途径，</w:t>
      </w:r>
      <w:r>
        <w:rPr>
          <w:rFonts w:ascii="Times New Roman" w:hAnsi="Times New Roman" w:eastAsia="方正仿宋_GBK"/>
          <w:sz w:val="32"/>
          <w:szCs w:val="32"/>
        </w:rPr>
        <w:t>降低动物疫病发生风险。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指导规模场自行建立消毒台账，并详细记录消毒药品种和浓度、消毒时间、消毒范围、消毒面积等信息。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春防工作期间，各村（社区）到农服中心畜牧办公点领取畜禽圈舍消毒药，开展一次畜禽散养户大清洗大消毒工作，各村（社区）动物防疫员免疫的同时对散养畜禽户养殖场地、圈舍逐社逐户消毒，协管员建立畜禽养殖户消毒台账等档案。</w:t>
      </w:r>
      <w:bookmarkStart w:id="0" w:name="_GoBack"/>
      <w:bookmarkEnd w:id="0"/>
      <w:r>
        <w:rPr>
          <w:rFonts w:ascii="Times New Roman" w:hAnsi="Times New Roman" w:eastAsia="方正仿宋_GBK" w:cs="方正仿宋_GBK"/>
          <w:sz w:val="32"/>
          <w:szCs w:val="32"/>
        </w:rPr>
        <w:t>大清洗、大消毒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行动结束后</w:t>
      </w:r>
      <w:r>
        <w:rPr>
          <w:rFonts w:hint="eastAsia" w:ascii="Times New Roman" w:hAnsi="Times New Roman" w:eastAsia="方正仿宋_GBK"/>
          <w:sz w:val="32"/>
          <w:szCs w:val="32"/>
        </w:rPr>
        <w:t>各村（社区）</w:t>
      </w:r>
      <w:r>
        <w:rPr>
          <w:rFonts w:ascii="Times New Roman" w:hAnsi="Times New Roman" w:eastAsia="方正仿宋_GBK"/>
          <w:sz w:val="32"/>
          <w:szCs w:val="32"/>
        </w:rPr>
        <w:t>要对清洗消毒记录进行汇总并建档保存</w:t>
      </w:r>
      <w:r>
        <w:rPr>
          <w:rFonts w:hint="eastAsia" w:ascii="Times New Roman" w:hAnsi="Times New Roman" w:eastAsia="方正仿宋_GBK"/>
          <w:sz w:val="32"/>
          <w:szCs w:val="32"/>
        </w:rPr>
        <w:t>同时</w:t>
      </w:r>
      <w:r>
        <w:rPr>
          <w:rFonts w:ascii="Times New Roman" w:hAnsi="Times New Roman" w:eastAsia="方正仿宋_GBK"/>
          <w:sz w:val="32"/>
          <w:szCs w:val="32"/>
        </w:rPr>
        <w:t>上传</w:t>
      </w:r>
      <w:r>
        <w:rPr>
          <w:rFonts w:hint="eastAsia" w:ascii="Times New Roman" w:hAnsi="Times New Roman" w:eastAsia="方正仿宋_GBK"/>
          <w:sz w:val="32"/>
          <w:szCs w:val="32"/>
        </w:rPr>
        <w:t>镇农业服务中心畜牧岗人员冉</w:t>
      </w:r>
      <w:r>
        <w:rPr>
          <w:rFonts w:ascii="Times New Roman" w:hAnsi="Times New Roman" w:eastAsia="方正仿宋_GBK"/>
          <w:sz w:val="32"/>
          <w:szCs w:val="32"/>
        </w:rPr>
        <w:t>洪洲同志汇总统一上报县农业农村委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（三）强化宣传普查。</w:t>
      </w:r>
      <w:r>
        <w:rPr>
          <w:rFonts w:hint="eastAsia" w:ascii="Times New Roman" w:hAnsi="Times New Roman" w:eastAsia="方正仿宋_GBK"/>
          <w:sz w:val="32"/>
          <w:szCs w:val="32"/>
        </w:rPr>
        <w:t>各村（社区）</w:t>
      </w:r>
      <w:r>
        <w:rPr>
          <w:rFonts w:ascii="Times New Roman" w:hAnsi="Times New Roman" w:eastAsia="方正仿宋_GBK"/>
          <w:bCs/>
          <w:sz w:val="32"/>
          <w:szCs w:val="32"/>
        </w:rPr>
        <w:t>通过微信、广播、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流动宣传车、</w:t>
      </w:r>
      <w:r>
        <w:rPr>
          <w:rFonts w:ascii="Times New Roman" w:hAnsi="Times New Roman" w:eastAsia="方正仿宋_GBK"/>
          <w:bCs/>
          <w:sz w:val="32"/>
          <w:szCs w:val="32"/>
        </w:rPr>
        <w:t>书写标语等多种媒介，大力宣传</w:t>
      </w:r>
      <w:r>
        <w:rPr>
          <w:rFonts w:ascii="Times New Roman" w:hAnsi="Times New Roman" w:eastAsia="方正仿宋_GBK"/>
          <w:sz w:val="32"/>
          <w:szCs w:val="32"/>
        </w:rPr>
        <w:t>《中华人民共和国生物安全法》、《中华人民共和国动物防疫法》等法律，以及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sz w:val="32"/>
          <w:szCs w:val="32"/>
        </w:rPr>
        <w:t>先打后补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sz w:val="32"/>
          <w:szCs w:val="32"/>
        </w:rPr>
        <w:t>相关政策和</w:t>
      </w:r>
      <w:r>
        <w:rPr>
          <w:rFonts w:ascii="Times New Roman" w:hAnsi="Times New Roman" w:eastAsia="方正仿宋_GBK"/>
          <w:bCs/>
          <w:sz w:val="32"/>
          <w:szCs w:val="32"/>
        </w:rPr>
        <w:t>非洲猪瘟、口蹄疫、高致病性禽流感、狂犬病、布鲁氏菌病、牛结核病等动物疫病防控知识，不断增强养殖户防疫主体责任意识。集中开展动物疫情普查，动态更新畜禽档案，准确掌握养殖情况。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（四）强化防疫监管。</w:t>
      </w:r>
      <w:r>
        <w:rPr>
          <w:rFonts w:hint="eastAsia" w:ascii="Times New Roman" w:hAnsi="Times New Roman" w:eastAsia="方正仿宋_GBK"/>
          <w:sz w:val="32"/>
          <w:szCs w:val="32"/>
        </w:rPr>
        <w:t>镇农业服务中心畜牧岗人员</w:t>
      </w:r>
      <w:r>
        <w:rPr>
          <w:rFonts w:ascii="Times New Roman" w:hAnsi="Times New Roman" w:eastAsia="方正仿宋_GBK"/>
          <w:sz w:val="32"/>
          <w:szCs w:val="32"/>
        </w:rPr>
        <w:t>对</w:t>
      </w:r>
      <w:r>
        <w:rPr>
          <w:rFonts w:hint="eastAsia" w:ascii="Times New Roman" w:hAnsi="Times New Roman" w:eastAsia="方正仿宋_GBK"/>
          <w:sz w:val="32"/>
          <w:szCs w:val="32"/>
        </w:rPr>
        <w:t>农发集团养殖场（皮家场猪场、凤凰山鸡场、冷浸溪猪场、冷浸溪鸡场、中合场猪场、冉家河猪场、长坡猪场、金子庙猪场），皮家场村秦大碧牛场、王远忠蛋鸡场，金子庙村野牧公司猪场、熊远奉蛋鸡场、朱小波牛场、殷小龙鸡场、罗明兵蛋鸡场、罗明洪蛋鸡场，居委秦江蛋鸡养殖场，柏木园村帝农公司猪场，杉树坪村陈宗厚蛋鸡场开展每月不低于1次的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精细化监管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巡查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各村（社区）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对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20头生猪以上、6头牛以上、50只羊以上、500只家禽以上的畜禽养殖场</w:t>
      </w:r>
      <w:r>
        <w:rPr>
          <w:rFonts w:hint="eastAsia" w:ascii="Times New Roman" w:hAnsi="Times New Roman" w:eastAsia="方正仿宋_GBK"/>
          <w:sz w:val="32"/>
          <w:szCs w:val="32"/>
        </w:rPr>
        <w:t>每月不低于1次的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精细化监管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巡查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，督促指导养殖业主严格落实强制免疫、养殖档案建立、定期消毒、动物调运备案、调入动物落地隔离观察、调出动物申报检疫、疫情报告、病死畜禽无害化处理等法定义务和主体责任。</w:t>
      </w:r>
      <w:r>
        <w:rPr>
          <w:rFonts w:ascii="Times New Roman" w:hAnsi="Times New Roman" w:eastAsia="方正仿宋_GBK"/>
          <w:bCs/>
          <w:sz w:val="32"/>
          <w:szCs w:val="32"/>
        </w:rPr>
        <w:t>对拒不履行强制免疫义务、因免疫不到位引发动物疫情的单位和个人，要依法处理并追究责任。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对未经免疫、免疫超过有效期、免疫抗体水平不达标或风险评估不合格的，严禁</w:t>
      </w:r>
      <w:r>
        <w:rPr>
          <w:rFonts w:hint="eastAsia" w:ascii="Times New Roman" w:hAnsi="Times New Roman" w:eastAsia="方正仿宋_GBK"/>
          <w:sz w:val="32"/>
          <w:szCs w:val="32"/>
        </w:rPr>
        <w:t>镇农业服务中心官方兽医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出具检疫证明。</w:t>
      </w:r>
      <w:r>
        <w:rPr>
          <w:rFonts w:hint="eastAsia" w:ascii="Times New Roman" w:hAnsi="Times New Roman" w:eastAsia="方正仿宋_GBK"/>
          <w:sz w:val="32"/>
          <w:szCs w:val="32"/>
        </w:rPr>
        <w:t>镇执法办和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镇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综合执法大队加</w:t>
      </w:r>
      <w:r>
        <w:rPr>
          <w:rFonts w:ascii="Times New Roman" w:hAnsi="Times New Roman" w:eastAsia="方正仿宋_GBK"/>
          <w:bCs/>
          <w:sz w:val="32"/>
          <w:szCs w:val="32"/>
        </w:rPr>
        <w:t>大检查力度，严厉查处非法调运、不按规定进行免疫接种、不报告</w:t>
      </w:r>
      <w:r>
        <w:rPr>
          <w:rFonts w:ascii="Times New Roman" w:hAnsi="Times New Roman" w:eastAsia="方正仿宋_GBK"/>
          <w:bCs/>
          <w:spacing w:val="-6"/>
          <w:sz w:val="32"/>
          <w:szCs w:val="32"/>
        </w:rPr>
        <w:t>疫情、不建立防疫制度、不落实防疫措施、不接受防疫监督等行为。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t>五、工作要求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（一）加强组织领导。</w:t>
      </w:r>
      <w:r>
        <w:rPr>
          <w:rFonts w:hint="eastAsia" w:ascii="Times New Roman" w:hAnsi="Times New Roman" w:eastAsia="方正仿宋_GBK"/>
          <w:sz w:val="32"/>
          <w:szCs w:val="32"/>
        </w:rPr>
        <w:t>各村（社区）</w:t>
      </w:r>
      <w:r>
        <w:rPr>
          <w:rFonts w:ascii="Times New Roman" w:hAnsi="Times New Roman" w:eastAsia="方正仿宋_GBK"/>
          <w:sz w:val="32"/>
          <w:szCs w:val="32"/>
        </w:rPr>
        <w:t>要切实提高政治站位，充分认识做好春季动物疫病综合防控工作的重要性，严格工作标准，强化属地管理责任，确保防控成效。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（二）全面推进“先打后补”。</w:t>
      </w:r>
      <w:r>
        <w:rPr>
          <w:rFonts w:hint="eastAsia" w:ascii="Times New Roman" w:hAnsi="Times New Roman" w:eastAsia="方正仿宋_GBK"/>
          <w:sz w:val="32"/>
          <w:szCs w:val="32"/>
        </w:rPr>
        <w:t>镇农业服务中心</w:t>
      </w:r>
      <w:r>
        <w:rPr>
          <w:rFonts w:ascii="Times New Roman" w:hAnsi="Times New Roman" w:eastAsia="方正仿宋_GBK"/>
          <w:sz w:val="32"/>
          <w:szCs w:val="32"/>
        </w:rPr>
        <w:t>要加大对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sz w:val="32"/>
          <w:szCs w:val="32"/>
        </w:rPr>
        <w:t>先打后补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sz w:val="32"/>
          <w:szCs w:val="32"/>
        </w:rPr>
        <w:t>工作的宣传力度，引导规模场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sz w:val="32"/>
          <w:szCs w:val="32"/>
        </w:rPr>
        <w:t>自主申报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sz w:val="32"/>
          <w:szCs w:val="32"/>
        </w:rPr>
        <w:t>，迅速扩大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“</w:t>
      </w:r>
      <w:r>
        <w:rPr>
          <w:rFonts w:ascii="Times New Roman" w:hAnsi="Times New Roman" w:eastAsia="方正仿宋_GBK"/>
          <w:sz w:val="32"/>
          <w:szCs w:val="32"/>
        </w:rPr>
        <w:t>先打后补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sz w:val="32"/>
          <w:szCs w:val="32"/>
        </w:rPr>
        <w:t>工作覆盖面，提高规模场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sz w:val="32"/>
          <w:szCs w:val="32"/>
        </w:rPr>
        <w:t>自主采购、自行免疫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sz w:val="32"/>
          <w:szCs w:val="32"/>
        </w:rPr>
        <w:t>的防疫主体责任意识，全面推进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sz w:val="32"/>
          <w:szCs w:val="32"/>
        </w:rPr>
        <w:t>先打后补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sz w:val="32"/>
          <w:szCs w:val="32"/>
        </w:rPr>
        <w:t>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_GBK" w:cs="方正仿宋_GBK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（三）强化工作保障及工作考核。</w:t>
      </w:r>
      <w:r>
        <w:rPr>
          <w:rFonts w:hint="eastAsia" w:ascii="Times New Roman" w:hAnsi="Times New Roman" w:eastAsia="方正仿宋_GBK"/>
          <w:bCs/>
          <w:sz w:val="32"/>
          <w:szCs w:val="32"/>
        </w:rPr>
        <w:t>镇财政办公室要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及时足额拨付</w:t>
      </w:r>
      <w:r>
        <w:rPr>
          <w:rFonts w:hint="eastAsia" w:ascii="Times New Roman" w:hAnsi="Times New Roman" w:eastAsia="方正仿宋_GBK"/>
          <w:bCs/>
          <w:sz w:val="32"/>
          <w:szCs w:val="32"/>
        </w:rPr>
        <w:t>强制免疫补助经费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（包括</w:t>
      </w:r>
      <w:r>
        <w:rPr>
          <w:rFonts w:hint="eastAsia" w:ascii="Times New Roman" w:hAnsi="Times New Roman" w:eastAsia="方正仿宋_GBK"/>
          <w:bCs/>
          <w:sz w:val="32"/>
          <w:szCs w:val="32"/>
        </w:rPr>
        <w:t>消毒药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采购、注射器械耗材、培训、</w:t>
      </w:r>
      <w:r>
        <w:rPr>
          <w:rFonts w:hint="eastAsia" w:ascii="Times New Roman" w:hAnsi="Times New Roman" w:eastAsia="方正仿宋_GBK"/>
          <w:bCs/>
          <w:sz w:val="32"/>
          <w:szCs w:val="32"/>
        </w:rPr>
        <w:t>村级防疫员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劳务、人员防护、免疫效果抽血监测评价、免疫副反应处置等经费）及时足额落实到位。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要严格落实强制免疫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先打后补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等政策，及时足额兑现补助资金。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提前将春防工作所需消毒药、注射器械耗材、人员防护服、口罩、手套、靴子鞋等物资准备到位，按规定发放，规范使用。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_GBK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楷体_GBK"/>
          <w:sz w:val="32"/>
          <w:szCs w:val="32"/>
        </w:rPr>
        <w:t>我镇今年春季动物防疫工作中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村级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动物防疫员防疫消毒费</w:t>
      </w:r>
      <w:r>
        <w:rPr>
          <w:rFonts w:hint="eastAsia" w:ascii="Times New Roman" w:hAnsi="Times New Roman" w:eastAsia="方正仿宋_GBK" w:cs="方正楷体_GBK"/>
          <w:sz w:val="32"/>
          <w:szCs w:val="32"/>
        </w:rPr>
        <w:t>按照每个村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（社区）</w:t>
      </w:r>
      <w:r>
        <w:rPr>
          <w:rFonts w:hint="eastAsia" w:ascii="Times New Roman" w:hAnsi="Times New Roman" w:eastAsia="方正仿宋_GBK" w:cs="方正楷体_GBK"/>
          <w:sz w:val="32"/>
          <w:szCs w:val="32"/>
        </w:rPr>
        <w:t>1000元预算，全镇共24000元</w:t>
      </w:r>
      <w:r>
        <w:rPr>
          <w:rFonts w:hint="eastAsia" w:ascii="Times New Roman" w:hAnsi="Times New Roman" w:eastAsia="方正仿宋_GBK" w:cs="方正楷体_GBK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方正楷体_GBK"/>
          <w:sz w:val="32"/>
          <w:szCs w:val="32"/>
        </w:rPr>
        <w:t>由于每个村载畜量不一致，故畜禽圈舍面积也不一致,按照全镇160个生产队，每个生产队150元据实按照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春季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动物防疫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单独考核100分制比例计算划拨给各村（社区）集体账户作为村级动物防疫员春季防疫消毒费</w:t>
      </w:r>
      <w:r>
        <w:rPr>
          <w:rFonts w:hint="eastAsia" w:ascii="Times New Roman" w:hAnsi="Times New Roman" w:eastAsia="方正仿宋_GBK" w:cs="方正楷体_GBK"/>
          <w:sz w:val="32"/>
          <w:szCs w:val="32"/>
        </w:rPr>
        <w:t>。同时将春季动物防疫得分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折算计入各村（社区）年度综合目标分值。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（四）严格规范行为。</w:t>
      </w:r>
      <w:r>
        <w:rPr>
          <w:rFonts w:hint="eastAsia" w:ascii="Times New Roman" w:hAnsi="Times New Roman" w:eastAsia="方正仿宋_GBK"/>
          <w:sz w:val="32"/>
          <w:szCs w:val="32"/>
        </w:rPr>
        <w:t>各村（社区）、镇农业服务中心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要</w:t>
      </w:r>
      <w:r>
        <w:rPr>
          <w:rFonts w:ascii="Times New Roman" w:hAnsi="Times New Roman" w:eastAsia="方正仿宋_GBK"/>
          <w:sz w:val="32"/>
          <w:szCs w:val="32"/>
        </w:rPr>
        <w:t>加强疫苗使用管理，建立发放、领用记录，规范疫苗运输、储存和使用，避免出现因疫苗保管、运输不当而影响免疫效果的情况。严格执行免疫操作技术规范，做到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sz w:val="32"/>
          <w:szCs w:val="32"/>
        </w:rPr>
        <w:t>真苗、真打、真有效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sz w:val="32"/>
          <w:szCs w:val="32"/>
        </w:rPr>
        <w:t>，防止不打针、打假针、减量注射。要切实把生物安全放在第一位，严格按规范做好个人防护，严防因操作不当造成动物疫病传播和人员感染。</w:t>
      </w:r>
      <w:r>
        <w:rPr>
          <w:rFonts w:hint="eastAsia" w:ascii="Times New Roman" w:hAnsi="Times New Roman" w:eastAsia="方正仿宋_GBK"/>
          <w:sz w:val="32"/>
          <w:szCs w:val="32"/>
        </w:rPr>
        <w:t>各村（社区）</w:t>
      </w:r>
      <w:r>
        <w:rPr>
          <w:rFonts w:ascii="Times New Roman" w:hAnsi="Times New Roman" w:eastAsia="方正仿宋_GBK"/>
          <w:sz w:val="32"/>
          <w:szCs w:val="32"/>
        </w:rPr>
        <w:t>免疫过程中，要切实做好疫苗瓶、针头等医疗废弃物的回收工作，在春防结束后统一交镇</w:t>
      </w:r>
      <w:r>
        <w:rPr>
          <w:rFonts w:hint="eastAsia" w:ascii="Times New Roman" w:hAnsi="Times New Roman" w:eastAsia="方正仿宋_GBK"/>
          <w:sz w:val="32"/>
          <w:szCs w:val="32"/>
        </w:rPr>
        <w:t>镇农业服务中心畜牧岗人员登记存放</w:t>
      </w:r>
      <w:r>
        <w:rPr>
          <w:rFonts w:ascii="Times New Roman" w:hAnsi="Times New Roman" w:eastAsia="方正仿宋_GBK"/>
          <w:sz w:val="32"/>
          <w:szCs w:val="32"/>
        </w:rPr>
        <w:t>经三方机构统一回收并无害化处理。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（五）加强监督检查。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镇政府分管领导和农服中心主任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组建人员</w:t>
      </w:r>
      <w:r>
        <w:rPr>
          <w:rFonts w:ascii="Times New Roman" w:hAnsi="Times New Roman" w:eastAsia="方正仿宋_GBK"/>
          <w:sz w:val="32"/>
          <w:szCs w:val="32"/>
        </w:rPr>
        <w:t>加强监督检查，随时跟踪免疫、消毒进度及散养户免疫档案</w:t>
      </w:r>
      <w:r>
        <w:rPr>
          <w:rFonts w:hint="eastAsia" w:ascii="Times New Roman" w:hAnsi="Times New Roman" w:eastAsia="方正仿宋_GBK"/>
          <w:sz w:val="32"/>
          <w:szCs w:val="32"/>
        </w:rPr>
        <w:t>登记</w:t>
      </w:r>
      <w:r>
        <w:rPr>
          <w:rFonts w:ascii="Times New Roman" w:hAnsi="Times New Roman" w:eastAsia="方正仿宋_GBK"/>
          <w:sz w:val="32"/>
          <w:szCs w:val="32"/>
        </w:rPr>
        <w:t>填报等情况，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对安排部署不及时、防控措施落实不到位的村（社区）予以通报，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并扣减村（社区）级半年综合目标分1分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。</w:t>
      </w:r>
      <w:r>
        <w:rPr>
          <w:rFonts w:ascii="Times New Roman" w:hAnsi="Times New Roman" w:eastAsia="方正仿宋_GBK"/>
          <w:sz w:val="32"/>
          <w:szCs w:val="32"/>
        </w:rPr>
        <w:t>确保春防工作在4月</w:t>
      </w:r>
      <w:r>
        <w:rPr>
          <w:rFonts w:hint="eastAsia" w:ascii="Times New Roman" w:hAnsi="Times New Roman" w:eastAsia="方正仿宋_GBK"/>
          <w:sz w:val="32"/>
          <w:szCs w:val="32"/>
        </w:rPr>
        <w:t>30</w:t>
      </w:r>
      <w:r>
        <w:rPr>
          <w:rFonts w:ascii="Times New Roman" w:hAnsi="Times New Roman" w:eastAsia="方正仿宋_GBK"/>
          <w:sz w:val="32"/>
          <w:szCs w:val="32"/>
        </w:rPr>
        <w:t>日前全面结束，迎接市、</w:t>
      </w:r>
      <w:r>
        <w:rPr>
          <w:rFonts w:hint="eastAsia" w:ascii="Times New Roman" w:hAnsi="Times New Roman" w:eastAsia="方正仿宋_GBK"/>
          <w:sz w:val="32"/>
          <w:szCs w:val="32"/>
        </w:rPr>
        <w:t>县</w:t>
      </w:r>
      <w:r>
        <w:rPr>
          <w:rFonts w:ascii="Times New Roman" w:hAnsi="Times New Roman" w:eastAsia="方正仿宋_GBK"/>
          <w:sz w:val="32"/>
          <w:szCs w:val="32"/>
        </w:rPr>
        <w:t>农业农村委检查。镇</w:t>
      </w:r>
      <w:r>
        <w:rPr>
          <w:rFonts w:hint="eastAsia" w:ascii="Times New Roman" w:hAnsi="Times New Roman" w:eastAsia="方正仿宋_GBK"/>
          <w:sz w:val="32"/>
          <w:szCs w:val="32"/>
        </w:rPr>
        <w:t>农业服务中心畜牧岗人员</w:t>
      </w:r>
      <w:r>
        <w:rPr>
          <w:rFonts w:ascii="Times New Roman" w:hAnsi="Times New Roman" w:eastAsia="方正仿宋_GBK"/>
          <w:sz w:val="32"/>
          <w:szCs w:val="32"/>
        </w:rPr>
        <w:t>要及时进行抽血采样送县动物疫病预防控制中心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检测</w:t>
      </w:r>
      <w:r>
        <w:rPr>
          <w:rFonts w:ascii="Times New Roman" w:hAnsi="Times New Roman" w:eastAsia="方正仿宋_GBK"/>
          <w:sz w:val="32"/>
          <w:szCs w:val="32"/>
        </w:rPr>
        <w:t>，对抗体检测不达标的</w:t>
      </w:r>
      <w:r>
        <w:rPr>
          <w:rFonts w:hint="eastAsia" w:ascii="Times New Roman" w:hAnsi="Times New Roman" w:eastAsia="方正仿宋_GBK"/>
          <w:sz w:val="32"/>
          <w:szCs w:val="32"/>
        </w:rPr>
        <w:t>村（社区）</w:t>
      </w:r>
      <w:r>
        <w:rPr>
          <w:rFonts w:ascii="Times New Roman" w:hAnsi="Times New Roman" w:eastAsia="方正仿宋_GBK"/>
          <w:sz w:val="32"/>
          <w:szCs w:val="32"/>
        </w:rPr>
        <w:t>进行通报并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扣减村（社区）级半年综合目标分1分</w:t>
      </w:r>
      <w:r>
        <w:rPr>
          <w:rFonts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同时</w:t>
      </w:r>
      <w:r>
        <w:rPr>
          <w:rFonts w:ascii="Times New Roman" w:hAnsi="Times New Roman" w:eastAsia="方正仿宋_GBK"/>
          <w:sz w:val="32"/>
          <w:szCs w:val="32"/>
        </w:rPr>
        <w:t>限期督促补免，确保全</w:t>
      </w:r>
      <w:r>
        <w:rPr>
          <w:rFonts w:hint="eastAsia" w:ascii="Times New Roman" w:hAnsi="Times New Roman" w:eastAsia="方正仿宋_GBK"/>
          <w:sz w:val="32"/>
          <w:szCs w:val="32"/>
        </w:rPr>
        <w:t>镇</w:t>
      </w:r>
      <w:r>
        <w:rPr>
          <w:rFonts w:ascii="Times New Roman" w:hAnsi="Times New Roman" w:eastAsia="方正仿宋_GBK"/>
          <w:sz w:val="32"/>
          <w:szCs w:val="32"/>
        </w:rPr>
        <w:t>畜禽免疫抗体检测全面达标。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（六）加强信息报送。</w:t>
      </w:r>
      <w:r>
        <w:rPr>
          <w:rFonts w:hint="eastAsia" w:ascii="Times New Roman" w:hAnsi="Times New Roman" w:eastAsia="方正仿宋_GBK"/>
          <w:sz w:val="32"/>
          <w:szCs w:val="32"/>
        </w:rPr>
        <w:t>各村（社区）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畜牧产业网络协管员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收集、统计、报送</w:t>
      </w:r>
      <w:r>
        <w:rPr>
          <w:rFonts w:ascii="Times New Roman" w:hAnsi="Times New Roman" w:eastAsia="方正仿宋_GBK"/>
          <w:sz w:val="32"/>
          <w:szCs w:val="32"/>
        </w:rPr>
        <w:t>免疫、消毒及散养户免疫档案</w:t>
      </w:r>
      <w:r>
        <w:rPr>
          <w:rFonts w:hint="eastAsia" w:ascii="Times New Roman" w:hAnsi="Times New Roman" w:eastAsia="方正仿宋_GBK"/>
          <w:sz w:val="32"/>
          <w:szCs w:val="32"/>
        </w:rPr>
        <w:t>登记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相关免疫信息报送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至</w:t>
      </w:r>
      <w:r>
        <w:rPr>
          <w:rFonts w:ascii="Times New Roman" w:hAnsi="Times New Roman" w:eastAsia="方正仿宋_GBK"/>
          <w:sz w:val="32"/>
          <w:szCs w:val="32"/>
        </w:rPr>
        <w:t>镇</w:t>
      </w:r>
      <w:r>
        <w:rPr>
          <w:rFonts w:hint="eastAsia" w:ascii="Times New Roman" w:hAnsi="Times New Roman" w:eastAsia="方正仿宋_GBK"/>
          <w:sz w:val="32"/>
          <w:szCs w:val="32"/>
        </w:rPr>
        <w:t>农业服务中心畜牧岗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位</w:t>
      </w:r>
      <w:r>
        <w:rPr>
          <w:rFonts w:hint="eastAsia" w:ascii="Times New Roman" w:hAnsi="Times New Roman" w:eastAsia="方正仿宋_GBK"/>
          <w:sz w:val="32"/>
          <w:szCs w:val="32"/>
        </w:rPr>
        <w:t>人员冉洪洲同志（电话：18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*******</w:t>
      </w:r>
      <w:r>
        <w:rPr>
          <w:rFonts w:hint="eastAsia" w:ascii="Times New Roman" w:hAnsi="Times New Roman" w:eastAsia="方正仿宋_GBK"/>
          <w:sz w:val="32"/>
          <w:szCs w:val="32"/>
        </w:rPr>
        <w:t>77），冉洪洲同志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汇总</w:t>
      </w:r>
      <w:r>
        <w:rPr>
          <w:rFonts w:hint="eastAsia" w:ascii="Times New Roman" w:hAnsi="Times New Roman" w:eastAsia="方正仿宋_GBK"/>
          <w:sz w:val="32"/>
          <w:szCs w:val="32"/>
        </w:rPr>
        <w:t>各村（社区）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报送的相关免疫信息，</w:t>
      </w:r>
      <w:r>
        <w:rPr>
          <w:rFonts w:ascii="Times New Roman" w:hAnsi="Times New Roman" w:eastAsia="方正仿宋_GBK"/>
          <w:bCs/>
          <w:sz w:val="32"/>
          <w:szCs w:val="32"/>
        </w:rPr>
        <w:t>要通过</w:t>
      </w:r>
      <w:r>
        <w:rPr>
          <w:rFonts w:hint="eastAsia" w:ascii="Times New Roman" w:hAnsi="Times New Roman" w:eastAsia="方正仿宋_GBK"/>
          <w:bCs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bCs/>
          <w:sz w:val="32"/>
          <w:szCs w:val="32"/>
        </w:rPr>
        <w:t>重庆市畜牧兽医云平台防疫系统</w:t>
      </w:r>
      <w:r>
        <w:rPr>
          <w:rFonts w:hint="eastAsia" w:ascii="Times New Roman" w:hAnsi="Times New Roman" w:eastAsia="方正仿宋_GBK"/>
          <w:bCs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bCs/>
          <w:sz w:val="32"/>
          <w:szCs w:val="32"/>
        </w:rPr>
        <w:t>每天实时填报免疫信息，确因条件限制不能实时报送的，可在每周五中午前统一报送本周免疫数据；春防工作结束前一周，要通过</w:t>
      </w:r>
      <w:r>
        <w:rPr>
          <w:rFonts w:hint="eastAsia" w:ascii="Times New Roman" w:hAnsi="Times New Roman" w:eastAsia="方正仿宋_GBK"/>
          <w:bCs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bCs/>
          <w:sz w:val="32"/>
          <w:szCs w:val="32"/>
        </w:rPr>
        <w:t>重庆市畜牧兽医云平台防疫系统</w:t>
      </w:r>
      <w:r>
        <w:rPr>
          <w:rFonts w:hint="eastAsia" w:ascii="Times New Roman" w:hAnsi="Times New Roman" w:eastAsia="方正仿宋_GBK"/>
          <w:bCs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bCs/>
          <w:sz w:val="32"/>
          <w:szCs w:val="32"/>
        </w:rPr>
        <w:t>统一填报消毒信息和疫情普查信息；春防工作结束后，要认真填写春防相关情况调查表，以及春防总结报告报送至县农业农村委农业。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附件：农村散养畜禽免疫注意事项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4"/>
        <w:sz w:val="28"/>
        <w:szCs w:val="28"/>
      </w:rPr>
    </w:pPr>
    <w:r>
      <w:rPr>
        <w:rStyle w:val="14"/>
        <w:sz w:val="28"/>
        <w:szCs w:val="28"/>
      </w:rPr>
      <w:fldChar w:fldCharType="begin"/>
    </w:r>
    <w:r>
      <w:rPr>
        <w:rStyle w:val="14"/>
        <w:sz w:val="28"/>
        <w:szCs w:val="28"/>
      </w:rPr>
      <w:instrText xml:space="preserve">PAGE  </w:instrText>
    </w:r>
    <w:r>
      <w:rPr>
        <w:rStyle w:val="14"/>
        <w:sz w:val="28"/>
        <w:szCs w:val="28"/>
      </w:rPr>
      <w:fldChar w:fldCharType="separate"/>
    </w:r>
    <w:r>
      <w:rPr>
        <w:rStyle w:val="14"/>
        <w:sz w:val="28"/>
        <w:szCs w:val="28"/>
      </w:rPr>
      <w:t>- 11 -</w:t>
    </w:r>
    <w:r>
      <w:rPr>
        <w:rStyle w:val="14"/>
        <w:sz w:val="28"/>
        <w:szCs w:val="28"/>
      </w:rPr>
      <w:fldChar w:fldCharType="end"/>
    </w:r>
  </w:p>
  <w:p>
    <w:pPr>
      <w:pStyle w:val="7"/>
      <w:ind w:right="360" w:firstLine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bordersDoNotSurroundHeader w:val="false"/>
  <w:bordersDoNotSurroundFooter w:val="false"/>
  <w:documentProtection w:enforcement="0"/>
  <w:defaultTabStop w:val="420"/>
  <w:drawingGridHorizontalSpacing w:val="21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TI3MjRhMDk5OTY5NGFiMzk3YTIwOGRiMzk4ZTYifQ=="/>
  </w:docVars>
  <w:rsids>
    <w:rsidRoot w:val="002F4A40"/>
    <w:rsid w:val="000419E1"/>
    <w:rsid w:val="00144C1A"/>
    <w:rsid w:val="001F475B"/>
    <w:rsid w:val="002F4A40"/>
    <w:rsid w:val="00391C9B"/>
    <w:rsid w:val="003A04F9"/>
    <w:rsid w:val="003E4287"/>
    <w:rsid w:val="003F09AA"/>
    <w:rsid w:val="008331FA"/>
    <w:rsid w:val="008C2DD8"/>
    <w:rsid w:val="00A93364"/>
    <w:rsid w:val="00D556CB"/>
    <w:rsid w:val="00DC7885"/>
    <w:rsid w:val="00FC64C9"/>
    <w:rsid w:val="01621E19"/>
    <w:rsid w:val="01867048"/>
    <w:rsid w:val="02E301F7"/>
    <w:rsid w:val="050339C8"/>
    <w:rsid w:val="06144B1E"/>
    <w:rsid w:val="088B0886"/>
    <w:rsid w:val="08D87EC1"/>
    <w:rsid w:val="09C4676A"/>
    <w:rsid w:val="0C1E305D"/>
    <w:rsid w:val="0DD86890"/>
    <w:rsid w:val="0ECC7523"/>
    <w:rsid w:val="0FD94B0A"/>
    <w:rsid w:val="100751D0"/>
    <w:rsid w:val="101E672C"/>
    <w:rsid w:val="11511CB9"/>
    <w:rsid w:val="1162190E"/>
    <w:rsid w:val="12124C2D"/>
    <w:rsid w:val="12833AD3"/>
    <w:rsid w:val="12AD18A0"/>
    <w:rsid w:val="16B34B25"/>
    <w:rsid w:val="1AC43B4A"/>
    <w:rsid w:val="1B640A9F"/>
    <w:rsid w:val="1C246FE5"/>
    <w:rsid w:val="1C4131EE"/>
    <w:rsid w:val="1CA218C3"/>
    <w:rsid w:val="1CB369A2"/>
    <w:rsid w:val="20B740E1"/>
    <w:rsid w:val="22887C5D"/>
    <w:rsid w:val="22FE025A"/>
    <w:rsid w:val="239742A1"/>
    <w:rsid w:val="23AE1199"/>
    <w:rsid w:val="26D63BC5"/>
    <w:rsid w:val="26F92E80"/>
    <w:rsid w:val="279909E1"/>
    <w:rsid w:val="282F34A2"/>
    <w:rsid w:val="288B494E"/>
    <w:rsid w:val="291A0876"/>
    <w:rsid w:val="2AEB3037"/>
    <w:rsid w:val="2B125E66"/>
    <w:rsid w:val="2B177920"/>
    <w:rsid w:val="2C477664"/>
    <w:rsid w:val="2C7E318B"/>
    <w:rsid w:val="2D1D5D41"/>
    <w:rsid w:val="2EBD20E6"/>
    <w:rsid w:val="2F7046F6"/>
    <w:rsid w:val="2FFF63F6"/>
    <w:rsid w:val="313C29F5"/>
    <w:rsid w:val="31736564"/>
    <w:rsid w:val="32901C8C"/>
    <w:rsid w:val="34310D26"/>
    <w:rsid w:val="34F96CE5"/>
    <w:rsid w:val="35D575EB"/>
    <w:rsid w:val="36BB5604"/>
    <w:rsid w:val="37621F23"/>
    <w:rsid w:val="392074AA"/>
    <w:rsid w:val="3A092B2A"/>
    <w:rsid w:val="3A0B3BCC"/>
    <w:rsid w:val="3C812E4B"/>
    <w:rsid w:val="3CA645AD"/>
    <w:rsid w:val="3D1612C7"/>
    <w:rsid w:val="3D3856FD"/>
    <w:rsid w:val="3ED5AA8E"/>
    <w:rsid w:val="3F4B1ECF"/>
    <w:rsid w:val="40076491"/>
    <w:rsid w:val="438D5A63"/>
    <w:rsid w:val="442C7B41"/>
    <w:rsid w:val="448C3B4F"/>
    <w:rsid w:val="453C3DB3"/>
    <w:rsid w:val="45804BA6"/>
    <w:rsid w:val="45993FE8"/>
    <w:rsid w:val="46122003"/>
    <w:rsid w:val="4648325D"/>
    <w:rsid w:val="4730365B"/>
    <w:rsid w:val="48CE557F"/>
    <w:rsid w:val="492724FF"/>
    <w:rsid w:val="493417A6"/>
    <w:rsid w:val="4CD40998"/>
    <w:rsid w:val="4EE66F19"/>
    <w:rsid w:val="4F364FAC"/>
    <w:rsid w:val="4FD46ACD"/>
    <w:rsid w:val="501449A1"/>
    <w:rsid w:val="50252009"/>
    <w:rsid w:val="54525967"/>
    <w:rsid w:val="54542709"/>
    <w:rsid w:val="5594694E"/>
    <w:rsid w:val="55E24086"/>
    <w:rsid w:val="56D54EBF"/>
    <w:rsid w:val="57107095"/>
    <w:rsid w:val="584C7E32"/>
    <w:rsid w:val="58A630F0"/>
    <w:rsid w:val="599D70BF"/>
    <w:rsid w:val="5A413124"/>
    <w:rsid w:val="5A470DD9"/>
    <w:rsid w:val="5A7A437D"/>
    <w:rsid w:val="5ADD763B"/>
    <w:rsid w:val="5BB22E00"/>
    <w:rsid w:val="5CBF56B6"/>
    <w:rsid w:val="5E0C65C1"/>
    <w:rsid w:val="5EDD305D"/>
    <w:rsid w:val="60AD3C0A"/>
    <w:rsid w:val="60D96503"/>
    <w:rsid w:val="60DA41F1"/>
    <w:rsid w:val="61782770"/>
    <w:rsid w:val="624243FD"/>
    <w:rsid w:val="62C93B15"/>
    <w:rsid w:val="649A125D"/>
    <w:rsid w:val="65684283"/>
    <w:rsid w:val="671D183F"/>
    <w:rsid w:val="69D223A3"/>
    <w:rsid w:val="6A3A7A2C"/>
    <w:rsid w:val="6B37402D"/>
    <w:rsid w:val="6C14708E"/>
    <w:rsid w:val="6D0736B4"/>
    <w:rsid w:val="6D875C64"/>
    <w:rsid w:val="6DC72D53"/>
    <w:rsid w:val="6FAD1DC2"/>
    <w:rsid w:val="70516839"/>
    <w:rsid w:val="71EB7B73"/>
    <w:rsid w:val="739E183E"/>
    <w:rsid w:val="76407928"/>
    <w:rsid w:val="76CA0D1C"/>
    <w:rsid w:val="773F17E4"/>
    <w:rsid w:val="774F5421"/>
    <w:rsid w:val="78CE0753"/>
    <w:rsid w:val="79474856"/>
    <w:rsid w:val="7A0D181F"/>
    <w:rsid w:val="7C5FF002"/>
    <w:rsid w:val="7E3F60E7"/>
    <w:rsid w:val="7E4E602F"/>
    <w:rsid w:val="7F23277D"/>
    <w:rsid w:val="7FFD2792"/>
    <w:rsid w:val="9FBF7F1B"/>
    <w:rsid w:val="FB3F29B7"/>
    <w:rsid w:val="FCFB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9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/>
      <w:sz w:val="32"/>
    </w:rPr>
  </w:style>
  <w:style w:type="paragraph" w:styleId="3">
    <w:name w:val="header"/>
    <w:basedOn w:val="1"/>
    <w:next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5">
    <w:name w:val="toc 5"/>
    <w:basedOn w:val="1"/>
    <w:next w:val="1"/>
    <w:semiHidden/>
    <w:qFormat/>
    <w:uiPriority w:val="99"/>
    <w:pPr>
      <w:ind w:left="1680"/>
    </w:pPr>
  </w:style>
  <w:style w:type="paragraph" w:styleId="6">
    <w:name w:val="Plain Text"/>
    <w:basedOn w:val="1"/>
    <w:qFormat/>
    <w:uiPriority w:val="99"/>
    <w:rPr>
      <w:rFonts w:ascii="宋体" w:hAnsi="Courier New"/>
      <w:kern w:val="0"/>
      <w:szCs w:val="21"/>
    </w:rPr>
  </w:style>
  <w:style w:type="paragraph" w:styleId="7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Message Header"/>
    <w:basedOn w:val="1"/>
    <w:next w:val="2"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</w:rPr>
  </w:style>
  <w:style w:type="paragraph" w:styleId="9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99"/>
    <w:rPr>
      <w:rFonts w:cs="Times New Roman"/>
    </w:rPr>
  </w:style>
  <w:style w:type="paragraph" w:customStyle="1" w:styleId="15">
    <w:name w:val="TableOfAuthoring"/>
    <w:basedOn w:val="1"/>
    <w:next w:val="1"/>
    <w:qFormat/>
    <w:uiPriority w:val="0"/>
    <w:pPr>
      <w:ind w:left="420" w:leftChars="200"/>
      <w:textAlignment w:val="baseline"/>
    </w:p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7">
    <w:name w:val="样式1"/>
    <w:basedOn w:val="1"/>
    <w:qFormat/>
    <w:uiPriority w:val="0"/>
    <w:pPr>
      <w:jc w:val="left"/>
    </w:pPr>
    <w:rPr>
      <w:sz w:val="32"/>
    </w:rPr>
  </w:style>
  <w:style w:type="paragraph" w:customStyle="1" w:styleId="1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9">
    <w:name w:val="NormalCharacter"/>
    <w:qFormat/>
    <w:uiPriority w:val="99"/>
    <w:rPr>
      <w:rFonts w:ascii="Times New Roman" w:hAnsi="Times New Roman" w:eastAsia="宋体"/>
    </w:rPr>
  </w:style>
  <w:style w:type="character" w:customStyle="1" w:styleId="20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5371</Words>
  <Characters>5499</Characters>
  <Lines>19</Lines>
  <Paragraphs>5</Paragraphs>
  <TotalTime>11</TotalTime>
  <ScaleCrop>false</ScaleCrop>
  <LinksUpToDate>false</LinksUpToDate>
  <CharactersWithSpaces>5722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2021-08-05T19:22:00Z</dcterms:created>
  <dc:creator>admin</dc:creator>
  <cp:lastModifiedBy>fengdu</cp:lastModifiedBy>
  <cp:lastPrinted>2023-03-28T18:37:00Z</cp:lastPrinted>
  <dcterms:modified xsi:type="dcterms:W3CDTF">2024-03-19T10:09:41Z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1C1A29D9D84D4F12BDE44BFB13075BFB</vt:lpwstr>
  </property>
  <property fmtid="{D5CDD505-2E9C-101B-9397-08002B2CF9AE}" pid="4" name="KSOSaveFontToCloudKey">
    <vt:lpwstr>1151052333_embed</vt:lpwstr>
  </property>
</Properties>
</file>