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3151" w14:textId="77777777" w:rsidR="00F7367B" w:rsidRDefault="00F7367B">
      <w:pPr>
        <w:pStyle w:val="a3"/>
        <w:spacing w:line="570" w:lineRule="exact"/>
        <w:ind w:leftChars="0" w:left="0"/>
      </w:pPr>
    </w:p>
    <w:p w14:paraId="7241CE4F" w14:textId="77777777" w:rsidR="00F7367B" w:rsidRDefault="00F7367B">
      <w:pPr>
        <w:spacing w:line="570" w:lineRule="exact"/>
        <w:jc w:val="center"/>
        <w:rPr>
          <w:rFonts w:eastAsia="方正小标宋_GBK"/>
          <w:color w:val="000000"/>
          <w:sz w:val="44"/>
          <w:szCs w:val="44"/>
        </w:rPr>
      </w:pPr>
    </w:p>
    <w:p w14:paraId="61949D64" w14:textId="77777777" w:rsidR="00F7367B" w:rsidRDefault="00F7367B">
      <w:pPr>
        <w:spacing w:line="570" w:lineRule="exact"/>
        <w:jc w:val="center"/>
        <w:rPr>
          <w:rFonts w:eastAsia="方正小标宋_GBK"/>
          <w:color w:val="000000"/>
          <w:sz w:val="44"/>
          <w:szCs w:val="44"/>
        </w:rPr>
      </w:pPr>
    </w:p>
    <w:p w14:paraId="1D66E65D" w14:textId="77777777" w:rsidR="00F7367B" w:rsidRDefault="00F7367B">
      <w:pPr>
        <w:spacing w:line="570" w:lineRule="exact"/>
        <w:jc w:val="center"/>
        <w:rPr>
          <w:rFonts w:eastAsia="方正小标宋_GBK"/>
          <w:color w:val="000000"/>
          <w:sz w:val="44"/>
          <w:szCs w:val="44"/>
        </w:rPr>
      </w:pPr>
    </w:p>
    <w:p w14:paraId="0FA039E2" w14:textId="77777777" w:rsidR="00F7367B" w:rsidRDefault="00F7367B">
      <w:pPr>
        <w:spacing w:line="570" w:lineRule="exact"/>
        <w:jc w:val="center"/>
        <w:rPr>
          <w:rFonts w:eastAsia="方正小标宋_GBK"/>
          <w:color w:val="000000"/>
          <w:sz w:val="44"/>
          <w:szCs w:val="44"/>
        </w:rPr>
      </w:pPr>
    </w:p>
    <w:p w14:paraId="10D93A24" w14:textId="77777777" w:rsidR="00F7367B" w:rsidRDefault="00F7367B">
      <w:pPr>
        <w:spacing w:line="570" w:lineRule="exact"/>
        <w:jc w:val="center"/>
        <w:rPr>
          <w:rFonts w:eastAsia="方正小标宋_GBK"/>
          <w:color w:val="000000"/>
          <w:sz w:val="44"/>
          <w:szCs w:val="44"/>
        </w:rPr>
      </w:pPr>
    </w:p>
    <w:p w14:paraId="789842E7" w14:textId="77777777" w:rsidR="00F7367B" w:rsidRDefault="00F7367B">
      <w:pPr>
        <w:spacing w:line="570" w:lineRule="exact"/>
        <w:jc w:val="center"/>
        <w:rPr>
          <w:rFonts w:eastAsia="方正小标宋_GBK"/>
          <w:color w:val="000000"/>
          <w:sz w:val="44"/>
          <w:szCs w:val="44"/>
        </w:rPr>
      </w:pPr>
    </w:p>
    <w:p w14:paraId="044B913B" w14:textId="77777777" w:rsidR="00F7367B" w:rsidRDefault="00000000">
      <w:pPr>
        <w:overflowPunct w:val="0"/>
        <w:spacing w:line="570" w:lineRule="exact"/>
        <w:jc w:val="center"/>
        <w:rPr>
          <w:rFonts w:eastAsia="方正小标宋_GBK"/>
          <w:sz w:val="44"/>
          <w:szCs w:val="44"/>
        </w:rPr>
      </w:pPr>
      <w:r>
        <w:rPr>
          <w:rFonts w:eastAsia="方正仿宋_GBK"/>
          <w:color w:val="000000"/>
          <w:sz w:val="32"/>
          <w:szCs w:val="32"/>
        </w:rPr>
        <w:t>江池府发〔</w:t>
      </w:r>
      <w:r>
        <w:rPr>
          <w:rFonts w:eastAsia="方正仿宋_GBK"/>
          <w:color w:val="000000"/>
          <w:sz w:val="32"/>
          <w:szCs w:val="32"/>
        </w:rPr>
        <w:t>2024</w:t>
      </w:r>
      <w:r>
        <w:rPr>
          <w:rFonts w:eastAsia="方正仿宋_GBK"/>
          <w:color w:val="000000"/>
          <w:sz w:val="32"/>
          <w:szCs w:val="32"/>
        </w:rPr>
        <w:t>〕</w:t>
      </w:r>
      <w:r>
        <w:rPr>
          <w:color w:val="000000"/>
          <w:sz w:val="32"/>
          <w:szCs w:val="32"/>
        </w:rPr>
        <w:t>19</w:t>
      </w:r>
      <w:r>
        <w:rPr>
          <w:rFonts w:eastAsia="方正仿宋_GBK"/>
          <w:color w:val="000000"/>
          <w:sz w:val="32"/>
          <w:szCs w:val="32"/>
        </w:rPr>
        <w:t>号</w:t>
      </w:r>
    </w:p>
    <w:p w14:paraId="620F3AE8" w14:textId="77777777" w:rsidR="00F7367B" w:rsidRDefault="00F7367B">
      <w:pPr>
        <w:spacing w:line="570" w:lineRule="exact"/>
        <w:rPr>
          <w:rFonts w:eastAsia="方正小标宋_GBK"/>
          <w:color w:val="000000"/>
          <w:sz w:val="44"/>
          <w:szCs w:val="44"/>
        </w:rPr>
      </w:pPr>
    </w:p>
    <w:p w14:paraId="7D53B224" w14:textId="77777777" w:rsidR="00F7367B" w:rsidRDefault="00F7367B">
      <w:pPr>
        <w:spacing w:line="570" w:lineRule="exact"/>
        <w:rPr>
          <w:rFonts w:eastAsia="方正小标宋_GBK"/>
          <w:sz w:val="44"/>
          <w:szCs w:val="44"/>
        </w:rPr>
      </w:pPr>
    </w:p>
    <w:p w14:paraId="0EE60372" w14:textId="77777777" w:rsidR="00F7367B" w:rsidRDefault="00000000">
      <w:pPr>
        <w:spacing w:line="570" w:lineRule="exact"/>
        <w:jc w:val="center"/>
        <w:rPr>
          <w:rFonts w:eastAsia="方正小标宋_GBK"/>
          <w:sz w:val="44"/>
          <w:szCs w:val="44"/>
        </w:rPr>
      </w:pPr>
      <w:r>
        <w:rPr>
          <w:rFonts w:eastAsia="方正小标宋_GBK"/>
          <w:sz w:val="44"/>
          <w:szCs w:val="44"/>
        </w:rPr>
        <w:t>丰都县江池镇人民政府</w:t>
      </w:r>
    </w:p>
    <w:p w14:paraId="291EE357" w14:textId="77777777" w:rsidR="00F7367B" w:rsidRDefault="00000000">
      <w:pPr>
        <w:spacing w:line="570" w:lineRule="exact"/>
        <w:jc w:val="center"/>
        <w:rPr>
          <w:rFonts w:eastAsia="方正小标宋_GBK"/>
          <w:sz w:val="44"/>
          <w:szCs w:val="44"/>
        </w:rPr>
      </w:pPr>
      <w:r>
        <w:rPr>
          <w:rFonts w:eastAsia="方正小标宋_GBK"/>
          <w:sz w:val="44"/>
          <w:szCs w:val="44"/>
        </w:rPr>
        <w:t>关于印发《江池镇</w:t>
      </w:r>
      <w:r>
        <w:rPr>
          <w:rFonts w:eastAsia="方正小标宋_GBK"/>
          <w:sz w:val="44"/>
          <w:szCs w:val="44"/>
        </w:rPr>
        <w:t>2024</w:t>
      </w:r>
      <w:r>
        <w:rPr>
          <w:rFonts w:eastAsia="方正小标宋_GBK"/>
          <w:sz w:val="44"/>
          <w:szCs w:val="44"/>
        </w:rPr>
        <w:t>年农村供水抗旱应急预案》的通知</w:t>
      </w:r>
    </w:p>
    <w:p w14:paraId="2104398E" w14:textId="77777777" w:rsidR="00F7367B" w:rsidRDefault="00F7367B">
      <w:pPr>
        <w:spacing w:line="570" w:lineRule="exact"/>
        <w:rPr>
          <w:rFonts w:eastAsia="方正小标宋_GBK"/>
          <w:sz w:val="44"/>
          <w:szCs w:val="44"/>
        </w:rPr>
      </w:pPr>
    </w:p>
    <w:p w14:paraId="3A20B1DC" w14:textId="77777777" w:rsidR="00F7367B" w:rsidRDefault="00000000">
      <w:pPr>
        <w:spacing w:line="57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各村（居）民委员会、镇级有关部门：</w:t>
      </w:r>
    </w:p>
    <w:p w14:paraId="13542462" w14:textId="77777777" w:rsidR="00F7367B" w:rsidRDefault="00000000">
      <w:pPr>
        <w:widowControl/>
        <w:spacing w:line="57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w:t>
      </w:r>
      <w:r>
        <w:rPr>
          <w:rFonts w:ascii="方正仿宋_GBK" w:eastAsia="方正仿宋_GBK" w:hAnsi="方正仿宋_GBK" w:cs="方正仿宋_GBK" w:hint="eastAsia"/>
          <w:color w:val="000000"/>
          <w:kern w:val="0"/>
          <w:sz w:val="32"/>
          <w:szCs w:val="32"/>
          <w:lang w:bidi="ar"/>
        </w:rPr>
        <w:t>切实做好我镇农村供水保障工作，实现巩固拓展脱贫攻坚成果同乡村振兴有效衔接</w:t>
      </w:r>
      <w:r>
        <w:rPr>
          <w:rFonts w:ascii="方正仿宋_GBK" w:eastAsia="方正仿宋_GBK" w:hAnsi="方正仿宋_GBK" w:cs="方正仿宋_GBK" w:hint="eastAsia"/>
          <w:sz w:val="32"/>
          <w:szCs w:val="32"/>
        </w:rPr>
        <w:t>，进一步强化责任意识，狠抓工作落实，确保冬春季供水安全。现将《江池镇2024年季节性缺水应急送水预案》印发你们，望认真贯彻执行。</w:t>
      </w:r>
    </w:p>
    <w:p w14:paraId="1E0486D1" w14:textId="77777777" w:rsidR="00F7367B" w:rsidRDefault="00000000">
      <w:pPr>
        <w:autoSpaceDE w:val="0"/>
        <w:spacing w:line="570" w:lineRule="exact"/>
        <w:ind w:firstLineChars="1400" w:firstLine="44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丰都县江池镇人民政府</w:t>
      </w:r>
    </w:p>
    <w:p w14:paraId="2EB4B0C8" w14:textId="77777777" w:rsidR="00F7367B" w:rsidRDefault="00000000">
      <w:pPr>
        <w:autoSpaceDE w:val="0"/>
        <w:spacing w:line="570" w:lineRule="exact"/>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2024年3月11 日</w:t>
      </w:r>
    </w:p>
    <w:p w14:paraId="64EEAC9D" w14:textId="77777777" w:rsidR="00F7367B" w:rsidRDefault="00000000">
      <w:pPr>
        <w:pStyle w:val="Default"/>
      </w:pPr>
      <w:r>
        <w:rPr>
          <w:rFonts w:ascii="Times New Roman" w:eastAsia="方正仿宋_GBK" w:hAnsi="Times New Roman" w:cs="Times New Roman" w:hint="eastAsia"/>
          <w:color w:val="auto"/>
          <w:kern w:val="2"/>
          <w:sz w:val="32"/>
          <w:szCs w:val="32"/>
          <w:lang w:val="en"/>
        </w:rPr>
        <w:t>（此件公开发布）</w:t>
      </w:r>
    </w:p>
    <w:p w14:paraId="3360F993" w14:textId="77777777" w:rsidR="00F7367B" w:rsidRDefault="00000000">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江池镇2024年农村供水抗旱应急预案</w:t>
      </w:r>
    </w:p>
    <w:p w14:paraId="2A533D84" w14:textId="77777777" w:rsidR="00F7367B" w:rsidRDefault="00F7367B">
      <w:pPr>
        <w:spacing w:line="570" w:lineRule="exact"/>
        <w:jc w:val="left"/>
        <w:rPr>
          <w:rFonts w:eastAsia="方正仿宋_GBK"/>
          <w:sz w:val="32"/>
          <w:szCs w:val="32"/>
        </w:rPr>
      </w:pPr>
    </w:p>
    <w:p w14:paraId="566BC4DF" w14:textId="4825F1AC" w:rsidR="00F7367B" w:rsidRDefault="00000000">
      <w:pPr>
        <w:widowControl/>
        <w:spacing w:line="570" w:lineRule="exact"/>
        <w:ind w:firstLineChars="200" w:firstLine="640"/>
        <w:jc w:val="left"/>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color w:val="000000"/>
          <w:kern w:val="0"/>
          <w:sz w:val="32"/>
          <w:szCs w:val="32"/>
          <w:lang w:bidi="ar"/>
        </w:rPr>
        <w:t>当前，我镇出现连晴天气，造成我镇饮水困难，供水需求和疫情防控压力</w:t>
      </w:r>
      <w:r>
        <w:rPr>
          <w:rFonts w:ascii="方正仿宋_GBK" w:eastAsia="方正仿宋_GBK" w:hAnsi="方正仿宋_GBK" w:cs="方正仿宋_GBK" w:hint="eastAsia"/>
          <w:color w:val="000000"/>
          <w:kern w:val="0"/>
          <w:sz w:val="32"/>
          <w:szCs w:val="32"/>
          <w:lang w:bidi="ar"/>
        </w:rPr>
        <w:t>持续</w:t>
      </w:r>
      <w:r>
        <w:rPr>
          <w:rFonts w:ascii="方正仿宋_GBK" w:eastAsia="方正仿宋_GBK" w:hAnsi="方正仿宋_GBK" w:cs="方正仿宋_GBK"/>
          <w:color w:val="000000"/>
          <w:kern w:val="0"/>
          <w:sz w:val="32"/>
          <w:szCs w:val="32"/>
          <w:lang w:bidi="ar"/>
        </w:rPr>
        <w:t>加大；同时根据上级对今年冬季自然灾害趋势预测，今年的“连晴少雨天气将持续到明年四至五月”等不利天气形势。针对我镇水源水量不稳定、管网设施易冻</w:t>
      </w:r>
      <w:r>
        <w:rPr>
          <w:rFonts w:ascii="方正仿宋_GBK" w:eastAsia="方正仿宋_GBK" w:hAnsi="方正仿宋_GBK" w:cs="方正仿宋_GBK" w:hint="eastAsia"/>
          <w:color w:val="000000"/>
          <w:kern w:val="0"/>
          <w:sz w:val="32"/>
          <w:szCs w:val="32"/>
          <w:lang w:bidi="ar"/>
        </w:rPr>
        <w:t>结</w:t>
      </w:r>
      <w:r>
        <w:rPr>
          <w:rFonts w:ascii="方正仿宋_GBK" w:eastAsia="方正仿宋_GBK" w:hAnsi="方正仿宋_GBK" w:cs="方正仿宋_GBK"/>
          <w:color w:val="000000"/>
          <w:kern w:val="0"/>
          <w:sz w:val="32"/>
          <w:szCs w:val="32"/>
          <w:lang w:bidi="ar"/>
        </w:rPr>
        <w:t>、水源易受污染等不利因素的影响，为切实做好我镇农村供水应急保障工作，牢固树立底线意识和责任意识，最大限度保障人畜饮水，维护社会稳定，</w:t>
      </w:r>
      <w:r w:rsidR="0064160F" w:rsidRPr="0064160F">
        <w:rPr>
          <w:rFonts w:ascii="方正仿宋_GBK" w:eastAsia="方正仿宋_GBK" w:hAnsi="方正仿宋_GBK" w:cs="方正仿宋_GBK" w:hint="eastAsia"/>
          <w:color w:val="000000"/>
          <w:kern w:val="0"/>
          <w:sz w:val="32"/>
          <w:szCs w:val="32"/>
          <w:lang w:bidi="ar"/>
        </w:rPr>
        <w:t>巩固拓展脱贫攻坚成果</w:t>
      </w:r>
      <w:r>
        <w:rPr>
          <w:rFonts w:ascii="方正仿宋_GBK" w:eastAsia="方正仿宋_GBK" w:hAnsi="方正仿宋_GBK" w:cs="方正仿宋_GBK"/>
          <w:color w:val="000000"/>
          <w:kern w:val="0"/>
          <w:sz w:val="32"/>
          <w:szCs w:val="32"/>
          <w:lang w:bidi="ar"/>
        </w:rPr>
        <w:t>，特制定本预案。</w:t>
      </w:r>
    </w:p>
    <w:p w14:paraId="7F6C89A2"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一、应急处置指导思想</w:t>
      </w:r>
    </w:p>
    <w:p w14:paraId="01E8F7E7" w14:textId="515D7527" w:rsidR="00F7367B" w:rsidRDefault="00000000">
      <w:pPr>
        <w:widowControl/>
        <w:spacing w:line="570" w:lineRule="exact"/>
        <w:ind w:firstLineChars="200" w:firstLine="640"/>
        <w:jc w:val="left"/>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color w:val="000000"/>
          <w:kern w:val="0"/>
          <w:sz w:val="32"/>
          <w:szCs w:val="32"/>
          <w:lang w:bidi="ar"/>
        </w:rPr>
        <w:t>以习近平新时代中国特色社会主义思想为指导，深入贯彻习近平“节水优先、空间均衡、系统治理、两手发力”新时代治水方针，不断提高农村供水保障能力，提升运行管理和服务水平，把群众的饮水问题放在重要位置，克服季节性缺水造成的供水压力，</w:t>
      </w:r>
      <w:r w:rsidR="0064160F" w:rsidRPr="0064160F">
        <w:rPr>
          <w:rFonts w:ascii="方正仿宋_GBK" w:eastAsia="方正仿宋_GBK" w:hAnsi="方正仿宋_GBK" w:cs="方正仿宋_GBK" w:hint="eastAsia"/>
          <w:color w:val="000000"/>
          <w:kern w:val="0"/>
          <w:sz w:val="32"/>
          <w:szCs w:val="32"/>
          <w:lang w:bidi="ar"/>
        </w:rPr>
        <w:t>巩固拓展脱贫攻坚成果</w:t>
      </w:r>
      <w:r>
        <w:rPr>
          <w:rFonts w:ascii="方正仿宋_GBK" w:eastAsia="方正仿宋_GBK" w:hAnsi="方正仿宋_GBK" w:cs="方正仿宋_GBK"/>
          <w:color w:val="000000"/>
          <w:kern w:val="0"/>
          <w:sz w:val="32"/>
          <w:szCs w:val="32"/>
          <w:lang w:bidi="ar"/>
        </w:rPr>
        <w:t>，维护社会稳定。</w:t>
      </w:r>
    </w:p>
    <w:p w14:paraId="617B09B2"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二、编制目的</w:t>
      </w:r>
    </w:p>
    <w:p w14:paraId="482FD505" w14:textId="77777777" w:rsidR="00F7367B" w:rsidRDefault="00000000">
      <w:pPr>
        <w:widowControl/>
        <w:shd w:val="clear" w:color="auto" w:fill="FFFFFF"/>
        <w:autoSpaceDE w:val="0"/>
        <w:spacing w:line="570" w:lineRule="exact"/>
        <w:ind w:firstLineChars="200" w:firstLine="640"/>
        <w:jc w:val="left"/>
        <w:rPr>
          <w:rFonts w:eastAsia="方正仿宋_GBK"/>
          <w:color w:val="666666"/>
          <w:kern w:val="0"/>
          <w:sz w:val="32"/>
          <w:szCs w:val="32"/>
        </w:rPr>
      </w:pPr>
      <w:r>
        <w:rPr>
          <w:rFonts w:ascii="方正仿宋_GBK" w:eastAsia="方正仿宋_GBK" w:hAnsi="方正仿宋_GBK" w:cs="方正仿宋_GBK"/>
          <w:color w:val="000000"/>
          <w:kern w:val="0"/>
          <w:sz w:val="32"/>
          <w:szCs w:val="32"/>
          <w:lang w:bidi="ar"/>
        </w:rPr>
        <w:t>为切实做好我镇农村供水保障应急工作，建立高效、快速的应急处理反应机制，最大限度地保障人畜供水、维护社会稳定，切实防止整村连片缺水、停水等不良情况发生，促进经济发展。</w:t>
      </w:r>
      <w:r>
        <w:rPr>
          <w:rFonts w:eastAsia="方正仿宋_GBK"/>
          <w:color w:val="666666"/>
          <w:kern w:val="0"/>
          <w:sz w:val="32"/>
          <w:szCs w:val="32"/>
        </w:rPr>
        <w:t xml:space="preserve">  </w:t>
      </w:r>
    </w:p>
    <w:p w14:paraId="6E0C0C1C"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三、缺水原因</w:t>
      </w:r>
    </w:p>
    <w:p w14:paraId="5F399292" w14:textId="77777777" w:rsidR="00F7367B" w:rsidRDefault="00000000">
      <w:pPr>
        <w:widowControl/>
        <w:shd w:val="clear" w:color="auto" w:fill="FFFFFF"/>
        <w:autoSpaceDE w:val="0"/>
        <w:spacing w:line="570" w:lineRule="exact"/>
        <w:ind w:firstLineChars="200" w:firstLine="640"/>
        <w:jc w:val="left"/>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color w:val="000000"/>
          <w:kern w:val="0"/>
          <w:sz w:val="32"/>
          <w:szCs w:val="32"/>
          <w:lang w:bidi="ar"/>
        </w:rPr>
        <w:t>我镇饮水水源主要为地表水，由于水资源时空分布不均，降雨主要集中在5-9月，且每年均有不同程度的冬春干、夏季旱现</w:t>
      </w:r>
      <w:r>
        <w:rPr>
          <w:rFonts w:ascii="方正仿宋_GBK" w:eastAsia="方正仿宋_GBK" w:hAnsi="方正仿宋_GBK" w:cs="方正仿宋_GBK"/>
          <w:color w:val="000000"/>
          <w:kern w:val="0"/>
          <w:sz w:val="32"/>
          <w:szCs w:val="32"/>
          <w:lang w:bidi="ar"/>
        </w:rPr>
        <w:lastRenderedPageBreak/>
        <w:t>象，造成我镇水源严重枯竭，我镇主要水源储备冉家槽、江山水库、老官坝水库均达到死库容，加上冬春季水源水量不稳定、管网设施易冻、水源易受污染等因素的影响，故局部地区易形成季节性缺水。</w:t>
      </w:r>
    </w:p>
    <w:p w14:paraId="3EB8C361"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四、</w:t>
      </w:r>
      <w:r>
        <w:rPr>
          <w:rFonts w:eastAsia="方正黑体_GBK" w:cs="方正黑体_GBK"/>
          <w:sz w:val="32"/>
          <w:szCs w:val="32"/>
        </w:rPr>
        <w:t xml:space="preserve"> </w:t>
      </w:r>
      <w:r>
        <w:rPr>
          <w:rFonts w:eastAsia="方正黑体_GBK" w:cs="方正黑体_GBK"/>
          <w:sz w:val="32"/>
          <w:szCs w:val="32"/>
        </w:rPr>
        <w:t>缺水范围</w:t>
      </w:r>
    </w:p>
    <w:p w14:paraId="512C3FFF" w14:textId="77777777" w:rsidR="00F7367B" w:rsidRDefault="00000000">
      <w:pPr>
        <w:autoSpaceDE w:val="0"/>
        <w:spacing w:line="570" w:lineRule="exact"/>
        <w:ind w:firstLineChars="200" w:firstLine="640"/>
        <w:rPr>
          <w:rFonts w:eastAsia="方正仿宋_GBK"/>
          <w:sz w:val="32"/>
          <w:szCs w:val="32"/>
        </w:rPr>
      </w:pPr>
      <w:r>
        <w:rPr>
          <w:rFonts w:ascii="方正仿宋_GBK" w:eastAsia="方正仿宋_GBK" w:hAnsi="方正仿宋_GBK" w:cs="方正仿宋_GBK"/>
          <w:color w:val="000000"/>
          <w:kern w:val="0"/>
          <w:sz w:val="32"/>
          <w:szCs w:val="32"/>
          <w:lang w:bidi="ar"/>
        </w:rPr>
        <w:t>主要集中在全镇十个村社及居住在地理位置较偏僻或海拔较高的部分农户。</w:t>
      </w:r>
    </w:p>
    <w:p w14:paraId="299FF8B9"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五、组织机构</w:t>
      </w:r>
    </w:p>
    <w:p w14:paraId="791597F0" w14:textId="77777777" w:rsidR="00F7367B" w:rsidRDefault="00000000">
      <w:pPr>
        <w:autoSpaceDE w:val="0"/>
        <w:spacing w:line="570" w:lineRule="exact"/>
        <w:ind w:firstLineChars="200" w:firstLine="640"/>
        <w:rPr>
          <w:rFonts w:eastAsia="方正仿宋_GBK"/>
          <w:sz w:val="32"/>
          <w:szCs w:val="32"/>
        </w:rPr>
      </w:pPr>
      <w:r>
        <w:rPr>
          <w:rFonts w:ascii="方正仿宋_GBK" w:eastAsia="方正仿宋_GBK" w:hAnsi="方正仿宋_GBK" w:cs="方正仿宋_GBK"/>
          <w:color w:val="000000"/>
          <w:kern w:val="0"/>
          <w:sz w:val="32"/>
          <w:szCs w:val="32"/>
          <w:lang w:bidi="ar"/>
        </w:rPr>
        <w:t>成立江池镇2024年农村供水应急保供领导小组，统一指挥、统一调度；由镇长王靖夫任组长，人大主席毛磊任副组长，经济发展岗</w:t>
      </w:r>
      <w:r>
        <w:rPr>
          <w:rFonts w:ascii="方正仿宋_GBK" w:eastAsia="方正仿宋_GBK" w:hAnsi="方正仿宋_GBK" w:cs="方正仿宋_GBK" w:hint="eastAsia"/>
          <w:color w:val="000000"/>
          <w:kern w:val="0"/>
          <w:sz w:val="32"/>
          <w:szCs w:val="32"/>
          <w:lang w:bidi="ar"/>
        </w:rPr>
        <w:t>负责人</w:t>
      </w:r>
      <w:r>
        <w:rPr>
          <w:rFonts w:ascii="方正仿宋_GBK" w:eastAsia="方正仿宋_GBK" w:hAnsi="方正仿宋_GBK" w:cs="方正仿宋_GBK"/>
          <w:color w:val="000000"/>
          <w:kern w:val="0"/>
          <w:sz w:val="32"/>
          <w:szCs w:val="32"/>
          <w:lang w:bidi="ar"/>
        </w:rPr>
        <w:t>、规划建设岗</w:t>
      </w:r>
      <w:r>
        <w:rPr>
          <w:rFonts w:ascii="方正仿宋_GBK" w:eastAsia="方正仿宋_GBK" w:hAnsi="方正仿宋_GBK" w:cs="方正仿宋_GBK" w:hint="eastAsia"/>
          <w:color w:val="000000"/>
          <w:kern w:val="0"/>
          <w:sz w:val="32"/>
          <w:szCs w:val="32"/>
          <w:lang w:bidi="ar"/>
        </w:rPr>
        <w:t>负责人</w:t>
      </w:r>
      <w:r>
        <w:rPr>
          <w:rFonts w:ascii="方正仿宋_GBK" w:eastAsia="方正仿宋_GBK" w:hAnsi="方正仿宋_GBK" w:cs="方正仿宋_GBK"/>
          <w:color w:val="000000"/>
          <w:kern w:val="0"/>
          <w:sz w:val="32"/>
          <w:szCs w:val="32"/>
          <w:lang w:bidi="ar"/>
        </w:rPr>
        <w:t>、应急管理岗</w:t>
      </w:r>
      <w:r>
        <w:rPr>
          <w:rFonts w:ascii="方正仿宋_GBK" w:eastAsia="方正仿宋_GBK" w:hAnsi="方正仿宋_GBK" w:cs="方正仿宋_GBK" w:hint="eastAsia"/>
          <w:color w:val="000000"/>
          <w:kern w:val="0"/>
          <w:sz w:val="32"/>
          <w:szCs w:val="32"/>
          <w:lang w:bidi="ar"/>
        </w:rPr>
        <w:t>负责人</w:t>
      </w:r>
      <w:r>
        <w:rPr>
          <w:rFonts w:ascii="方正仿宋_GBK" w:eastAsia="方正仿宋_GBK" w:hAnsi="方正仿宋_GBK" w:cs="方正仿宋_GBK"/>
          <w:color w:val="000000"/>
          <w:kern w:val="0"/>
          <w:sz w:val="32"/>
          <w:szCs w:val="32"/>
          <w:lang w:bidi="ar"/>
        </w:rPr>
        <w:t>、财政管理岗</w:t>
      </w:r>
      <w:r>
        <w:rPr>
          <w:rFonts w:ascii="方正仿宋_GBK" w:eastAsia="方正仿宋_GBK" w:hAnsi="方正仿宋_GBK" w:cs="方正仿宋_GBK" w:hint="eastAsia"/>
          <w:color w:val="000000"/>
          <w:kern w:val="0"/>
          <w:sz w:val="32"/>
          <w:szCs w:val="32"/>
          <w:lang w:bidi="ar"/>
        </w:rPr>
        <w:t>负责人</w:t>
      </w:r>
      <w:r>
        <w:rPr>
          <w:rFonts w:ascii="方正仿宋_GBK" w:eastAsia="方正仿宋_GBK" w:hAnsi="方正仿宋_GBK" w:cs="方正仿宋_GBK"/>
          <w:color w:val="000000"/>
          <w:kern w:val="0"/>
          <w:sz w:val="32"/>
          <w:szCs w:val="32"/>
          <w:lang w:bidi="ar"/>
        </w:rPr>
        <w:t>、水利综合岗</w:t>
      </w:r>
      <w:r>
        <w:rPr>
          <w:rFonts w:ascii="方正仿宋_GBK" w:eastAsia="方正仿宋_GBK" w:hAnsi="方正仿宋_GBK" w:cs="方正仿宋_GBK" w:hint="eastAsia"/>
          <w:color w:val="000000"/>
          <w:kern w:val="0"/>
          <w:sz w:val="32"/>
          <w:szCs w:val="32"/>
          <w:lang w:bidi="ar"/>
        </w:rPr>
        <w:t>负责人</w:t>
      </w:r>
      <w:r>
        <w:rPr>
          <w:rFonts w:ascii="方正仿宋_GBK" w:eastAsia="方正仿宋_GBK" w:hAnsi="方正仿宋_GBK" w:cs="方正仿宋_GBK"/>
          <w:color w:val="000000"/>
          <w:kern w:val="0"/>
          <w:sz w:val="32"/>
          <w:szCs w:val="32"/>
          <w:lang w:bidi="ar"/>
        </w:rPr>
        <w:t>、各村支书</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主任</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、村级水管员为成员。领导小组下设办公室于水利综合岗，毛磊任办公室主任，水利综合岗</w:t>
      </w:r>
      <w:r>
        <w:rPr>
          <w:rFonts w:ascii="方正仿宋_GBK" w:eastAsia="方正仿宋_GBK" w:hAnsi="方正仿宋_GBK" w:cs="方正仿宋_GBK" w:hint="eastAsia"/>
          <w:color w:val="000000"/>
          <w:kern w:val="0"/>
          <w:sz w:val="32"/>
          <w:szCs w:val="32"/>
          <w:lang w:bidi="ar"/>
        </w:rPr>
        <w:t>职工</w:t>
      </w:r>
      <w:r>
        <w:rPr>
          <w:rFonts w:ascii="方正仿宋_GBK" w:eastAsia="方正仿宋_GBK" w:hAnsi="方正仿宋_GBK" w:cs="方正仿宋_GBK"/>
          <w:color w:val="000000"/>
          <w:kern w:val="0"/>
          <w:sz w:val="32"/>
          <w:szCs w:val="32"/>
          <w:lang w:bidi="ar"/>
        </w:rPr>
        <w:t>具体办公。</w:t>
      </w:r>
    </w:p>
    <w:p w14:paraId="4C72BE02"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六、处置流程</w:t>
      </w:r>
    </w:p>
    <w:p w14:paraId="68F03B40" w14:textId="77777777" w:rsidR="00F7367B" w:rsidRDefault="00000000">
      <w:pPr>
        <w:autoSpaceDE w:val="0"/>
        <w:spacing w:line="570" w:lineRule="exact"/>
        <w:ind w:firstLineChars="200" w:firstLine="640"/>
        <w:rPr>
          <w:rFonts w:eastAsia="方正仿宋_GBK"/>
          <w:color w:val="666666"/>
          <w:kern w:val="0"/>
          <w:sz w:val="32"/>
          <w:szCs w:val="32"/>
        </w:rPr>
      </w:pPr>
      <w:r>
        <w:rPr>
          <w:rFonts w:ascii="方正仿宋_GBK" w:eastAsia="方正仿宋_GBK" w:hAnsi="方正仿宋_GBK" w:cs="方正仿宋_GBK" w:hint="eastAsia"/>
          <w:color w:val="000000"/>
          <w:kern w:val="0"/>
          <w:sz w:val="32"/>
          <w:szCs w:val="32"/>
          <w:lang w:bidi="ar"/>
        </w:rPr>
        <w:t>当</w:t>
      </w:r>
      <w:r>
        <w:rPr>
          <w:rFonts w:ascii="方正仿宋_GBK" w:eastAsia="方正仿宋_GBK" w:hAnsi="方正仿宋_GBK" w:cs="方正仿宋_GBK"/>
          <w:color w:val="000000"/>
          <w:kern w:val="0"/>
          <w:sz w:val="32"/>
          <w:szCs w:val="32"/>
          <w:lang w:bidi="ar"/>
        </w:rPr>
        <w:t>农村供水出现缺水情况时，由缺水农户报告该组组长，组长报告村支书</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村主任</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，村支书</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主任</w:t>
      </w:r>
      <w:r>
        <w:rPr>
          <w:rFonts w:ascii="方正仿宋_GBK" w:eastAsia="方正仿宋_GBK" w:hAnsi="方正仿宋_GBK" w:cs="方正仿宋_GBK" w:hint="eastAsia"/>
          <w:color w:val="000000"/>
          <w:kern w:val="0"/>
          <w:sz w:val="32"/>
          <w:szCs w:val="32"/>
          <w:lang w:bidi="ar"/>
        </w:rPr>
        <w:t>）</w:t>
      </w:r>
      <w:r>
        <w:rPr>
          <w:rFonts w:ascii="方正仿宋_GBK" w:eastAsia="方正仿宋_GBK" w:hAnsi="方正仿宋_GBK" w:cs="方正仿宋_GBK"/>
          <w:color w:val="000000"/>
          <w:kern w:val="0"/>
          <w:sz w:val="32"/>
          <w:szCs w:val="32"/>
          <w:lang w:bidi="ar"/>
        </w:rPr>
        <w:t>向应急保供办公室报告，应急保供办公室成员与村组干部缺水农户会同调查缺水情况、分析缺水原因、制定供水措施，将供水措施方案上报应急保供领导小组组长或副组长，经应急保供领导小组组长或副组长批准后，由办公室成员或村组干部组织实施。</w:t>
      </w:r>
    </w:p>
    <w:p w14:paraId="631DEEFF" w14:textId="77777777" w:rsidR="00F7367B" w:rsidRDefault="00000000">
      <w:pPr>
        <w:spacing w:line="570" w:lineRule="exact"/>
        <w:ind w:firstLineChars="200" w:firstLine="640"/>
        <w:rPr>
          <w:rFonts w:eastAsia="方正黑体_GBK" w:cs="方正黑体_GBK"/>
          <w:sz w:val="32"/>
          <w:szCs w:val="32"/>
        </w:rPr>
      </w:pPr>
      <w:r>
        <w:rPr>
          <w:rFonts w:eastAsia="方正黑体_GBK" w:cs="方正黑体_GBK"/>
          <w:sz w:val="32"/>
          <w:szCs w:val="32"/>
        </w:rPr>
        <w:t>七、保供措施</w:t>
      </w:r>
    </w:p>
    <w:p w14:paraId="0E66AA4B" w14:textId="77777777" w:rsidR="00F7367B" w:rsidRDefault="00000000">
      <w:pPr>
        <w:autoSpaceDE w:val="0"/>
        <w:spacing w:line="570" w:lineRule="exact"/>
        <w:ind w:firstLineChars="200" w:firstLine="640"/>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color w:val="000000"/>
          <w:kern w:val="0"/>
          <w:sz w:val="32"/>
          <w:szCs w:val="32"/>
          <w:lang w:bidi="ar"/>
        </w:rPr>
        <w:lastRenderedPageBreak/>
        <w:t>一是加强对供水工程的运行管理。落实“八防”工作措施（防水源污染、防管网破损、防水质不达标、防坠落和溺水、防触电、防危化品泄</w:t>
      </w:r>
      <w:r>
        <w:rPr>
          <w:rFonts w:ascii="方正仿宋_GBK" w:eastAsia="方正仿宋_GBK" w:hAnsi="方正仿宋_GBK" w:cs="方正仿宋_GBK" w:hint="eastAsia"/>
          <w:color w:val="000000"/>
          <w:kern w:val="0"/>
          <w:sz w:val="32"/>
          <w:szCs w:val="32"/>
          <w:lang w:bidi="ar"/>
        </w:rPr>
        <w:t>漏</w:t>
      </w:r>
      <w:r>
        <w:rPr>
          <w:rFonts w:ascii="方正仿宋_GBK" w:eastAsia="方正仿宋_GBK" w:hAnsi="方正仿宋_GBK" w:cs="方正仿宋_GBK"/>
          <w:color w:val="000000"/>
          <w:kern w:val="0"/>
          <w:sz w:val="32"/>
          <w:szCs w:val="32"/>
          <w:lang w:bidi="ar"/>
        </w:rPr>
        <w:t>或丢失、防密闭空间作业中毒、防报废闲置工程安全事故），建立从源头到龙头的监管防控保障机制，防止发生运行管理故障停水，特别是抽水工程要随时做好机器检修，防止临时发生机械故障；二是做好管道维护措施。对裸露管道采取埋入冻土层以下，无法埋设的管道、水表、闸阀、水龙头等设施应积极引导群众利用棉麻织物、塑料泡沫等及时做好包裹、覆盖等防冻保护措施，保障供水正常；三是就近寻找水源。用提水泵抽取或饮水管吸取就近能饮用的塘、库、水池、泉水的水经消毒达到饮用水标准后饮用，保障村民的基本用水需求；四是引导村民添置水缸、水桶、水箱、水罐等储水设施，提前储水备用，减轻应急供水压力；五是应急送水。用消防车或洒水车从江池场镇或石柱工业园区送水至缺水农户就近的蓄水池或农户自备的储水设备供缺水农户饮用，对部分缺水严重地区实行定时定点送水，即每周星期一和四送双仙、五松、徐坪和虎劲村；星期二和五松横梁和邹家村；星期三和六送大安、江洋和关塘村；六是做好应急供水与疫情防控相结合。从严从细落实“四抓四防”：抓水源保护、防源头污染，抓净化消毒、防水媒传播，抓环境卫生、防次生污染，抓人员管理、防交叉传播。七是加强应急物资的准备：1、小型汽油机自吸泵抽水泵1台，2、移动喷灌机1台，3、储水罐（袋5m3）5个，4、储水罐（袋3m3）5个，5、净水</w:t>
      </w:r>
      <w:r>
        <w:rPr>
          <w:rFonts w:ascii="方正仿宋_GBK" w:eastAsia="方正仿宋_GBK" w:hAnsi="方正仿宋_GBK" w:cs="方正仿宋_GBK"/>
          <w:color w:val="000000"/>
          <w:kern w:val="0"/>
          <w:sz w:val="32"/>
          <w:szCs w:val="32"/>
          <w:lang w:bidi="ar"/>
        </w:rPr>
        <w:lastRenderedPageBreak/>
        <w:t>设备1台，6、各类管材3600米。八是加强值班值守制度：1、各村加强值班值守，特别是暴雨季节，各村管水员及值班干部要对辖区内的供水工程进行巡查，发现隐患及时报告并启动应急预案；2、政府采取24小时值班制度，在暴雨季节值班人员密切关注全镇供水工程，发现隐患及时报告值班领导并通知相关部门。</w:t>
      </w:r>
    </w:p>
    <w:p w14:paraId="139FCA2D" w14:textId="77777777" w:rsidR="00F7367B" w:rsidRDefault="00F7367B">
      <w:pPr>
        <w:spacing w:line="570" w:lineRule="exact"/>
        <w:jc w:val="left"/>
        <w:rPr>
          <w:rFonts w:eastAsia="方正仿宋_GBK"/>
          <w:sz w:val="32"/>
          <w:szCs w:val="32"/>
        </w:rPr>
      </w:pPr>
    </w:p>
    <w:p w14:paraId="741BEC66" w14:textId="77777777" w:rsidR="00F7367B" w:rsidRDefault="00F7367B">
      <w:pPr>
        <w:pStyle w:val="Default"/>
        <w:spacing w:line="570" w:lineRule="exact"/>
        <w:rPr>
          <w:rFonts w:ascii="Times New Roman" w:eastAsia="方正仿宋_GBK" w:hAnsi="Times New Roman" w:cs="Times New Roman"/>
          <w:sz w:val="32"/>
          <w:szCs w:val="32"/>
        </w:rPr>
      </w:pPr>
    </w:p>
    <w:p w14:paraId="6E48ECE7" w14:textId="77777777" w:rsidR="00F7367B" w:rsidRDefault="00F7367B">
      <w:pPr>
        <w:pStyle w:val="Default"/>
        <w:spacing w:line="570" w:lineRule="exact"/>
        <w:rPr>
          <w:rFonts w:ascii="Times New Roman" w:eastAsia="方正仿宋_GBK" w:hAnsi="Times New Roman" w:cs="Times New Roman"/>
          <w:sz w:val="32"/>
          <w:szCs w:val="32"/>
        </w:rPr>
      </w:pPr>
    </w:p>
    <w:p w14:paraId="7EB550D3" w14:textId="77777777" w:rsidR="00F7367B" w:rsidRDefault="00F7367B">
      <w:pPr>
        <w:pStyle w:val="Default"/>
        <w:spacing w:line="570" w:lineRule="exact"/>
        <w:rPr>
          <w:rFonts w:ascii="Times New Roman" w:eastAsia="方正仿宋_GBK" w:hAnsi="Times New Roman" w:cs="Times New Roman"/>
          <w:sz w:val="32"/>
          <w:szCs w:val="32"/>
        </w:rPr>
      </w:pPr>
    </w:p>
    <w:p w14:paraId="0CEAB90C" w14:textId="77777777" w:rsidR="00F7367B" w:rsidRDefault="00F7367B">
      <w:pPr>
        <w:pStyle w:val="Default"/>
        <w:spacing w:line="570" w:lineRule="exact"/>
        <w:rPr>
          <w:rFonts w:ascii="Times New Roman" w:eastAsia="方正仿宋_GBK" w:hAnsi="Times New Roman" w:cs="Times New Roman"/>
          <w:sz w:val="32"/>
          <w:szCs w:val="32"/>
        </w:rPr>
      </w:pPr>
    </w:p>
    <w:p w14:paraId="23C9C7B8" w14:textId="77777777" w:rsidR="00F7367B" w:rsidRDefault="00F7367B">
      <w:pPr>
        <w:pStyle w:val="Default"/>
        <w:spacing w:line="570" w:lineRule="exact"/>
        <w:rPr>
          <w:rFonts w:ascii="Times New Roman" w:eastAsia="方正仿宋_GBK" w:hAnsi="Times New Roman" w:cs="Times New Roman"/>
          <w:sz w:val="32"/>
          <w:szCs w:val="32"/>
        </w:rPr>
      </w:pPr>
    </w:p>
    <w:p w14:paraId="0EFFA6D4" w14:textId="77777777" w:rsidR="00F7367B" w:rsidRDefault="00F7367B">
      <w:pPr>
        <w:pStyle w:val="Default"/>
        <w:spacing w:line="570" w:lineRule="exact"/>
        <w:rPr>
          <w:rFonts w:ascii="Times New Roman" w:eastAsia="方正仿宋_GBK" w:hAnsi="Times New Roman" w:cs="Times New Roman"/>
          <w:sz w:val="32"/>
          <w:szCs w:val="32"/>
        </w:rPr>
      </w:pPr>
    </w:p>
    <w:p w14:paraId="00AFC359" w14:textId="77777777" w:rsidR="00F7367B" w:rsidRDefault="00F7367B">
      <w:pPr>
        <w:pStyle w:val="Default"/>
        <w:spacing w:line="570" w:lineRule="exact"/>
        <w:rPr>
          <w:rFonts w:ascii="Times New Roman" w:eastAsia="方正仿宋_GBK" w:hAnsi="Times New Roman" w:cs="Times New Roman"/>
          <w:sz w:val="32"/>
          <w:szCs w:val="32"/>
        </w:rPr>
      </w:pPr>
    </w:p>
    <w:p w14:paraId="71E5E6E0" w14:textId="77777777" w:rsidR="00F7367B" w:rsidRDefault="00F7367B">
      <w:pPr>
        <w:pStyle w:val="Default"/>
        <w:spacing w:line="570" w:lineRule="exact"/>
        <w:rPr>
          <w:rFonts w:ascii="Times New Roman" w:eastAsia="方正仿宋_GBK" w:hAnsi="Times New Roman" w:cs="Times New Roman"/>
          <w:sz w:val="32"/>
          <w:szCs w:val="32"/>
        </w:rPr>
      </w:pPr>
    </w:p>
    <w:p w14:paraId="1BD70C66" w14:textId="77777777" w:rsidR="00F7367B" w:rsidRDefault="00F7367B">
      <w:pPr>
        <w:pStyle w:val="Default"/>
        <w:spacing w:line="570" w:lineRule="exact"/>
        <w:rPr>
          <w:rFonts w:ascii="Times New Roman" w:eastAsia="方正仿宋_GBK" w:hAnsi="Times New Roman" w:cs="Times New Roman"/>
          <w:sz w:val="32"/>
          <w:szCs w:val="32"/>
        </w:rPr>
      </w:pPr>
    </w:p>
    <w:p w14:paraId="24036F29" w14:textId="77777777" w:rsidR="00F7367B" w:rsidRDefault="00F7367B">
      <w:pPr>
        <w:pStyle w:val="Default"/>
        <w:spacing w:line="570" w:lineRule="exact"/>
        <w:rPr>
          <w:rFonts w:ascii="Times New Roman" w:eastAsia="方正仿宋_GBK" w:hAnsi="Times New Roman" w:cs="Times New Roman"/>
          <w:sz w:val="32"/>
          <w:szCs w:val="32"/>
        </w:rPr>
      </w:pPr>
    </w:p>
    <w:p w14:paraId="32CC4406" w14:textId="77777777" w:rsidR="00F7367B" w:rsidRDefault="00F7367B">
      <w:pPr>
        <w:pStyle w:val="Default"/>
        <w:spacing w:line="570" w:lineRule="exact"/>
        <w:rPr>
          <w:rFonts w:ascii="Times New Roman" w:eastAsia="方正仿宋_GBK" w:hAnsi="Times New Roman" w:cs="Times New Roman"/>
          <w:sz w:val="32"/>
          <w:szCs w:val="32"/>
        </w:rPr>
      </w:pPr>
    </w:p>
    <w:p w14:paraId="615A62A2" w14:textId="77777777" w:rsidR="00F7367B" w:rsidRDefault="00F7367B">
      <w:pPr>
        <w:pStyle w:val="Default"/>
        <w:spacing w:line="570" w:lineRule="exact"/>
        <w:rPr>
          <w:rFonts w:ascii="Times New Roman" w:eastAsia="方正仿宋_GBK" w:hAnsi="Times New Roman" w:cs="Times New Roman"/>
          <w:sz w:val="32"/>
          <w:szCs w:val="32"/>
        </w:rPr>
      </w:pPr>
    </w:p>
    <w:sectPr w:rsidR="00F7367B">
      <w:footerReference w:type="default" r:id="rId7"/>
      <w:pgSz w:w="11906" w:h="16838"/>
      <w:pgMar w:top="2098" w:right="1531" w:bottom="198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DDFC" w14:textId="77777777" w:rsidR="00CA35FF" w:rsidRDefault="00CA35FF">
      <w:r>
        <w:separator/>
      </w:r>
    </w:p>
  </w:endnote>
  <w:endnote w:type="continuationSeparator" w:id="0">
    <w:p w14:paraId="29018A88" w14:textId="77777777" w:rsidR="00CA35FF" w:rsidRDefault="00C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F568" w14:textId="77777777" w:rsidR="00F7367B" w:rsidRDefault="00000000">
    <w:pPr>
      <w:pStyle w:val="a4"/>
    </w:pPr>
    <w:r>
      <w:rPr>
        <w:noProof/>
      </w:rPr>
      <mc:AlternateContent>
        <mc:Choice Requires="wps">
          <w:drawing>
            <wp:anchor distT="0" distB="0" distL="114300" distR="114300" simplePos="0" relativeHeight="251659264" behindDoc="0" locked="0" layoutInCell="1" allowOverlap="1" wp14:anchorId="72DAE872" wp14:editId="5314559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24B5E8" w14:textId="77777777" w:rsidR="00F7367B" w:rsidRDefault="00000000">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DAE872"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24B5E8" w14:textId="77777777" w:rsidR="00F7367B" w:rsidRDefault="00000000">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274" w14:textId="77777777" w:rsidR="00CA35FF" w:rsidRDefault="00CA35FF">
      <w:r>
        <w:separator/>
      </w:r>
    </w:p>
  </w:footnote>
  <w:footnote w:type="continuationSeparator" w:id="0">
    <w:p w14:paraId="62DFCAEB" w14:textId="77777777" w:rsidR="00CA35FF" w:rsidRDefault="00CA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E5MjgyNWZiZTY4MjU3ZjJlYTdjYTFhMTZmOWM2NWEifQ=="/>
  </w:docVars>
  <w:rsids>
    <w:rsidRoot w:val="6BAE7EE0"/>
    <w:rsid w:val="FDCE3CFB"/>
    <w:rsid w:val="FFF7EEDA"/>
    <w:rsid w:val="0064160F"/>
    <w:rsid w:val="00CA35FF"/>
    <w:rsid w:val="00F7367B"/>
    <w:rsid w:val="11DD6510"/>
    <w:rsid w:val="15E7507B"/>
    <w:rsid w:val="1B436CDD"/>
    <w:rsid w:val="2C504CA1"/>
    <w:rsid w:val="3292265E"/>
    <w:rsid w:val="5077700A"/>
    <w:rsid w:val="548812DE"/>
    <w:rsid w:val="6BAE7EE0"/>
    <w:rsid w:val="6DFF82CE"/>
    <w:rsid w:val="73E42FB5"/>
    <w:rsid w:val="7D5F650E"/>
    <w:rsid w:val="7E6E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F9129"/>
  <w15:docId w15:val="{133F78BE-B5FD-49BC-A218-A755EFFF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1"/>
    <w:qFormat/>
    <w:pPr>
      <w:autoSpaceDE w:val="0"/>
      <w:autoSpaceDN w:val="0"/>
      <w:adjustRightInd w:val="0"/>
      <w:jc w:val="left"/>
    </w:pPr>
    <w:rPr>
      <w:rFonts w:ascii="仿宋_GB2312" w:cs="宋体"/>
      <w:color w:val="000000"/>
      <w:sz w:val="24"/>
      <w:szCs w:val="24"/>
    </w:rPr>
  </w:style>
  <w:style w:type="paragraph" w:customStyle="1" w:styleId="1">
    <w:name w:val="正文1"/>
    <w:qFormat/>
    <w:pPr>
      <w:jc w:val="both"/>
    </w:pPr>
    <w:rPr>
      <w:rFonts w:ascii="Calibri" w:eastAsia="宋体" w:hAnsi="Calibri" w:cs="Times New Roman"/>
      <w:sz w:val="32"/>
      <w:szCs w:val="32"/>
    </w:rPr>
  </w:style>
  <w:style w:type="paragraph" w:styleId="a3">
    <w:name w:val="table of authorities"/>
    <w:basedOn w:val="a"/>
    <w:next w:val="a"/>
    <w:qFormat/>
    <w:pPr>
      <w:ind w:leftChars="200" w:left="2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2</cp:revision>
  <dcterms:created xsi:type="dcterms:W3CDTF">2023-01-13T10:11:00Z</dcterms:created>
  <dcterms:modified xsi:type="dcterms:W3CDTF">2024-03-19T02:32:00Z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A4EACD4BA8774B90B342C3DB24EDF323_13</vt:lpwstr>
  </property>
</Properties>
</file>