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  <w:t xml:space="preserve">                 江池府发〔202</w:t>
      </w:r>
      <w:r>
        <w:rPr>
          <w:rFonts w:hint="eastAsia" w:ascii="Times New Roman" w:hAnsi="Times New Roman" w:eastAsia="方正仿宋_GBK" w:cs="Times New Roman"/>
          <w:bCs/>
          <w:spacing w:val="4"/>
          <w:sz w:val="32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  <w:t>〕</w:t>
      </w:r>
      <w:r>
        <w:rPr>
          <w:rFonts w:hint="eastAsia" w:eastAsia="方正仿宋_GBK" w:cs="Times New Roman"/>
          <w:bCs/>
          <w:spacing w:val="4"/>
          <w:sz w:val="32"/>
          <w:szCs w:val="28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  <w:t xml:space="preserve">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bCs/>
          <w:spacing w:val="4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丰都县江池镇人民政府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eastAsia="方正小标宋_GBK" w:cs="Times New Roman"/>
          <w:sz w:val="44"/>
          <w:szCs w:val="44"/>
          <w:lang w:eastAsia="zh-CN"/>
        </w:rPr>
        <w:t>印发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低收入脱贫人口到户产业补助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资金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实施方案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经党委政府研究决定，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《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低收入脱贫人口到户产业和防旱抗旱救灾补助资金实施方案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给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你们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，请抓紧组织实施。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丰都县江池镇人民政府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年3月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ind w:left="0" w:leftChars="0" w:firstLine="640" w:firstLineChars="200"/>
        <w:jc w:val="left"/>
        <w:rPr>
          <w:rFonts w:hint="eastAsia" w:eastAsia="方正仿宋_GBK"/>
          <w:lang w:eastAsia="zh-CN"/>
        </w:rPr>
      </w:pPr>
      <w:r>
        <w:rPr>
          <w:rFonts w:hint="eastAsia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（此件公开发布）</w:t>
      </w:r>
    </w:p>
    <w:p>
      <w:pPr>
        <w:pStyle w:val="5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color w:val="auto"/>
          <w:kern w:val="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低收入脱贫人口到户产业补助资金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kern w:val="0"/>
          <w:sz w:val="32"/>
          <w:szCs w:val="32"/>
        </w:rPr>
        <w:t>为</w:t>
      </w:r>
      <w:r>
        <w:rPr>
          <w:rFonts w:hint="eastAsia" w:eastAsia="方正仿宋_GBK" w:cs="方正仿宋_GBK"/>
          <w:kern w:val="0"/>
          <w:sz w:val="32"/>
          <w:szCs w:val="32"/>
          <w:lang w:eastAsia="zh-CN"/>
        </w:rPr>
        <w:t>有效稳定脱贫人口收入，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按照《关于下达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低收入脱贫人口到户产业补助资金的通知》（</w:t>
      </w:r>
      <w:r>
        <w:rPr>
          <w:rFonts w:eastAsia="方正仿宋_GBK"/>
          <w:sz w:val="32"/>
          <w:szCs w:val="32"/>
        </w:rPr>
        <w:t>丰</w:t>
      </w:r>
      <w:r>
        <w:rPr>
          <w:rFonts w:hint="eastAsia" w:eastAsia="方正仿宋_GBK"/>
          <w:sz w:val="32"/>
          <w:szCs w:val="32"/>
        </w:rPr>
        <w:t>乡振</w:t>
      </w:r>
      <w:r>
        <w:rPr>
          <w:rFonts w:eastAsia="方正仿宋_GBK"/>
          <w:sz w:val="32"/>
          <w:szCs w:val="32"/>
        </w:rPr>
        <w:t>发〔20</w:t>
      </w:r>
      <w:r>
        <w:rPr>
          <w:rFonts w:hint="eastAsia" w:eastAsia="方正仿宋_GBK"/>
          <w:sz w:val="32"/>
          <w:szCs w:val="32"/>
        </w:rPr>
        <w:t>22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68</w:t>
      </w:r>
      <w:r>
        <w:rPr>
          <w:rFonts w:eastAsia="方正仿宋_GBK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）文件要求，结合实际情况，制定本方案。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一、资金金额及来源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本次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补助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资金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5.91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，资金来源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丰乡振发〔2022〕68号。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二、补助对象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auto"/>
          <w:kern w:val="0"/>
          <w:sz w:val="32"/>
          <w:szCs w:val="32"/>
          <w:lang w:val="en-US" w:eastAsia="zh-CN"/>
        </w:rPr>
        <w:t>本次资金补助对象为2023年在家务农的脱贫户和未消除风险监测户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（附件），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三、补助标准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每户补助</w:t>
      </w:r>
      <w:r>
        <w:rPr>
          <w:rFonts w:hint="eastAsia" w:eastAsia="方正仿宋_GBK" w:cs="方正仿宋_GBK"/>
          <w:color w:val="auto"/>
          <w:kern w:val="0"/>
          <w:sz w:val="32"/>
          <w:szCs w:val="32"/>
          <w:lang w:val="en-US" w:eastAsia="zh-CN"/>
        </w:rPr>
        <w:t>不高于2000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元，资金按照标准进行测算</w:t>
      </w:r>
      <w:r>
        <w:rPr>
          <w:rFonts w:hint="eastAsia" w:eastAsia="方正仿宋_GBK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补助用途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auto"/>
          <w:kern w:val="0"/>
          <w:sz w:val="32"/>
          <w:szCs w:val="32"/>
          <w:lang w:val="en-US" w:eastAsia="zh-CN"/>
        </w:rPr>
        <w:t>可用于发展小种植、小养殖、小田园等庭院经济，购买农资设备、恢复生产发展、稳定收入来源等方面开支。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五、工作要求</w:t>
      </w:r>
    </w:p>
    <w:p>
      <w:pPr>
        <w:pStyle w:val="7"/>
        <w:keepNext w:val="0"/>
        <w:keepLines w:val="0"/>
        <w:pageBreakBefore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</w:t>
      </w:r>
      <w:r>
        <w:rPr>
          <w:rFonts w:hint="eastAsia" w:eastAsia="方正仿宋_GBK" w:cs="方正仿宋_GBK"/>
          <w:sz w:val="32"/>
          <w:szCs w:val="32"/>
          <w:lang w:eastAsia="zh-CN"/>
        </w:rPr>
        <w:t>要召开专题会研究制定实施方案，采取以奖代补、先建后补等方式，经农户申请，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、驻（包）村工作队（组）核实及验收</w:t>
      </w:r>
      <w:r>
        <w:rPr>
          <w:rFonts w:hint="eastAsia" w:eastAsia="方正仿宋_GBK" w:cs="方正仿宋_GBK"/>
          <w:sz w:val="32"/>
          <w:szCs w:val="32"/>
          <w:lang w:eastAsia="zh-CN"/>
        </w:rPr>
        <w:t>程序后给予适当补助。村（社区）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并要收集相关档案资料，建立资金补助台账，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2023年4月30日之前上报农户申报表台账，2023年8月30日之前上报验收资料及补助台账。镇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级将根据资金补助台账抽取部分农户，重点对项目真实性、过程规范性、拨付及时性开展核查</w:t>
      </w:r>
      <w:r>
        <w:rPr>
          <w:rFonts w:hint="eastAsia" w:eastAsia="方正仿宋_GBK" w:cs="方正仿宋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同时在村（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）务公开栏</w:t>
      </w:r>
      <w:r>
        <w:rPr>
          <w:rFonts w:hint="eastAsia" w:eastAsia="方正仿宋_GBK" w:cs="方正仿宋_GBK"/>
          <w:sz w:val="32"/>
          <w:szCs w:val="32"/>
          <w:lang w:eastAsia="zh-CN"/>
        </w:rPr>
        <w:t>或村（社区）内人口集中点、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（街道）</w:t>
      </w:r>
      <w:r>
        <w:rPr>
          <w:rFonts w:hint="eastAsia" w:eastAsia="方正仿宋_GBK" w:cs="方正仿宋_GBK"/>
          <w:sz w:val="32"/>
          <w:szCs w:val="32"/>
          <w:lang w:eastAsia="zh-CN"/>
        </w:rPr>
        <w:t>政务公开栏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进行公示，公示时间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-SA"/>
        </w:rPr>
        <w:t>不得少于10天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。电子版、纸质件、公示资料（含远近照片）报经发办邓万国处。</w:t>
      </w:r>
    </w:p>
    <w:p>
      <w:pPr>
        <w:pStyle w:val="7"/>
        <w:keepNext w:val="0"/>
        <w:keepLines w:val="0"/>
        <w:pageBreakBefore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村（社区）两委、驻村工作队和帮扶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责任人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入户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做好宣传解释和指导服务，用好用实补助资金，原则上在</w:t>
      </w:r>
      <w:r>
        <w:rPr>
          <w:rFonts w:hint="eastAsia" w:ascii="Times New Roman" w:eastAsia="方正仿宋_GBK" w:cs="方正仿宋_GBK"/>
          <w:sz w:val="32"/>
          <w:szCs w:val="32"/>
          <w:lang w:val="en-US" w:eastAsia="zh-CN"/>
        </w:rPr>
        <w:t>9月30日前补助到户，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严禁用于脱贫户以外和与增收不相关的开支。</w:t>
      </w:r>
      <w:r>
        <w:rPr>
          <w:rFonts w:hint="eastAsia" w:ascii="Times New Roman" w:eastAsia="方正仿宋_GBK" w:cs="方正仿宋_GBK"/>
          <w:spacing w:val="-6"/>
          <w:sz w:val="32"/>
          <w:szCs w:val="32"/>
        </w:rPr>
        <w:t>严格执行资金项目公告公示“两个一律”的要求，主动接受群众和社会监督。</w:t>
      </w:r>
    </w:p>
    <w:p>
      <w:pPr>
        <w:rPr>
          <w:rFonts w:hint="default"/>
        </w:rPr>
      </w:pPr>
    </w:p>
    <w:p/>
    <w:bookmarkEnd w:id="0"/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3A1C2D"/>
    <w:multiLevelType w:val="singleLevel"/>
    <w:tmpl w:val="7B3A1C2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Y2FmZTE3OTgxZTFkODRiMTM0OWNkYzJlYjQyM2UifQ=="/>
  </w:docVars>
  <w:rsids>
    <w:rsidRoot w:val="7C8A6448"/>
    <w:rsid w:val="403E0E98"/>
    <w:rsid w:val="7C8A6448"/>
    <w:rsid w:val="ABD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2023-03-28T09:30:00Z</dcterms:created>
  <dc:creator>总是很饿的人</dc:creator>
  <cp:lastModifiedBy>fengdu</cp:lastModifiedBy>
  <dcterms:modified xsi:type="dcterms:W3CDTF">2023-12-12T19:32:19Z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9AB61A1215BA406ABF4D4CC27112DB58</vt:lpwstr>
  </property>
</Properties>
</file>