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方正小标宋_GBK" w:cs="Times New Roman"/>
          <w:sz w:val="44"/>
          <w:szCs w:val="44"/>
        </w:rPr>
      </w:pPr>
      <w:bookmarkStart w:id="0" w:name="_Hlk37239649"/>
      <w:bookmarkEnd w:id="0"/>
      <w:r>
        <w:rPr>
          <w:rFonts w:hint="default" w:ascii="Times New Roman" w:hAnsi="Times New Roman" w:eastAsia="方正小标宋_GBK" w:cs="Times New Roman"/>
          <w:sz w:val="44"/>
          <w:szCs w:val="44"/>
        </w:rPr>
        <w:t>丰都县虎威镇人民政府</w:t>
      </w:r>
    </w:p>
    <w:p>
      <w:pPr>
        <w:keepNext w:val="0"/>
        <w:keepLines w:val="0"/>
        <w:pageBreakBefore w:val="0"/>
        <w:widowControl w:val="0"/>
        <w:kinsoku/>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关于印发《2025年虎威镇大豆玉米带状复合种植推广工作方案》的通知</w:t>
      </w:r>
    </w:p>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方正楷体_GBK" w:cs="Times New Roman"/>
        </w:rPr>
      </w:pPr>
      <w:r>
        <w:rPr>
          <w:rFonts w:hint="default" w:ascii="Times New Roman" w:hAnsi="Times New Roman" w:eastAsia="方正楷体_GBK" w:cs="Times New Roman"/>
        </w:rPr>
        <w:t>各村（居）委：镇级有关部门：</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楷体_GBK" w:cs="Times New Roman"/>
        </w:rPr>
      </w:pPr>
      <w:r>
        <w:rPr>
          <w:rFonts w:hint="default" w:ascii="Times New Roman" w:hAnsi="Times New Roman" w:eastAsia="方正楷体_GBK" w:cs="Times New Roman"/>
        </w:rPr>
        <w:t>为科学扎实推进我镇大豆玉米带状复合种植工作落实落地，根据《丰都县农业农村委员会关于印发2025年大豆玉米带状复合种植实施方案的通知》（丰农业农村委发〔2025〕6号）文件精神，经研究，制定《2025年虎威镇大豆玉米带状复合种植推广工作方案》，请结合实际认真抓好落实。</w:t>
      </w:r>
    </w:p>
    <w:p>
      <w:pPr>
        <w:keepNext w:val="0"/>
        <w:keepLines w:val="0"/>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eastAsia="方正楷体_GBK" w:cs="Times New Roman"/>
        </w:rPr>
      </w:pPr>
    </w:p>
    <w:p>
      <w:pPr>
        <w:keepNext w:val="0"/>
        <w:keepLines w:val="0"/>
        <w:pageBreakBefore w:val="0"/>
        <w:widowControl w:val="0"/>
        <w:kinsoku/>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lang w:eastAsia="zh-CN"/>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丰都县虎威镇人民政府</w:t>
      </w:r>
      <w:r>
        <w:rPr>
          <w:rFonts w:hint="default" w:ascii="Times New Roman" w:hAnsi="Times New Roman" w:eastAsia="方正楷体_GBK" w:cs="Times New Roman"/>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rPr>
        <w:t>2025年4月27日</w:t>
      </w:r>
      <w:r>
        <w:rPr>
          <w:rFonts w:hint="default" w:ascii="Times New Roman" w:hAnsi="Times New Roman" w:eastAsia="方正楷体_GBK" w:cs="Times New Roman"/>
          <w:lang w:val="en-US" w:eastAsia="zh-CN"/>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2025年虎威镇大豆玉米带状复合种植推广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一、重点任务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方正仿宋_GBK"/>
          <w:lang w:val="en-US" w:eastAsia="zh-CN"/>
        </w:rPr>
      </w:pPr>
      <w:r>
        <w:rPr>
          <w:rFonts w:hint="eastAsia" w:ascii="方正楷体_GBK" w:hAnsi="方正楷体_GBK" w:eastAsia="方正楷体_GBK" w:cs="方正楷体_GBK"/>
        </w:rPr>
        <w:t>（一）目标任务。</w:t>
      </w:r>
      <w:r>
        <w:rPr>
          <w:rFonts w:hint="eastAsia"/>
        </w:rPr>
        <w:t>2025年我镇实施大豆玉米带状复合种植1170亩，开展示范片创建1个100亩。重点在同心村、鹦鹉村、大池社区、鸣羊村实施，具体任务安排见附件</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二、实施内容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（一）明确种植模式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推荐大豆玉米带状复合种植行比配置：春玉米—夏大豆带状套作采用3:2（3行大豆2行玉米）、春玉米—春大豆带状间作（夏玉米—夏大豆间作）采用4:2（4行大豆2行玉米）行比配置。根据实际选择适当的种植模式，重点通过扩行距、缩株距、增密度，充分发挥边际优势，努力做到玉米大豆协同高产，确保收益不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（二）选择适宜品种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玉米品种选用抗倒伏能力强、生育期适中的紧凑型或半紧凑型品种，大豆品种选用耐荫蔽、抗倒伏的中迟熟品种，以及历年来表现优秀的自留种。同时加大宣传推广力度，科学引导种植主体选对作物品种。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（三）坚持科学施肥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根据我镇土壤肥力实际和大豆玉米带状复合种植的需肥特点，结合测土配方施肥建议卡，坚持协同、高效原则。减少大豆用氮量、保证玉米用氮量。在氮肥施用过程中，统筹考虑大豆、玉米生长发育需求，兼顾大豆磷钾肥需要。为减少施肥次数，可选用缓控施肥，实现底肥追肥合一，前施后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（四）防好病虫草害</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根据大豆玉米带状复合种植病虫害发生特点，遵循“预防为主、综合防治”的方针，加强田间调查，做好病虫发生动态监测，做到早防早治，统防统控。根据大豆玉米对除草剂的选择性差异，采用“封闭为主，封定结合，防小防早”的方法防除杂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三、补贴程序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方正楷体_GBK" w:hAnsi="方正楷体_GBK" w:eastAsia="方正楷体_GBK" w:cs="方正楷体_GBK"/>
        </w:rPr>
        <w:t>（一）补贴对象。</w:t>
      </w:r>
      <w:r>
        <w:rPr>
          <w:rFonts w:hint="eastAsia"/>
        </w:rPr>
        <w:t>以推荐的技术模式为主的大豆玉米带状复合种植的种植户。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方正楷体_GBK" w:hAnsi="方正楷体_GBK" w:eastAsia="方正楷体_GBK" w:cs="方正楷体_GBK"/>
        </w:rPr>
        <w:t>（二）补贴标准。</w:t>
      </w:r>
      <w:r>
        <w:rPr>
          <w:rFonts w:hint="eastAsia"/>
        </w:rPr>
        <w:t>实行先种植后补贴的方式，对经镇自验、县级抽验合格的种植面积，结合中市到位资金情况按照全县种植亩均数量平均分配兑付补贴资金，到户资金必须通过“一卡通”支付。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方正楷体_GBK" w:hAnsi="方正楷体_GBK" w:eastAsia="方正楷体_GBK" w:cs="方正楷体_GBK"/>
        </w:rPr>
        <w:t>（三）补贴程序。</w:t>
      </w:r>
      <w:r>
        <w:rPr>
          <w:rFonts w:hint="eastAsia"/>
        </w:rPr>
        <w:t>按照农户（种植大户、专业合作社等）申请--村社审核、验收、公示--镇政府审核、验收、汇总、公示--县农业技术服务中心审核抽验、公示、资金拨付等程序进行补贴。镇级相关部门于收获前1个月做好全面验收，并及时上报验收材料申请县级验收。验收材料包括：丰都县2025年大豆玉米带状复合种植农户申请表、镇级验收表、汇总表、种植过程图片、村镇公示图片、土地流转合同（或村社证明）、购买农资发票及其它佐证资料等。县农业农村委负责对报送的资料进行复核，并组织中介机构根据乡镇报送的面积进行抽验，验收完成后及时兑付资金给种植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四、保障措施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方正楷体_GBK" w:hAnsi="方正楷体_GBK" w:eastAsia="方正楷体_GBK" w:cs="方正楷体_GBK"/>
        </w:rPr>
        <w:t>（一）强化组织领导。</w:t>
      </w:r>
      <w:r>
        <w:rPr>
          <w:rFonts w:hint="eastAsia"/>
        </w:rPr>
        <w:t>成立虎威镇大豆玉米带状复合种植领导专班，由杨国华同志任组长，王国栋同志任副组长，同心村、鹦鹉村、鸣羊村、大池社区、基层治理综合指挥室、经济发展办公室、产业发展服务中心负责人为成员；办公室设在产业发展服务服务中心，由陈蓉、赵翠苹具体负责推广、调度、监督等工作，确保高质高效完成复合种植任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方正楷体_GBK" w:hAnsi="方正楷体_GBK" w:eastAsia="方正楷体_GBK" w:cs="方正楷体_GBK"/>
        </w:rPr>
        <w:t>（二）强化技术培训和指导。</w:t>
      </w:r>
      <w:r>
        <w:rPr>
          <w:rFonts w:hint="eastAsia"/>
        </w:rPr>
        <w:t>通过广播、发放宣传单、召开现场会等方式加强对大豆玉米带状复合种植政策宣传和技术培训，重点对栽培管理、病虫害防治强化技术培训，指导新型经营主体和种植户尽快掌握技术要领。提高大豆玉米带状复合种植技术到位率，确保高质量完成大豆玉米带状复合种植示范推广任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方正楷体_GBK" w:hAnsi="方正楷体_GBK" w:eastAsia="方正楷体_GBK" w:cs="方正楷体_GBK"/>
        </w:rPr>
        <w:t>（三）强化督导考核。</w:t>
      </w:r>
      <w:r>
        <w:rPr>
          <w:rFonts w:hint="eastAsia"/>
        </w:rPr>
        <w:t>把大豆玉米带状复合种植纳入2025年度粮食生产重点工作清单</w:t>
      </w:r>
      <w:bookmarkStart w:id="1" w:name="_GoBack"/>
      <w:bookmarkEnd w:id="1"/>
      <w:r>
        <w:rPr>
          <w:rFonts w:hint="eastAsia"/>
        </w:rPr>
        <w:t>，并作为落实耕地保护和粮食安全责任制考核的重点内容。相关村（居）、镇级有关部门要对标对表，开展工作督导，推动资金落实、技术落实和面积落实，确保高质量完成任务。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附件：</w:t>
      </w:r>
      <w:r>
        <w:rPr>
          <w:rFonts w:hint="eastAsia"/>
          <w:lang w:val="en-US" w:eastAsia="zh-CN"/>
        </w:rPr>
        <w:t>1</w:t>
      </w:r>
      <w:r>
        <w:rPr>
          <w:rFonts w:hint="eastAsia"/>
          <w:lang w:eastAsia="zh-CN"/>
        </w:rPr>
        <w:t>.2025年虎威镇大豆玉米带状复合种植任务分解表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lang w:eastAsia="zh-CN"/>
        </w:rPr>
      </w:pPr>
      <w:r>
        <w:rPr>
          <w:rFonts w:hint="eastAsia"/>
          <w:lang w:val="en-US" w:eastAsia="zh-CN"/>
        </w:rPr>
        <w:t>2</w:t>
      </w:r>
      <w:r>
        <w:rPr>
          <w:rFonts w:hint="eastAsia"/>
          <w:lang w:eastAsia="zh-CN"/>
        </w:rPr>
        <w:t>.2025年丰都县大豆玉米带状复合种植农户申请表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lang w:eastAsia="zh-CN"/>
        </w:rPr>
      </w:pPr>
      <w:r>
        <w:rPr>
          <w:rFonts w:hint="eastAsia"/>
          <w:lang w:val="en-US" w:eastAsia="zh-CN"/>
        </w:rPr>
        <w:t>3</w:t>
      </w:r>
      <w:r>
        <w:rPr>
          <w:rFonts w:hint="eastAsia"/>
          <w:lang w:eastAsia="zh-CN"/>
        </w:rPr>
        <w:t>.2025年丰都县大豆玉米带状复合种植验收表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lang w:eastAsia="zh-CN"/>
        </w:rPr>
      </w:pPr>
      <w:r>
        <w:rPr>
          <w:rFonts w:hint="eastAsia"/>
          <w:lang w:val="en-US" w:eastAsia="zh-CN"/>
        </w:rPr>
        <w:t>4.</w:t>
      </w:r>
      <w:r>
        <w:rPr>
          <w:rFonts w:hint="eastAsia"/>
          <w:lang w:eastAsia="zh-CN"/>
        </w:rPr>
        <w:t>2025年丰都县大豆玉米带状复合种植汇总表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eastAsia="zh-CN"/>
        </w:rPr>
        <w:t>（此件公开发布）</w:t>
      </w:r>
    </w:p>
    <w:sectPr>
      <w:footerReference r:id="rId5" w:type="default"/>
      <w:pgSz w:w="11906" w:h="16838"/>
      <w:pgMar w:top="2098" w:right="1474" w:bottom="1984" w:left="1587"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val="0"/>
                            <w:ind w:left="320" w:leftChars="100" w:right="320" w:rightChars="10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left="320" w:leftChars="100" w:right="320" w:rightChars="100"/>
                      <w:textAlignment w:val="auto"/>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124E"/>
    <w:rsid w:val="0F21372B"/>
    <w:rsid w:val="105C6B5F"/>
    <w:rsid w:val="10F1424F"/>
    <w:rsid w:val="1341034A"/>
    <w:rsid w:val="15BC24E0"/>
    <w:rsid w:val="18C13DF2"/>
    <w:rsid w:val="193E1C50"/>
    <w:rsid w:val="198D1C77"/>
    <w:rsid w:val="1A456519"/>
    <w:rsid w:val="28834F41"/>
    <w:rsid w:val="2BB3262E"/>
    <w:rsid w:val="30FE24D2"/>
    <w:rsid w:val="327515D8"/>
    <w:rsid w:val="33870733"/>
    <w:rsid w:val="34A5186D"/>
    <w:rsid w:val="363C6ECD"/>
    <w:rsid w:val="379A16A4"/>
    <w:rsid w:val="39FA07DA"/>
    <w:rsid w:val="3A666038"/>
    <w:rsid w:val="3B6829DA"/>
    <w:rsid w:val="3E07564E"/>
    <w:rsid w:val="45AA0B1D"/>
    <w:rsid w:val="4BB17458"/>
    <w:rsid w:val="4BE3360E"/>
    <w:rsid w:val="4C885B30"/>
    <w:rsid w:val="4CD25794"/>
    <w:rsid w:val="4DBE1AEC"/>
    <w:rsid w:val="52363541"/>
    <w:rsid w:val="5CC6416A"/>
    <w:rsid w:val="619724E4"/>
    <w:rsid w:val="65A45779"/>
    <w:rsid w:val="6FED7E2D"/>
    <w:rsid w:val="70E30980"/>
    <w:rsid w:val="716C2B37"/>
    <w:rsid w:val="71F039A4"/>
    <w:rsid w:val="74E9053C"/>
    <w:rsid w:val="799C6753"/>
    <w:rsid w:val="7C3761EF"/>
    <w:rsid w:val="7F0D6C5C"/>
    <w:rsid w:val="F3DEE098"/>
    <w:rsid w:val="F6EF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396"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kern w:val="44"/>
      <w:sz w:val="44"/>
      <w:szCs w:val="44"/>
    </w:rPr>
  </w:style>
  <w:style w:type="paragraph" w:styleId="3">
    <w:name w:val="heading 2"/>
    <w:basedOn w:val="1"/>
    <w:next w:val="1"/>
    <w:semiHidden/>
    <w:unhideWhenUsed/>
    <w:qFormat/>
    <w:uiPriority w:val="0"/>
    <w:pPr>
      <w:keepNext/>
      <w:keepLines/>
      <w:spacing w:line="594" w:lineRule="exact"/>
      <w:outlineLvl w:val="1"/>
    </w:pPr>
    <w:rPr>
      <w:rFonts w:ascii="Times New Roman" w:hAnsi="Times New Roman" w:eastAsia="方正黑体_GBK"/>
    </w:rPr>
  </w:style>
  <w:style w:type="paragraph" w:styleId="4">
    <w:name w:val="heading 3"/>
    <w:basedOn w:val="1"/>
    <w:next w:val="1"/>
    <w:semiHidden/>
    <w:unhideWhenUsed/>
    <w:qFormat/>
    <w:uiPriority w:val="0"/>
    <w:pPr>
      <w:keepNext/>
      <w:keepLines/>
      <w:spacing w:beforeLines="0" w:beforeAutospacing="0" w:afterLines="0" w:afterAutospacing="0" w:line="594" w:lineRule="exact"/>
      <w:outlineLvl w:val="2"/>
    </w:pPr>
    <w:rPr>
      <w:rFonts w:ascii="Times New Roman" w:hAnsi="Times New Roman" w:eastAsia="方正楷体_GBK"/>
    </w:rPr>
  </w:style>
  <w:style w:type="paragraph" w:styleId="5">
    <w:name w:val="heading 4"/>
    <w:basedOn w:val="1"/>
    <w:next w:val="1"/>
    <w:semiHidden/>
    <w:unhideWhenUsed/>
    <w:qFormat/>
    <w:uiPriority w:val="0"/>
    <w:pPr>
      <w:keepNext/>
      <w:keepLines/>
      <w:spacing w:beforeLines="0" w:beforeAutospacing="0" w:afterLines="0" w:afterAutospacing="0" w:line="600" w:lineRule="exact"/>
      <w:outlineLvl w:val="3"/>
    </w:pPr>
    <w:rPr>
      <w:rFonts w:ascii="Arial" w:hAnsi="Arial" w:eastAsia="方正仿宋_GBK"/>
      <w:b/>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420" w:firstLineChars="200"/>
    </w:pPr>
  </w:style>
  <w:style w:type="paragraph" w:styleId="8">
    <w:name w:val="Body Text"/>
    <w:basedOn w:val="1"/>
    <w:next w:val="1"/>
    <w:qFormat/>
    <w:uiPriority w:val="0"/>
    <w:pPr>
      <w:spacing w:afterLines="0"/>
    </w:pPr>
    <w:rPr>
      <w:kern w:val="0"/>
    </w:rPr>
  </w:style>
  <w:style w:type="paragraph" w:styleId="9">
    <w:name w:val="footer"/>
    <w:basedOn w:val="1"/>
    <w:qFormat/>
    <w:uiPriority w:val="0"/>
    <w:pPr>
      <w:tabs>
        <w:tab w:val="center" w:pos="4153"/>
        <w:tab w:val="right" w:pos="8306"/>
      </w:tabs>
      <w:snapToGrid w:val="0"/>
      <w:ind w:firstLine="0" w:firstLineChars="0"/>
      <w:jc w:val="left"/>
    </w:pPr>
    <w:rPr>
      <w:rFonts w:ascii="宋体" w:hAnsi="宋体" w:eastAsia="宋体" w:cstheme="minorBidi"/>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2022-01-01T01:31:00Z</dcterms:created>
  <dc:creator>Administrator</dc:creator>
  <cp:lastModifiedBy>fengdu</cp:lastModifiedBy>
  <dcterms:modified xsi:type="dcterms:W3CDTF">2025-07-17T11:31:45Z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958C7068ED854664893A305726A035C1</vt:lpwstr>
  </property>
  <property fmtid="{D5CDD505-2E9C-101B-9397-08002B2CF9AE}" pid="4" name="KSOTemplateDocerSaveRecord">
    <vt:lpwstr>eyJoZGlkIjoiOTJjZmVjMjNjODYwZGJlZGZlOTJkMTVmZmIxMjJmZWEiLCJ1c2VySWQiOiIzMDk2NjAwODcifQ==</vt:lpwstr>
  </property>
</Properties>
</file>