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丰都县高家镇人民政府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2021年财政预算执行情况和2022年财政预算情况的报告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一、202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  <w:r>
        <w:rPr>
          <w:rFonts w:ascii="Times New Roman" w:hAnsi="Times New Roman" w:eastAsia="方正黑体_GBK"/>
          <w:sz w:val="32"/>
          <w:szCs w:val="32"/>
        </w:rPr>
        <w:t>年财政预算执行情况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（一）总体收支预算执行情况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年全镇共实现财政总收入12781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57万元，上年结转2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83万元，财政总支出12781</w:t>
      </w:r>
      <w:r>
        <w:rPr>
          <w:rFonts w:hint="eastAsia" w:ascii="Times New Roman" w:hAnsi="Times New Roman" w:eastAsia="方正仿宋_GBK"/>
          <w:sz w:val="32"/>
          <w:szCs w:val="32"/>
        </w:rPr>
        <w:t>.39</w:t>
      </w:r>
      <w:r>
        <w:rPr>
          <w:rFonts w:ascii="Times New Roman" w:hAnsi="Times New Roman" w:eastAsia="方正仿宋_GBK"/>
          <w:sz w:val="32"/>
          <w:szCs w:val="32"/>
        </w:rPr>
        <w:t>万元，收支品迭后，年终结余3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万元，全部为结转下年项目支出。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（二）收入预算执行情况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</w:rPr>
        <w:t>1.全年税收完成收入情况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全年全镇实现税收14529万元，其中增值税3761万元、企业所得税7103万元、个人所得税556万元、资源税1889万元，城市维护建设税188万元，房产税27万元、印花税132万元、城镇土地使用税52万元、土地增值税71万元、耕地占用税666万元、契税69万元、环境保护税15万元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2.镇财政可用资金收入执行情况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年，镇财政实现各项收入总计12781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57万元。其中:一般公共预算财政拨款预算收入完成7481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70万元；政府性基金预算财政拨款预算收入5299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万元；上年一般公共预算结余2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83万元，政府性基金结转结余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ascii="Times New Roman" w:hAnsi="Times New Roman" w:eastAsia="方正仿宋_GBK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（三）支出预算执行情况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年镇财政当年可用资金为12781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57万元，财政支出总计12781</w:t>
      </w:r>
      <w:r>
        <w:rPr>
          <w:rFonts w:hint="eastAsia" w:ascii="Times New Roman" w:hAnsi="Times New Roman" w:eastAsia="方正仿宋_GBK"/>
          <w:sz w:val="32"/>
          <w:szCs w:val="32"/>
        </w:rPr>
        <w:t>.39</w:t>
      </w:r>
      <w:r>
        <w:rPr>
          <w:rFonts w:ascii="Times New Roman" w:hAnsi="Times New Roman" w:eastAsia="方正仿宋_GBK"/>
          <w:sz w:val="32"/>
          <w:szCs w:val="32"/>
        </w:rPr>
        <w:t>万元，本年一般公共预算结转结余</w:t>
      </w:r>
      <w:r>
        <w:rPr>
          <w:rFonts w:hint="eastAsia" w:ascii="Times New Roman" w:hAnsi="Times New Roman" w:eastAsia="方正仿宋_GBK"/>
          <w:sz w:val="32"/>
          <w:szCs w:val="32"/>
        </w:rPr>
        <w:t>0.18</w:t>
      </w:r>
      <w:r>
        <w:rPr>
          <w:rFonts w:ascii="Times New Roman" w:hAnsi="Times New Roman" w:eastAsia="方正仿宋_GBK"/>
          <w:sz w:val="32"/>
          <w:szCs w:val="32"/>
        </w:rPr>
        <w:t>万元，收支品迭后，年终结余3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万元，其中一般公共预算结转结余</w:t>
      </w:r>
      <w:r>
        <w:rPr>
          <w:rFonts w:hint="eastAsia" w:ascii="Times New Roman" w:hAnsi="Times New Roman" w:eastAsia="方正仿宋_GBK"/>
          <w:sz w:val="32"/>
          <w:szCs w:val="32"/>
        </w:rPr>
        <w:t>3.01</w:t>
      </w:r>
      <w:r>
        <w:rPr>
          <w:rFonts w:ascii="Times New Roman" w:hAnsi="Times New Roman" w:eastAsia="方正仿宋_GBK"/>
          <w:sz w:val="32"/>
          <w:szCs w:val="32"/>
        </w:rPr>
        <w:t>万元，基金结转结余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ascii="Times New Roman" w:hAnsi="Times New Roman" w:eastAsia="方正仿宋_GBK"/>
          <w:sz w:val="32"/>
          <w:szCs w:val="32"/>
        </w:rPr>
        <w:t>万元，全部为结转下年项目支出，现将具体执行情况报告如下：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1.一般公共服务支出1843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2.国防支出11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77万元；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3.公共安全支出105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20万元；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4.教育支出</w:t>
      </w:r>
      <w:r>
        <w:rPr>
          <w:rFonts w:ascii="Times New Roman" w:hAnsi="Times New Roman" w:eastAsia="方正仿宋_GBK"/>
          <w:sz w:val="32"/>
          <w:szCs w:val="32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.00万元；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.文化旅游体育与传媒支出110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.社会保障和就业支出1611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.卫生健康支出286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.节能环保支出116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70万元；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.城乡社区事务支出2239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.农林水事务支出5929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.交通运输支出296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12.自然资源海洋气象等支出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.00万元；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.住房保障支出143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79万元；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.灾害防治及应急管理支出52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.其他支出</w:t>
      </w:r>
      <w:r>
        <w:rPr>
          <w:rFonts w:hint="eastAsia" w:ascii="Times New Roman" w:hAnsi="Times New Roman" w:eastAsia="方正仿宋_GBK"/>
          <w:sz w:val="32"/>
          <w:szCs w:val="32"/>
        </w:rPr>
        <w:t>13.70</w:t>
      </w:r>
      <w:r>
        <w:rPr>
          <w:rFonts w:ascii="Times New Roman" w:hAnsi="Times New Roman" w:eastAsia="方正仿宋_GBK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二、202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ascii="Times New Roman" w:hAnsi="Times New Roman" w:eastAsia="方正黑体_GBK"/>
          <w:sz w:val="32"/>
          <w:szCs w:val="32"/>
        </w:rPr>
        <w:t>年预算草案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一</w:t>
      </w:r>
      <w:r>
        <w:rPr>
          <w:rFonts w:ascii="Times New Roman" w:hAnsi="Times New Roman" w:eastAsia="方正楷体_GBK"/>
          <w:sz w:val="32"/>
          <w:szCs w:val="32"/>
        </w:rPr>
        <w:t>）202</w:t>
      </w:r>
      <w:r>
        <w:rPr>
          <w:rFonts w:hint="eastAsia" w:ascii="Times New Roman" w:hAnsi="Times New Roman" w:eastAsia="方正楷体_GBK"/>
          <w:sz w:val="32"/>
          <w:szCs w:val="32"/>
        </w:rPr>
        <w:t>2</w:t>
      </w:r>
      <w:r>
        <w:rPr>
          <w:rFonts w:ascii="Times New Roman" w:hAnsi="Times New Roman" w:eastAsia="方正楷体_GBK"/>
          <w:sz w:val="32"/>
          <w:szCs w:val="32"/>
        </w:rPr>
        <w:t>年财政收支预算草案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年我镇财政支出安排按照全口径预算的要求，根据财政“收支平衡、略有结余”的目标和我镇实际当年可用资金收入情况，今年一般公共预算财政拨款总额为3035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万元。具体安排如下: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1.一般公共服务支出915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66万元；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2.国防支出5.00万元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教育支出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.00万元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4.文化旅游体育与传媒支出62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5.社会保障和就业支出803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47万元；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6.卫生健康支出120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54万元；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7.节能环保支出3万元；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.城乡社区事务支出465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.农林水事务支出517</w:t>
      </w:r>
      <w:r>
        <w:rPr>
          <w:rFonts w:hint="eastAsia" w:ascii="Times New Roman" w:hAnsi="Times New Roman" w:eastAsia="方正仿宋_GBK"/>
          <w:sz w:val="32"/>
          <w:szCs w:val="32"/>
        </w:rPr>
        <w:t>.40</w:t>
      </w:r>
      <w:r>
        <w:rPr>
          <w:rFonts w:ascii="Times New Roman" w:hAnsi="Times New Roman" w:eastAsia="方正仿宋_GBK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.住房保障支出100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.预备费36.00万元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附件1：2022年高家镇人民政府预算情况表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396"/>
    </w:sdtPr>
    <w:sdtContent>
      <w:p>
        <w:pPr>
          <w:pStyle w:val="3"/>
          <w:jc w:val="center"/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64C"/>
    <w:rsid w:val="00000097"/>
    <w:rsid w:val="000469D3"/>
    <w:rsid w:val="00086058"/>
    <w:rsid w:val="000964D3"/>
    <w:rsid w:val="000A2C46"/>
    <w:rsid w:val="000D165C"/>
    <w:rsid w:val="0010025B"/>
    <w:rsid w:val="00115553"/>
    <w:rsid w:val="00124CB9"/>
    <w:rsid w:val="00153444"/>
    <w:rsid w:val="00261219"/>
    <w:rsid w:val="00294CE0"/>
    <w:rsid w:val="002E7469"/>
    <w:rsid w:val="00372646"/>
    <w:rsid w:val="00390D31"/>
    <w:rsid w:val="0039164C"/>
    <w:rsid w:val="003B53DF"/>
    <w:rsid w:val="003E63F1"/>
    <w:rsid w:val="003F17C4"/>
    <w:rsid w:val="003F5BDD"/>
    <w:rsid w:val="004019E9"/>
    <w:rsid w:val="00477C5B"/>
    <w:rsid w:val="00516C4B"/>
    <w:rsid w:val="005252F1"/>
    <w:rsid w:val="00527992"/>
    <w:rsid w:val="005831D0"/>
    <w:rsid w:val="005937B2"/>
    <w:rsid w:val="00600398"/>
    <w:rsid w:val="00620CA1"/>
    <w:rsid w:val="00684CF0"/>
    <w:rsid w:val="006A07E5"/>
    <w:rsid w:val="006E6636"/>
    <w:rsid w:val="00725133"/>
    <w:rsid w:val="007322BD"/>
    <w:rsid w:val="00766EDC"/>
    <w:rsid w:val="00791EBF"/>
    <w:rsid w:val="00813C2A"/>
    <w:rsid w:val="0084206A"/>
    <w:rsid w:val="00843999"/>
    <w:rsid w:val="008D12D2"/>
    <w:rsid w:val="0091513E"/>
    <w:rsid w:val="00935A98"/>
    <w:rsid w:val="00946BD7"/>
    <w:rsid w:val="0095246B"/>
    <w:rsid w:val="009F5108"/>
    <w:rsid w:val="00A364E7"/>
    <w:rsid w:val="00A71EDB"/>
    <w:rsid w:val="00AA0A65"/>
    <w:rsid w:val="00AE2957"/>
    <w:rsid w:val="00B46DB2"/>
    <w:rsid w:val="00B82054"/>
    <w:rsid w:val="00BA7080"/>
    <w:rsid w:val="00BE0E49"/>
    <w:rsid w:val="00C30099"/>
    <w:rsid w:val="00C935A6"/>
    <w:rsid w:val="00CA37AA"/>
    <w:rsid w:val="00CC2105"/>
    <w:rsid w:val="00CE506B"/>
    <w:rsid w:val="00D24C56"/>
    <w:rsid w:val="00DA578B"/>
    <w:rsid w:val="00DC0273"/>
    <w:rsid w:val="00DE296E"/>
    <w:rsid w:val="00E43B94"/>
    <w:rsid w:val="00E53E53"/>
    <w:rsid w:val="00E90FD1"/>
    <w:rsid w:val="00EC3E9E"/>
    <w:rsid w:val="00F0568C"/>
    <w:rsid w:val="00F07774"/>
    <w:rsid w:val="00F153B3"/>
    <w:rsid w:val="00F3535B"/>
    <w:rsid w:val="00F900E4"/>
    <w:rsid w:val="00FD72BA"/>
    <w:rsid w:val="0A127A73"/>
    <w:rsid w:val="0C3D1C03"/>
    <w:rsid w:val="24701F21"/>
    <w:rsid w:val="39C52ADF"/>
    <w:rsid w:val="414E502A"/>
    <w:rsid w:val="79E8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1D6A3-9657-454A-A465-803695459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897</Words>
  <Characters>324</Characters>
  <Lines>2</Lines>
  <Paragraphs>2</Paragraphs>
  <TotalTime>114</TotalTime>
  <ScaleCrop>false</ScaleCrop>
  <LinksUpToDate>false</LinksUpToDate>
  <CharactersWithSpaces>1219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2022-02-09T04:07:00Z</dcterms:created>
  <dc:creator>谭仁富</dc:creator>
  <cp:lastModifiedBy>asus</cp:lastModifiedBy>
  <dcterms:modified xsi:type="dcterms:W3CDTF">2022-02-09T08:56:40Z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