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C4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关于公开招聘公益性岗位人员的公告</w:t>
      </w:r>
      <w:bookmarkStart w:id="8" w:name="_GoBack"/>
      <w:bookmarkEnd w:id="8"/>
    </w:p>
    <w:p w14:paraId="11003A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因工作需要，现面向社会公开招聘公益性岗位人员，现将有关事项公告如下：</w:t>
      </w:r>
    </w:p>
    <w:p w14:paraId="0CA957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一、招聘原则</w:t>
      </w:r>
    </w:p>
    <w:p w14:paraId="69AA07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按照公益性岗位人员有关文件精神要求，坚持面向社会、公开招聘、自主自愿、择优聘用的原则。</w:t>
      </w:r>
    </w:p>
    <w:p w14:paraId="521DDC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二、招聘岗位和人数</w:t>
      </w:r>
    </w:p>
    <w:p w14:paraId="1D33C0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综合事务协助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岗1名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养老护理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岗1名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劳动保障协管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岗1名</w:t>
      </w:r>
    </w:p>
    <w:p w14:paraId="0A75D6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三、招聘范围及条件</w:t>
      </w:r>
    </w:p>
    <w:p w14:paraId="7D4167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离校两年内的高校毕业生，全日制大专及以上学历。</w:t>
      </w:r>
    </w:p>
    <w:p w14:paraId="246A7B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拥护党的路线、方针、政策，遵纪守法，有较高的政治思想素质和良好的职业道德，品行端正，无违法违纪等不良记录。</w:t>
      </w:r>
    </w:p>
    <w:p w14:paraId="6F79E3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身体健康，有正常履行工作职责的身体条件。</w:t>
      </w:r>
    </w:p>
    <w:p w14:paraId="4B71AD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爱岗敬业，责任心强，服从安排，听从指挥，熟悉计算机等相关办公软件操作。</w:t>
      </w:r>
    </w:p>
    <w:p w14:paraId="38BAA6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有下列情形的不得录用：①受过刑事处罚或者涉嫌违法、尚未查清的：②曾经因违法行为，被给予行政拘留、教养、强制戒毒、限制人身自由和治安行政处罚的。</w:t>
      </w:r>
    </w:p>
    <w:p w14:paraId="0F3BFD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四、招聘程序</w:t>
      </w:r>
    </w:p>
    <w:p w14:paraId="16445D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招聘工作分报名、资格审查、面试、考察、公示、聘用等环节进行。</w:t>
      </w:r>
    </w:p>
    <w:p w14:paraId="019234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（一）报名及资格审查</w:t>
      </w:r>
    </w:p>
    <w:p w14:paraId="0FDC1F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报名时间：2025年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日（9:00-12:00，14:30-1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:00）。</w:t>
      </w:r>
    </w:p>
    <w:p w14:paraId="2D51E0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携带资料：本人身份证、户口簿（增减页、户主页和本人页）、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学历和学位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证书原件及复印件、近期免冠1寸照片2张。</w:t>
      </w:r>
    </w:p>
    <w:p w14:paraId="64D251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报名方式：符合条件人员携报名所需材料到丰都县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董家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镇便民服务中心现场报名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现场填写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董家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镇公益性岗位招聘报名表》（见附件）。  </w:t>
      </w:r>
    </w:p>
    <w:p w14:paraId="0A3883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（二）招聘考试</w:t>
      </w:r>
    </w:p>
    <w:p w14:paraId="547644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考试采取面试方式进行。面试时间及地点等事宜另行通知。</w:t>
      </w:r>
    </w:p>
    <w:p w14:paraId="0E52E3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（三）考察、体检、公示</w:t>
      </w:r>
    </w:p>
    <w:p w14:paraId="2D32EA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由高分到低分等额确定考察、体检人员名单，因考察、体检不合格或放弃资格的，根据成绩依次递补。拟聘用人员名单进行为期5个工作日的公示，公示期满无异议的统一办理聘用手续。</w:t>
      </w:r>
    </w:p>
    <w:p w14:paraId="60553E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（四）聘用及待遇</w:t>
      </w:r>
    </w:p>
    <w:p w14:paraId="6CFF3C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人选确定后，与丰都县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董家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人民政府签订劳务合同，合同为一年一签，根据工作需要和本人工作情况由双方协商一致后决定是否续签，服务期限按公益性岗位相关规定不超过三年。如因政策变动或有其他新的规定，按新的要求执行。其用工管理按公益性岗位有关文件规定执行。具体待遇：基本工资+缴纳五险+工会待遇。</w:t>
      </w:r>
    </w:p>
    <w:p w14:paraId="40C367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五、工作地点</w:t>
      </w:r>
    </w:p>
    <w:p w14:paraId="21E923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董家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镇人民政府。</w:t>
      </w:r>
    </w:p>
    <w:p w14:paraId="2D3F68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六、纪律与监督</w:t>
      </w:r>
    </w:p>
    <w:p w14:paraId="2DC831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工作坚持公开、平等、竞争、择优的原则，并接受社会监督。报考者应诚信报考，不得弄虚作假和舞弊。如发现有违反招聘工作程序和纪律的，将取消有关聘用人员的聘用资格，并对有关责任人进行严肃处理。</w:t>
      </w:r>
    </w:p>
    <w:p w14:paraId="7BB6BB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咨询电话:023-706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95943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28721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ADBEA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董家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镇公益性岗位招聘报名表</w:t>
      </w:r>
    </w:p>
    <w:p w14:paraId="198CFA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F944F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0B46A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董家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镇人民政府</w:t>
      </w:r>
    </w:p>
    <w:p w14:paraId="2F3F29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7BF37B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6FB07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C3261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C5A20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C4DA382">
      <w:pPr>
        <w:keepNext w:val="0"/>
        <w:keepLines w:val="0"/>
        <w:pageBreakBefore w:val="0"/>
        <w:shd w:val="clear"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AE12B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丰都县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董家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镇公益性岗位招聘报名表</w:t>
      </w:r>
    </w:p>
    <w:p w14:paraId="57231B4F">
      <w:pPr>
        <w:keepNext w:val="0"/>
        <w:keepLines w:val="0"/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5"/>
        <w:tblW w:w="517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378"/>
        <w:gridCol w:w="1115"/>
        <w:gridCol w:w="1378"/>
        <w:gridCol w:w="1382"/>
        <w:gridCol w:w="2868"/>
      </w:tblGrid>
      <w:tr w14:paraId="26CBC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exact"/>
        </w:trPr>
        <w:tc>
          <w:tcPr>
            <w:tcW w:w="579" w:type="pct"/>
            <w:noWrap w:val="0"/>
            <w:vAlign w:val="center"/>
          </w:tcPr>
          <w:p w14:paraId="144970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名</w:t>
            </w:r>
          </w:p>
        </w:tc>
        <w:tc>
          <w:tcPr>
            <w:tcW w:w="749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ED5992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607" w:type="pct"/>
            <w:noWrap w:val="0"/>
            <w:vAlign w:val="center"/>
          </w:tcPr>
          <w:p w14:paraId="36E8F17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别</w:t>
            </w:r>
          </w:p>
        </w:tc>
        <w:tc>
          <w:tcPr>
            <w:tcW w:w="75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79D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32"/>
                <w:szCs w:val="32"/>
                <w:lang w:val="en-US" w:eastAsia="zh-CN" w:bidi="ar-SA"/>
              </w:rPr>
            </w:pPr>
            <w:bookmarkStart w:id="1" w:name="A0104_2"/>
            <w:bookmarkEnd w:id="1"/>
          </w:p>
        </w:tc>
        <w:tc>
          <w:tcPr>
            <w:tcW w:w="752" w:type="pct"/>
            <w:noWrap w:val="0"/>
            <w:vAlign w:val="center"/>
          </w:tcPr>
          <w:p w14:paraId="108E2A8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A8E148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出生年月</w:t>
            </w:r>
          </w:p>
          <w:p w14:paraId="302C4B1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1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040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2" w:name="P0192A_12"/>
            <w:bookmarkEnd w:id="2"/>
            <w:bookmarkStart w:id="3" w:name="A0107_3"/>
            <w:bookmarkEnd w:id="3"/>
          </w:p>
        </w:tc>
      </w:tr>
      <w:tr w14:paraId="7CE8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exact"/>
        </w:trPr>
        <w:tc>
          <w:tcPr>
            <w:tcW w:w="579" w:type="pct"/>
            <w:noWrap w:val="0"/>
            <w:vAlign w:val="center"/>
          </w:tcPr>
          <w:p w14:paraId="29EEEE4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族</w:t>
            </w:r>
          </w:p>
        </w:tc>
        <w:tc>
          <w:tcPr>
            <w:tcW w:w="749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C7A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607" w:type="pct"/>
            <w:noWrap w:val="0"/>
            <w:vAlign w:val="center"/>
          </w:tcPr>
          <w:p w14:paraId="46CA5AC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籍  贯</w:t>
            </w:r>
          </w:p>
        </w:tc>
        <w:tc>
          <w:tcPr>
            <w:tcW w:w="750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B6E2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52" w:type="pct"/>
            <w:noWrap w:val="0"/>
            <w:vAlign w:val="center"/>
          </w:tcPr>
          <w:p w14:paraId="00F3EE8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出 生 地</w:t>
            </w:r>
          </w:p>
        </w:tc>
        <w:tc>
          <w:tcPr>
            <w:tcW w:w="1561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C549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5" w:name="A0114_6"/>
            <w:bookmarkEnd w:id="5"/>
          </w:p>
          <w:p w14:paraId="2B606CC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44AC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exact"/>
        </w:trPr>
        <w:tc>
          <w:tcPr>
            <w:tcW w:w="579" w:type="pct"/>
            <w:vMerge w:val="restart"/>
            <w:noWrap w:val="0"/>
            <w:vAlign w:val="center"/>
          </w:tcPr>
          <w:p w14:paraId="2CA80FE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 历</w:t>
            </w:r>
          </w:p>
          <w:p w14:paraId="03E01A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 位</w:t>
            </w:r>
          </w:p>
        </w:tc>
        <w:tc>
          <w:tcPr>
            <w:tcW w:w="749" w:type="pct"/>
            <w:noWrap w:val="0"/>
            <w:vAlign w:val="center"/>
          </w:tcPr>
          <w:p w14:paraId="1F1D8B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全日制</w:t>
            </w:r>
          </w:p>
          <w:p w14:paraId="00A7DD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教  育</w:t>
            </w:r>
          </w:p>
        </w:tc>
        <w:tc>
          <w:tcPr>
            <w:tcW w:w="1357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4C0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52" w:type="pct"/>
            <w:noWrap w:val="0"/>
            <w:vAlign w:val="center"/>
          </w:tcPr>
          <w:p w14:paraId="3CF1F9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毕业院校</w:t>
            </w:r>
          </w:p>
          <w:p w14:paraId="16B5472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系及专业</w:t>
            </w:r>
          </w:p>
        </w:tc>
        <w:tc>
          <w:tcPr>
            <w:tcW w:w="1561" w:type="pct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CF8A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F12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579" w:type="pct"/>
            <w:vMerge w:val="continue"/>
            <w:noWrap w:val="0"/>
            <w:vAlign w:val="center"/>
          </w:tcPr>
          <w:p w14:paraId="31E214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49" w:type="pct"/>
            <w:vMerge w:val="restart"/>
            <w:noWrap w:val="0"/>
            <w:vAlign w:val="center"/>
          </w:tcPr>
          <w:p w14:paraId="4C49C7D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在  职</w:t>
            </w:r>
          </w:p>
          <w:p w14:paraId="3393787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教  育</w:t>
            </w:r>
          </w:p>
        </w:tc>
        <w:tc>
          <w:tcPr>
            <w:tcW w:w="1357" w:type="pct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2C89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52" w:type="pct"/>
            <w:vMerge w:val="restart"/>
            <w:noWrap w:val="0"/>
            <w:vAlign w:val="center"/>
          </w:tcPr>
          <w:p w14:paraId="39E4F42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毕业院校</w:t>
            </w:r>
          </w:p>
          <w:p w14:paraId="3442624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系及专业</w:t>
            </w:r>
          </w:p>
        </w:tc>
        <w:tc>
          <w:tcPr>
            <w:tcW w:w="1561" w:type="pct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BFBA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857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exact"/>
        </w:trPr>
        <w:tc>
          <w:tcPr>
            <w:tcW w:w="579" w:type="pct"/>
            <w:vMerge w:val="continue"/>
            <w:noWrap w:val="0"/>
            <w:vAlign w:val="center"/>
          </w:tcPr>
          <w:p w14:paraId="5638EAE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49" w:type="pct"/>
            <w:vMerge w:val="continue"/>
            <w:noWrap w:val="0"/>
            <w:vAlign w:val="center"/>
          </w:tcPr>
          <w:p w14:paraId="0DFFA92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7" w:type="pct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00CA10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52" w:type="pct"/>
            <w:vMerge w:val="continue"/>
            <w:noWrap w:val="0"/>
            <w:vAlign w:val="center"/>
          </w:tcPr>
          <w:p w14:paraId="5689D1F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1" w:type="pct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9168BD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2366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exact"/>
        </w:trPr>
        <w:tc>
          <w:tcPr>
            <w:tcW w:w="1329" w:type="pct"/>
            <w:gridSpan w:val="2"/>
            <w:noWrap w:val="0"/>
            <w:vAlign w:val="center"/>
          </w:tcPr>
          <w:p w14:paraId="4655ACD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报名岗位</w:t>
            </w:r>
          </w:p>
        </w:tc>
        <w:tc>
          <w:tcPr>
            <w:tcW w:w="3670" w:type="pct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EE8FFF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6" w:name="A0215_17"/>
            <w:bookmarkEnd w:id="6"/>
          </w:p>
        </w:tc>
      </w:tr>
      <w:tr w14:paraId="299D3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exact"/>
        </w:trPr>
        <w:tc>
          <w:tcPr>
            <w:tcW w:w="1329" w:type="pct"/>
            <w:gridSpan w:val="2"/>
            <w:noWrap w:val="0"/>
            <w:vAlign w:val="center"/>
          </w:tcPr>
          <w:p w14:paraId="459A567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3670" w:type="pct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42EC8B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bookmarkStart w:id="7" w:name="RMZW_18"/>
            <w:bookmarkEnd w:id="7"/>
          </w:p>
        </w:tc>
      </w:tr>
    </w:tbl>
    <w:p w14:paraId="713010F8">
      <w:pPr>
        <w:keepNext w:val="0"/>
        <w:keepLines w:val="0"/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ADC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3BD7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3BD7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83F19"/>
    <w:rsid w:val="0B0E673A"/>
    <w:rsid w:val="13761632"/>
    <w:rsid w:val="34883F19"/>
    <w:rsid w:val="37DE5469"/>
    <w:rsid w:val="6885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1060</Words>
  <Characters>1115</Characters>
  <Lines>0</Lines>
  <Paragraphs>0</Paragraphs>
  <TotalTime>19</TotalTime>
  <ScaleCrop>false</ScaleCrop>
  <LinksUpToDate>false</LinksUpToDate>
  <CharactersWithSpaces>1133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2025-05-22T07:08:00Z</dcterms:created>
  <dc:creator>全全</dc:creator>
  <cp:lastModifiedBy>.</cp:lastModifiedBy>
  <dcterms:modified xsi:type="dcterms:W3CDTF">2025-10-20T09:35:23Z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C92005D2ACAD40819FEE9BAD13AB36D8_11</vt:lpwstr>
  </property>
  <property fmtid="{D5CDD505-2E9C-101B-9397-08002B2CF9AE}" pid="4" name="KSOTemplateDocerSaveRecord">
    <vt:lpwstr>eyJoZGlkIjoiN2ZkYjVjY2ZkMDljZmJkNWMwMTBlNTU3OTgyMDEzMTYiLCJ1c2VySWQiOiIxNzQ1Mzk1OTYxIn0=</vt:lpwstr>
  </property>
</Properties>
</file>