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C5C43">
      <w:pPr>
        <w:pStyle w:val="11"/>
        <w:keepNext w:val="0"/>
        <w:keepLines w:val="0"/>
        <w:pageBreakBefore w:val="0"/>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丰都县董家镇人民政府(本级)</w:t>
      </w:r>
    </w:p>
    <w:p w14:paraId="0B52552E">
      <w:pPr>
        <w:pStyle w:val="11"/>
        <w:keepNext w:val="0"/>
        <w:keepLines w:val="0"/>
        <w:pageBreakBefore w:val="0"/>
        <w:kinsoku/>
        <w:wordWrap/>
        <w:overflowPunct/>
        <w:topLinePunct w:val="0"/>
        <w:autoSpaceDN/>
        <w:bidi w:val="0"/>
        <w:adjustRightInd/>
        <w:spacing w:before="0" w:beforeAutospacing="0" w:after="0" w:afterAutospacing="0" w:line="560" w:lineRule="exact"/>
        <w:jc w:val="center"/>
        <w:textAlignment w:val="auto"/>
        <w:rPr>
          <w:rStyle w:val="15"/>
          <w:rFonts w:hint="default" w:ascii="Times New Roman" w:hAnsi="Times New Roman" w:eastAsia="黑体"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23991C7E">
      <w:pPr>
        <w:pStyle w:val="11"/>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textAlignment w:val="auto"/>
        <w:rPr>
          <w:rStyle w:val="15"/>
          <w:rFonts w:hint="default" w:ascii="Times New Roman" w:hAnsi="Times New Roman" w:eastAsia="黑体" w:cs="Times New Roman"/>
          <w:sz w:val="32"/>
          <w:szCs w:val="32"/>
          <w:shd w:val="clear" w:color="auto" w:fill="FFFFFF"/>
        </w:rPr>
      </w:pPr>
    </w:p>
    <w:p w14:paraId="42A1B832">
      <w:pPr>
        <w:pStyle w:val="11"/>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5"/>
          <w:rFonts w:hint="default" w:ascii="Times New Roman" w:hAnsi="Times New Roman" w:eastAsia="方正黑体_GBK" w:cs="Times New Roman"/>
          <w:b w:val="0"/>
          <w:bCs/>
          <w:sz w:val="32"/>
          <w:szCs w:val="32"/>
          <w:shd w:val="clear" w:color="auto" w:fill="FFFFFF"/>
        </w:rPr>
      </w:pPr>
      <w:r>
        <w:rPr>
          <w:rStyle w:val="15"/>
          <w:rFonts w:hint="default" w:ascii="Times New Roman" w:hAnsi="Times New Roman" w:eastAsia="方正黑体_GBK" w:cs="Times New Roman"/>
          <w:b w:val="0"/>
          <w:bCs/>
          <w:sz w:val="32"/>
          <w:szCs w:val="32"/>
          <w:shd w:val="clear" w:color="auto" w:fill="FFFFFF"/>
        </w:rPr>
        <w:t>一、单位基本情况</w:t>
      </w:r>
    </w:p>
    <w:p w14:paraId="0DCB8D57">
      <w:pPr>
        <w:pStyle w:val="16"/>
        <w:keepNext w:val="0"/>
        <w:keepLines w:val="0"/>
        <w:pageBreakBefore w:val="0"/>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（一）职能职责</w:t>
      </w:r>
    </w:p>
    <w:p w14:paraId="39871004">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根据丰都县机构编制委员会文件规定，镇党委政府围绕贯彻落实党和政府各项方针政策。其主要职责是：贯彻执行党的路线、方针政策和国家的法律法规、促进经济社会发展、加强社会管理和公共服务、维护社会和谐稳定、负责抓好本镇党建工作、群团工作、精神文明建设工作、新闻宣传工作；职能是：</w:t>
      </w:r>
      <w:r>
        <w:rPr>
          <w:rFonts w:hint="default" w:ascii="Times New Roman" w:hAnsi="Times New Roman" w:eastAsia="方正仿宋_GBK" w:cs="Times New Roman"/>
          <w:sz w:val="32"/>
          <w:szCs w:val="32"/>
        </w:rPr>
        <w:t>执行本级人民代表大会决议以及上级国家行政机关的决定和命令，执行全镇的社会和经济大发展计划、预算，管理本镇内的经济、教育、科技、文化、卫生、体育事业和财政、民政、治安、人民调解、安全生产监督管理、移民开发、计划生育等行政工作，办理上级人民政府交办的其他事项。</w:t>
      </w:r>
    </w:p>
    <w:p w14:paraId="13AD6812">
      <w:pPr>
        <w:pStyle w:val="16"/>
        <w:keepNext w:val="0"/>
        <w:keepLines w:val="0"/>
        <w:pageBreakBefore w:val="0"/>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（二）机构设置</w:t>
      </w:r>
    </w:p>
    <w:p w14:paraId="7AAF0C01">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本单位设置党政内设机构5个：基层治理综合指挥室、党的建设办公室、经济发展办公室、民生服务办公室、平安法治办公室。下设丰都县董家镇便民服务中心、丰都县董家镇综合行政执法大队、丰都县董家镇新时代文明实践服务中心、丰都县董家镇产业发展服务中心、丰都县董家镇村镇建设服务中心5个事业单位。其中机关行政编制29名、机关工勤人员编制1名、事业编制30名。现有在职人员合计52人，其中行政28人（包括机关工勤1人），事业24人(包括事业工勤4人）。</w:t>
      </w:r>
    </w:p>
    <w:p w14:paraId="79CBEBC4">
      <w:pPr>
        <w:pStyle w:val="11"/>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5"/>
          <w:rFonts w:hint="default" w:ascii="Times New Roman" w:hAnsi="Times New Roman" w:eastAsia="方正黑体_GBK" w:cs="Times New Roman"/>
          <w:b w:val="0"/>
          <w:bCs/>
          <w:sz w:val="32"/>
          <w:szCs w:val="32"/>
          <w:shd w:val="clear" w:color="auto" w:fill="FFFFFF"/>
        </w:rPr>
      </w:pPr>
      <w:r>
        <w:rPr>
          <w:rStyle w:val="15"/>
          <w:rFonts w:hint="default" w:ascii="Times New Roman" w:hAnsi="Times New Roman" w:eastAsia="方正黑体_GBK" w:cs="Times New Roman"/>
          <w:b w:val="0"/>
          <w:bCs/>
          <w:sz w:val="32"/>
          <w:szCs w:val="32"/>
          <w:shd w:val="clear" w:color="auto" w:fill="FFFFFF"/>
        </w:rPr>
        <w:t>二、单位决算收支情况说明</w:t>
      </w:r>
    </w:p>
    <w:p w14:paraId="72335876">
      <w:pPr>
        <w:pStyle w:val="16"/>
        <w:keepNext w:val="0"/>
        <w:keepLines w:val="0"/>
        <w:pageBreakBefore w:val="0"/>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14:paraId="5CAE11D0">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xml:space="preserve">2024年度收、支总计均为3070.85万元。收、支与2023年度相比，增加161.88万元，增长5.6%，主要原因是人员增加、专项项目增加、预算调整等。 </w:t>
      </w:r>
    </w:p>
    <w:p w14:paraId="71D27740">
      <w:pPr>
        <w:keepNext w:val="0"/>
        <w:keepLines w:val="0"/>
        <w:pageBreakBefore w:val="0"/>
        <w:kinsoku/>
        <w:wordWrap/>
        <w:overflowPunct/>
        <w:topLinePunct w:val="0"/>
        <w:autoSpaceDN/>
        <w:bidi w:val="0"/>
        <w:adjustRightInd/>
        <w:snapToGrid w:val="0"/>
        <w:spacing w:line="56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rPr>
        <w:t>1.收入情况。</w:t>
      </w:r>
      <w:r>
        <w:rPr>
          <w:rFonts w:hint="default" w:ascii="Times New Roman" w:hAnsi="Times New Roman" w:eastAsia="方正仿宋_GBK" w:cs="Times New Roman"/>
          <w:sz w:val="32"/>
        </w:rPr>
        <w:t>2024年度收入合计3070.85万元，与2023年度相比，增加187.25万元，增长6.5%，主要原因是人员增加、工资调整、预算调整等。其中：财政拨款收入3070.85万元，占100.0%；事业收入0.00万元，占0.0%；经营收入0.00万元，占0.0%；其他收入0.00万元，占0.0%。此外，使用非财政拨款结余（含专用结余）0.00万元，年初结转和结余0.00万元。</w:t>
      </w:r>
    </w:p>
    <w:p w14:paraId="5DBBD637">
      <w:pPr>
        <w:keepNext w:val="0"/>
        <w:keepLines w:val="0"/>
        <w:pageBreakBefore w:val="0"/>
        <w:kinsoku/>
        <w:wordWrap/>
        <w:overflowPunct/>
        <w:topLinePunct w:val="0"/>
        <w:autoSpaceDN/>
        <w:bidi w:val="0"/>
        <w:adjustRightInd/>
        <w:snapToGrid w:val="0"/>
        <w:spacing w:line="56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rPr>
        <w:t>2.支出情况。</w:t>
      </w:r>
      <w:r>
        <w:rPr>
          <w:rFonts w:hint="default" w:ascii="Times New Roman" w:hAnsi="Times New Roman" w:eastAsia="方正仿宋_GBK" w:cs="Times New Roman"/>
          <w:sz w:val="32"/>
        </w:rPr>
        <w:t>2024年度支出合计3070.85万元，与2023年度相比，增加161.88万元，增长5.6%，主要原因是人员增加、专项经费增加。其中：基本支出1901.41万元，占61.9%；项目支出1169.44万元，占38.1%；经营支出0.00万元，占0.0%。此外，结余分配0.00万元。</w:t>
      </w:r>
    </w:p>
    <w:p w14:paraId="36A8A6DA">
      <w:pPr>
        <w:keepNext w:val="0"/>
        <w:keepLines w:val="0"/>
        <w:pageBreakBefore w:val="0"/>
        <w:kinsoku/>
        <w:wordWrap/>
        <w:overflowPunct/>
        <w:topLinePunct w:val="0"/>
        <w:autoSpaceDN/>
        <w:bidi w:val="0"/>
        <w:adjustRightInd/>
        <w:snapToGrid w:val="0"/>
        <w:spacing w:line="56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rPr>
        <w:t>3.结转结余情况。</w:t>
      </w:r>
      <w:r>
        <w:rPr>
          <w:rFonts w:hint="default" w:ascii="Times New Roman" w:hAnsi="Times New Roman" w:eastAsia="方正仿宋_GBK" w:cs="Times New Roman"/>
          <w:sz w:val="32"/>
        </w:rPr>
        <w:t>2024年度年末结转和结余0.00万元，与2023年度相比，无增减，主要原因是本年度实现了精准的收支平衡。</w:t>
      </w:r>
    </w:p>
    <w:p w14:paraId="4802C01F">
      <w:pPr>
        <w:pStyle w:val="16"/>
        <w:keepNext w:val="0"/>
        <w:keepLines w:val="0"/>
        <w:pageBreakBefore w:val="0"/>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（二）财政拨款收入支出决算总体情况说明</w:t>
      </w:r>
    </w:p>
    <w:p w14:paraId="4BC2AE84">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2024年度财政拨款收、支总计均为3070.85万元。与2023年度相比，财政拨款收、支总计各增加161.88万元，增长5.6%。主要原因是人员增加、村级经费、农村交通安全劝导经费增加导致财政拨款收、支增加。</w:t>
      </w:r>
    </w:p>
    <w:p w14:paraId="6A067880">
      <w:pPr>
        <w:pStyle w:val="16"/>
        <w:keepNext w:val="0"/>
        <w:keepLines w:val="0"/>
        <w:pageBreakBefore w:val="0"/>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14:paraId="1333BF19">
      <w:pPr>
        <w:keepNext w:val="0"/>
        <w:keepLines w:val="0"/>
        <w:pageBreakBefore w:val="0"/>
        <w:kinsoku/>
        <w:wordWrap/>
        <w:overflowPunct/>
        <w:topLinePunct w:val="0"/>
        <w:autoSpaceDN/>
        <w:bidi w:val="0"/>
        <w:adjustRightInd/>
        <w:snapToGrid w:val="0"/>
        <w:spacing w:line="56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rPr>
        <w:t>1.收入情况。</w:t>
      </w:r>
      <w:r>
        <w:rPr>
          <w:rFonts w:hint="default" w:ascii="Times New Roman" w:hAnsi="Times New Roman" w:eastAsia="方正仿宋_GBK" w:cs="Times New Roman"/>
          <w:sz w:val="32"/>
        </w:rPr>
        <w:t>2024年度一般公共预算财政拨款收入3070.85万元，与2023年度相比，增加230.93万元，增长8.1%。主要原因是较上年人员增加、工资晋级调资等导致人员经费、公用经费、体制经费增加。较年初预算数增加1476.89万元，增长92.7%。主要原因是增加了农业生产发展、耕地建设与利用、灾害防治等专项支出。此外，年初财政拨款结转和结余0.00万元。</w:t>
      </w:r>
    </w:p>
    <w:p w14:paraId="3FE45F25">
      <w:pPr>
        <w:keepNext w:val="0"/>
        <w:keepLines w:val="0"/>
        <w:pageBreakBefore w:val="0"/>
        <w:kinsoku/>
        <w:wordWrap/>
        <w:overflowPunct/>
        <w:topLinePunct w:val="0"/>
        <w:autoSpaceDN/>
        <w:bidi w:val="0"/>
        <w:adjustRightInd/>
        <w:snapToGrid w:val="0"/>
        <w:spacing w:line="56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rPr>
        <w:t>2.支出情况。</w:t>
      </w:r>
      <w:r>
        <w:rPr>
          <w:rFonts w:hint="default" w:ascii="Times New Roman" w:hAnsi="Times New Roman" w:eastAsia="方正仿宋_GBK" w:cs="Times New Roman"/>
          <w:sz w:val="32"/>
        </w:rPr>
        <w:t>2024年度一般公共预算财政拨款支出3070.85万元，与2023年度相比，增加205.56万元，增长7.2%。主要原因是增加了灾害防治和农业生产发展等专项工作经费、全县动态大比试建设以及改建工程等项目数量的增加。较年初预算数增加1476.89万元，增长92.7%。主要原因是增加了灾害防治和农业生产发展等专项工作经费、全县动态大比试建设以及改建工程等项目数量的增加。</w:t>
      </w:r>
    </w:p>
    <w:p w14:paraId="74DABCFC">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一般公共预算财政拨款支出主要用途如下：</w:t>
      </w:r>
    </w:p>
    <w:p w14:paraId="41AF3807">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一般公共服务支出694.41万元，占22.6%，较年初预算数增加49.81万元，增长7.7%，主要原因是年中新增董家镇村（社区）食品药品安全协管员补助经费、董家镇第五次全国经济普查清查阶段两员补贴以及增人增资导致预算增加。</w:t>
      </w:r>
    </w:p>
    <w:p w14:paraId="2D927B51">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（2）文化旅游体育与传媒支出43.70万元，占1.4%，较年初预算数增加42.70万元，增长4270.0%，主要原因是年中新增董家镇免费开放资金、中央补助地方公共文化服务体系建设专项资金-首届共富乡村旅游文化节项目；</w:t>
      </w:r>
    </w:p>
    <w:p w14:paraId="1512A109">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（3）社会保障和就业支出630.06万元，占20.5%，较年初预算数增加372.14万元，增长144.3%，主要原因是年中预算追加2018年董家镇社会福利院消防安全隐患整改工程、2024年涉农公益性岗位资金、退休健康</w:t>
      </w:r>
      <w:r>
        <w:rPr>
          <w:rFonts w:hint="eastAsia" w:ascii="Times New Roman" w:hAnsi="Times New Roman" w:eastAsia="方正仿宋_GBK" w:cs="Times New Roman"/>
          <w:sz w:val="32"/>
          <w:lang w:val="en-US" w:eastAsia="zh-CN"/>
        </w:rPr>
        <w:t>休</w:t>
      </w:r>
      <w:r>
        <w:rPr>
          <w:rFonts w:hint="default" w:ascii="Times New Roman" w:hAnsi="Times New Roman" w:eastAsia="方正仿宋_GBK" w:cs="Times New Roman"/>
          <w:sz w:val="32"/>
        </w:rPr>
        <w:t>养费以及养老保险补缴。</w:t>
      </w:r>
    </w:p>
    <w:p w14:paraId="5E1996C6">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4）卫生健康支出72.59万元，占2.4%，较年初预算数增加29.69万元，增长69.2%，主要原因是本行政单位本机和事业单位医疗支基本医疗保险、大额医疗保险、生育保险、工伤保险和垫底医疗资金2024年度追加导致卫生健康支出增长。</w:t>
      </w:r>
    </w:p>
    <w:p w14:paraId="5C9FEE6E">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（5）城乡社区支出143.27万元，占4.7%，较年初预算数增加83.27万元，增长138.8%，主要原因是农村公路养护资金等项目的增加。</w:t>
      </w:r>
    </w:p>
    <w:p w14:paraId="27D8E237">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（6）农林水支出1121.74万元，占36.5%，较年初预算数增加755.21万元，增长206.0%，主要原因是农业生产发展、耕地建设与利用、森林资源管理、林业草原防灾减灾支出增加。</w:t>
      </w:r>
    </w:p>
    <w:p w14:paraId="41C6BEC6">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7）交通运输支出244.98万元，占8.0%，较年初预算数增加89.50万元，增长57.6%，主要原因是年中新增董家镇余家山撤并村改建工程、2018年中和场、石龙门、三仙湖村四好农村公路改建工程、2022年董家镇彭家坝村道路硬化、董家镇2023年安防工程等工程项目</w:t>
      </w:r>
    </w:p>
    <w:p w14:paraId="431B008C">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（8）住房保障支出71.28万元，占2.3%，较年初预算数增加29.75万元，增长71.6%，主要原因是农村危房改造支出增加，以及住房公积金基数调整导致住房公积金支出增加。</w:t>
      </w:r>
    </w:p>
    <w:p w14:paraId="1C0264AF">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（9）灾害防治及应急管理支出48.82万元，占1.6%，较年初预算数增加43.82万元，增长876.4%，主要原因是自然灾害防治、地质灾害防治、其他自然灾害防治支出增加。</w:t>
      </w:r>
    </w:p>
    <w:p w14:paraId="6C68D032">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（10）其他支出0.00万元，占0.0%，较年初预算数减少19.00万元，下降100.0%，主要原因是今年未使用预备费。</w:t>
      </w:r>
    </w:p>
    <w:p w14:paraId="159ED77C">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rPr>
        <w:t>3.结转结余情况。2024年度年末一般公共预算财政拨款结转和结余0.00万元，与2023年度相比，无增减，主要原因是本年度实现了精准的收支平衡。</w:t>
      </w:r>
    </w:p>
    <w:p w14:paraId="0B8460F0">
      <w:pPr>
        <w:pStyle w:val="16"/>
        <w:keepNext w:val="0"/>
        <w:keepLines w:val="0"/>
        <w:pageBreakBefore w:val="0"/>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14:paraId="0A9413F4">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2024年度一般公共财政拨款基本支出1901.41万元。</w:t>
      </w:r>
    </w:p>
    <w:p w14:paraId="5E6700E8">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其中：</w:t>
      </w:r>
    </w:p>
    <w:p w14:paraId="7D98A1C3">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人员经费1567.28万元，与2023年度相比，增加220.63万元，增长16.4%，主要原因是增人增资、将部分项目（董家镇2024年</w:t>
      </w:r>
      <w:r>
        <w:rPr>
          <w:rFonts w:hint="eastAsia" w:ascii="Times New Roman" w:hAnsi="Times New Roman" w:eastAsia="方正仿宋_GBK" w:cs="Times New Roman"/>
          <w:sz w:val="32"/>
          <w:lang w:eastAsia="zh-CN"/>
        </w:rPr>
        <w:t>“</w:t>
      </w:r>
      <w:bookmarkStart w:id="0" w:name="_GoBack"/>
      <w:bookmarkEnd w:id="0"/>
      <w:r>
        <w:rPr>
          <w:rFonts w:hint="eastAsia" w:ascii="Times New Roman" w:hAnsi="Times New Roman" w:eastAsia="方正仿宋_GBK" w:cs="Times New Roman"/>
          <w:sz w:val="32"/>
          <w:lang w:eastAsia="zh-CN"/>
        </w:rPr>
        <w:t>三支一扶”</w:t>
      </w:r>
      <w:r>
        <w:rPr>
          <w:rFonts w:hint="default" w:ascii="Times New Roman" w:hAnsi="Times New Roman" w:eastAsia="方正仿宋_GBK" w:cs="Times New Roman"/>
          <w:sz w:val="32"/>
        </w:rPr>
        <w:t>人员支出、离任村（社区）干部生活补贴、董家镇2024年网格员经费支出、董家镇2024年村级经费支出等）列支为人员经费。人员经费用途主要包括基本工资、津贴补贴、奖金、社会保障缴费、其他工资福利待遇、对个人和家庭的补助等费用。公用经费334.13万元，与2023年度相比，增加15.36万元，增长4.8%，主要原因是全县动态大比试建设制作广告费用、职工进城开会或办事所产生的差旅费增加。公用经费用途主要包括办公费、邮电费、差旅费、会议费、培训费、公务接待费、公务车辆运行维护费、其他商品和服务支出等费用。</w:t>
      </w:r>
    </w:p>
    <w:p w14:paraId="1FDE9937">
      <w:pPr>
        <w:pStyle w:val="16"/>
        <w:keepNext w:val="0"/>
        <w:keepLines w:val="0"/>
        <w:pageBreakBefore w:val="0"/>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14:paraId="7F07AE3C">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2024年度政府性基金预算财政拨款年初结转结余0.00万元，年末结转结余0.00万元。本年收入0.00万元，与2023年度相比，减少43.68万元，下降100.0%，主要原因是本单位2024年度无政府性基金预算财政拨款收支。本年支出0.00万元，与2023年度相比，减少43.68万元，下降100.0%，主要原因是本单位2024年度无政府性基金预算财政拨款收支。</w:t>
      </w:r>
    </w:p>
    <w:p w14:paraId="42B5F95B">
      <w:pPr>
        <w:pStyle w:val="16"/>
        <w:keepNext w:val="0"/>
        <w:keepLines w:val="0"/>
        <w:pageBreakBefore w:val="0"/>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14:paraId="6500AA2C">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2024年度国有资本经营预算财政拨款支出0.00万元，基本支出0.00万元，项目支出0.00万元，主要用于本单位2024年度无国有资本经营预算财政拨款支出。</w:t>
      </w:r>
    </w:p>
    <w:p w14:paraId="0991CFDF">
      <w:pPr>
        <w:pStyle w:val="11"/>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5"/>
          <w:rFonts w:hint="default" w:ascii="Times New Roman" w:hAnsi="Times New Roman" w:eastAsia="方正黑体_GBK" w:cs="Times New Roman"/>
          <w:b w:val="0"/>
          <w:bCs/>
          <w:sz w:val="32"/>
          <w:szCs w:val="32"/>
          <w:shd w:val="clear" w:color="auto" w:fill="FFFFFF"/>
        </w:rPr>
      </w:pPr>
      <w:r>
        <w:rPr>
          <w:rStyle w:val="15"/>
          <w:rFonts w:hint="default" w:ascii="Times New Roman" w:hAnsi="Times New Roman" w:eastAsia="方正黑体_GBK" w:cs="Times New Roman"/>
          <w:b w:val="0"/>
          <w:bCs/>
          <w:sz w:val="32"/>
          <w:szCs w:val="32"/>
          <w:shd w:val="clear" w:color="auto" w:fill="FFFFFF"/>
        </w:rPr>
        <w:t>三、财政拨款“三公”经费情况说明</w:t>
      </w:r>
    </w:p>
    <w:p w14:paraId="1DEE639C">
      <w:pPr>
        <w:pStyle w:val="16"/>
        <w:keepNext w:val="0"/>
        <w:keepLines w:val="0"/>
        <w:pageBreakBefore w:val="0"/>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（一）“三公”经费支出总体情况说明</w:t>
      </w:r>
    </w:p>
    <w:p w14:paraId="51E1BD1A">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2024年度“三公”经费支出共计60.63万元，较年初预算数增加29.63万元，增长95.6%，主要原因是车辆老化严重，其修理费增加，同时去年燃油费上涨。较上年支出数减少6.25万元，下降9.4%，主要原因是按照相关规定，节省资源，缩减开支。</w:t>
      </w:r>
    </w:p>
    <w:p w14:paraId="7AD4B26A">
      <w:pPr>
        <w:pStyle w:val="16"/>
        <w:keepNext w:val="0"/>
        <w:keepLines w:val="0"/>
        <w:pageBreakBefore w:val="0"/>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（二）“三公”经费分项支出情况</w:t>
      </w:r>
    </w:p>
    <w:p w14:paraId="4232A24C">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2024年度本单位因公出国（境）费用0.00万元，费用支出较年初预算数无增减，主要原因是今年未安排人员出国出访，与年初预算持平。较上年支出数无增减，主要原因是今年未安排人员出国出访，与上年决算数持平。</w:t>
      </w:r>
    </w:p>
    <w:p w14:paraId="0F812135">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公务用车购置费0.00万元，费用支出较年初预算数无增减，主要原因是未发生公务车购置费，较上年支出数无增减，主要原因是未安排公务车购置支出。</w:t>
      </w:r>
    </w:p>
    <w:p w14:paraId="541219B9">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公务用车运行维护费16.71万元，主要用于县内因公出行、项目检查等工作所需车辆的燃料费、维修费、过桥过路费、保险费等。费用支出较年初预算数增加0.71万元，增长4.4%，主要原因是车辆老化严重，其修理费增加，同时去年燃油费上涨。较上年支出数减少0.08万元，下降0.5%，主要原因是落实</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三公</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经费只减不增要求。</w:t>
      </w:r>
    </w:p>
    <w:p w14:paraId="5BAF2DC3">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rPr>
        <w:t>公务接待费43.92万元，主要用于接待招商引资工作、接受相关部门检查项目指导工作发生的接待支出。费用支出较年初预算数增加28.92万元，增长192.8%，主要原因是年初预算后，上级临时部署了重要的检查、督查、验收考核等活动，接待批次和人数远超预期。较上年支出数减少6.16万元，下降12.3%，主要原因是一方面严格执行上级厉行节约、压减一般性支出的要求，另一方面我单位加强内控管理，接待审批环节更加严格。</w:t>
      </w:r>
    </w:p>
    <w:p w14:paraId="6D42282A">
      <w:pPr>
        <w:pStyle w:val="16"/>
        <w:keepNext w:val="0"/>
        <w:keepLines w:val="0"/>
        <w:pageBreakBefore w:val="0"/>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（三）“三公”经费实物量情况</w:t>
      </w:r>
    </w:p>
    <w:p w14:paraId="65EC1C36">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2024年度本单位因公出国（境）共计0个团组，0人；公务用车购置0辆，公务车保有量为4辆；国内公务接待237批次2986人，其中：国内外事接待0批次，0人；国（境）外公务接待0批次，0人。2024年本单位人均接待费147.09元，车均购置费0万元，车均维护费4.18万元。</w:t>
      </w:r>
    </w:p>
    <w:p w14:paraId="1AB818DD">
      <w:pPr>
        <w:pStyle w:val="11"/>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5"/>
          <w:rFonts w:hint="default" w:ascii="Times New Roman" w:hAnsi="Times New Roman" w:eastAsia="方正黑体_GBK" w:cs="Times New Roman"/>
          <w:b w:val="0"/>
          <w:bCs/>
          <w:sz w:val="32"/>
          <w:szCs w:val="32"/>
          <w:shd w:val="clear" w:color="auto" w:fill="FFFFFF"/>
        </w:rPr>
      </w:pPr>
      <w:r>
        <w:rPr>
          <w:rStyle w:val="15"/>
          <w:rFonts w:hint="default" w:ascii="Times New Roman" w:hAnsi="Times New Roman" w:eastAsia="方正黑体_GBK" w:cs="Times New Roman"/>
          <w:b w:val="0"/>
          <w:bCs/>
          <w:sz w:val="32"/>
          <w:szCs w:val="32"/>
          <w:shd w:val="clear" w:color="auto" w:fill="FFFFFF"/>
        </w:rPr>
        <w:t>四、其他需要说明的事项</w:t>
      </w:r>
    </w:p>
    <w:p w14:paraId="4A0D7053">
      <w:pPr>
        <w:pStyle w:val="16"/>
        <w:keepNext w:val="0"/>
        <w:keepLines w:val="0"/>
        <w:pageBreakBefore w:val="0"/>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（一）财政拨款会议费、培训费和差旅费情况说明</w:t>
      </w:r>
    </w:p>
    <w:p w14:paraId="3F97796B">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本年度会议费支出0.00万元，与2023年度相比，无增减，主要原因是严格执行压减一般性支出的规定，年初未编制会议费预算，执行“无预算不支出”的原则。本年度培训费支出0.00万元，与2023年度相比，减少0.59万元，下降100.0%，主要原因是本年度我单位未开展培训。本年度差旅费支出27.86万元，与2023年度相比，减少3.61万元，下降11.5%，主要原因是加强内控管理，强化差旅费报销审批。</w:t>
      </w:r>
    </w:p>
    <w:p w14:paraId="24FC515E">
      <w:pPr>
        <w:pStyle w:val="16"/>
        <w:keepNext w:val="0"/>
        <w:keepLines w:val="0"/>
        <w:pageBreakBefore w:val="0"/>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14:paraId="2808A4F2">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2024年度本单位机关运行经费支出164.07万元，机关运行经费主要用于开支办公费、印刷费、手续费、日常维护费、水电费、物管费、邮电费、差旅费、租赁费、公务用车运行维护等。机关运行经费较上年支出数减少39.83万元，下降19.5%，主要原因是厉行节约，降低了办公用品的购置成本，以及大力开展节约型机关创建，采取有效措施节约水、电等能源资源，导致水电费等支出下降。</w:t>
      </w:r>
    </w:p>
    <w:p w14:paraId="61654404">
      <w:pPr>
        <w:pStyle w:val="16"/>
        <w:keepNext w:val="0"/>
        <w:keepLines w:val="0"/>
        <w:pageBreakBefore w:val="0"/>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14:paraId="144944BA">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截至2024年12月31日，本单位共有车辆4辆，其中，副部（省）级及以上领导用车0辆、主要负责人用车0辆、机要通信用车0辆、应急保障用车4辆、执法执勤用车0辆，特种专业技术用车0辆，离退休干部用车0辆。单价100万元（含）以上专用设备0台（套）。</w:t>
      </w:r>
    </w:p>
    <w:p w14:paraId="61BB77C6">
      <w:pPr>
        <w:pStyle w:val="16"/>
        <w:keepNext w:val="0"/>
        <w:keepLines w:val="0"/>
        <w:pageBreakBefore w:val="0"/>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14:paraId="6DF31466">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2024年度本单位政府采购支出总额1.35万元，其中：政府采购货物支出1.35万元、政府采购工程支出0.00万元、政府采购服务支出0.00万元。授予中小企业合同金额1.35万元，占政府采购支出总额的100.0%，其中：授予小微企业合同金额1.35万元，占政府采购支出总额的100.0 %。主要用于采购空调、打印机、复印纸。</w:t>
      </w:r>
    </w:p>
    <w:p w14:paraId="6B5127E1">
      <w:pPr>
        <w:pStyle w:val="11"/>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5"/>
          <w:rFonts w:hint="default" w:ascii="Times New Roman" w:hAnsi="Times New Roman" w:eastAsia="方正黑体_GBK" w:cs="Times New Roman"/>
          <w:b w:val="0"/>
          <w:bCs/>
          <w:sz w:val="32"/>
          <w:szCs w:val="32"/>
          <w:shd w:val="clear" w:color="auto" w:fill="FFFFFF"/>
        </w:rPr>
      </w:pPr>
      <w:r>
        <w:rPr>
          <w:rStyle w:val="15"/>
          <w:rFonts w:hint="default" w:ascii="Times New Roman" w:hAnsi="Times New Roman" w:eastAsia="方正黑体_GBK" w:cs="Times New Roman"/>
          <w:b w:val="0"/>
          <w:bCs/>
          <w:sz w:val="32"/>
          <w:szCs w:val="32"/>
          <w:shd w:val="clear" w:color="auto" w:fill="FFFFFF"/>
        </w:rPr>
        <w:t>五、2024年度预算绩效管理情况说明</w:t>
      </w:r>
    </w:p>
    <w:p w14:paraId="54B5038A">
      <w:pPr>
        <w:pStyle w:val="16"/>
        <w:keepNext w:val="0"/>
        <w:keepLines w:val="0"/>
        <w:pageBreakBefore w:val="0"/>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（一）单位自评情况</w:t>
      </w:r>
    </w:p>
    <w:p w14:paraId="56D74420">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shd w:val="clear" w:color="auto" w:fill="FFFFFF"/>
          <w:lang w:bidi="ar"/>
        </w:rPr>
      </w:pPr>
      <w:r>
        <w:rPr>
          <w:rFonts w:hint="default" w:ascii="Times New Roman" w:hAnsi="Times New Roman" w:eastAsia="方正仿宋_GBK" w:cs="Times New Roman"/>
          <w:sz w:val="32"/>
        </w:rPr>
        <w:t>根据预算绩效管理要求，我单位对87个项目开展了绩效自评，涉及项目资金3263.28万元。</w:t>
      </w:r>
    </w:p>
    <w:p w14:paraId="529F0181">
      <w:pPr>
        <w:pStyle w:val="16"/>
        <w:keepNext w:val="0"/>
        <w:keepLines w:val="0"/>
        <w:pageBreakBefore w:val="0"/>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（二）单位绩效评价情况</w:t>
      </w:r>
    </w:p>
    <w:p w14:paraId="3AA98850">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我单位未组织开展绩效评价。</w:t>
      </w:r>
    </w:p>
    <w:p w14:paraId="55FADDEA">
      <w:pPr>
        <w:pStyle w:val="16"/>
        <w:keepNext w:val="0"/>
        <w:keepLines w:val="0"/>
        <w:pageBreakBefore w:val="0"/>
        <w:kinsoku/>
        <w:wordWrap/>
        <w:overflowPunct/>
        <w:topLinePunct w:val="0"/>
        <w:autoSpaceDE w:val="0"/>
        <w:autoSpaceDN/>
        <w:bidi w:val="0"/>
        <w:adjustRightInd/>
        <w:spacing w:line="560" w:lineRule="exact"/>
        <w:ind w:firstLine="643"/>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（三）财政绩效评价情况</w:t>
      </w:r>
    </w:p>
    <w:p w14:paraId="4A635BC8">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rPr>
        <w:t>市财政局未委托第三方对我单位开展绩效评价。</w:t>
      </w:r>
    </w:p>
    <w:p w14:paraId="2C48DBA7">
      <w:pPr>
        <w:pStyle w:val="17"/>
        <w:keepNext w:val="0"/>
        <w:keepLines w:val="0"/>
        <w:pageBreakBefore w:val="0"/>
        <w:kinsoku/>
        <w:wordWrap/>
        <w:overflowPunct/>
        <w:topLinePunct w:val="0"/>
        <w:autoSpaceDE w:val="0"/>
        <w:autoSpaceDN/>
        <w:bidi w:val="0"/>
        <w:adjustRightInd/>
        <w:spacing w:before="0" w:beforeAutospacing="0" w:after="0" w:afterAutospacing="0" w:line="560" w:lineRule="exact"/>
        <w:textAlignment w:val="auto"/>
        <w:rPr>
          <w:rFonts w:hint="default" w:ascii="Times New Roman" w:hAnsi="Times New Roman" w:eastAsia="方正仿宋_GBK" w:cs="Times New Roman"/>
          <w:sz w:val="32"/>
          <w:szCs w:val="32"/>
        </w:rPr>
      </w:pPr>
      <w:r>
        <w:rPr>
          <w:rStyle w:val="18"/>
          <w:rFonts w:hint="default" w:ascii="Times New Roman" w:hAnsi="Times New Roman" w:eastAsia="方正仿宋_GBK" w:cs="Times New Roman"/>
          <w:sz w:val="32"/>
          <w:szCs w:val="32"/>
          <w:shd w:val="clear" w:color="auto" w:fill="FFFFFF"/>
        </w:rPr>
        <w:t xml:space="preserve">   </w:t>
      </w:r>
      <w:r>
        <w:rPr>
          <w:rStyle w:val="15"/>
          <w:rFonts w:hint="default" w:ascii="Times New Roman" w:hAnsi="Times New Roman" w:eastAsia="黑体" w:cs="Times New Roman"/>
          <w:sz w:val="32"/>
          <w:szCs w:val="32"/>
          <w:shd w:val="clear" w:color="auto" w:fill="FFFFFF"/>
        </w:rPr>
        <w:t xml:space="preserve"> </w:t>
      </w:r>
      <w:r>
        <w:rPr>
          <w:rStyle w:val="15"/>
          <w:rFonts w:hint="default" w:ascii="Times New Roman" w:hAnsi="Times New Roman" w:eastAsia="方正黑体_GBK" w:cs="Times New Roman"/>
          <w:b w:val="0"/>
          <w:bCs/>
          <w:sz w:val="32"/>
          <w:szCs w:val="32"/>
          <w:shd w:val="clear" w:color="auto" w:fill="FFFFFF"/>
          <w:lang w:val="en-US" w:eastAsia="zh-CN" w:bidi="ar-SA"/>
        </w:rPr>
        <w:t>六、专业名词解释</w:t>
      </w:r>
    </w:p>
    <w:p w14:paraId="21D64717">
      <w:pPr>
        <w:pStyle w:val="17"/>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sz w:val="32"/>
          <w:szCs w:val="24"/>
          <w:lang w:val="en-US" w:eastAsia="zh-CN" w:bidi="ar-SA"/>
        </w:rPr>
        <w:t>指本年度从本级财政部门取得的财政拨款，包括一般公共预算财政拨款和政府性基金预算财政拨款。</w:t>
      </w:r>
    </w:p>
    <w:p w14:paraId="1E42EFC0">
      <w:pPr>
        <w:pStyle w:val="17"/>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24"/>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（二）事业收入：</w:t>
      </w:r>
      <w:r>
        <w:rPr>
          <w:rFonts w:hint="default" w:ascii="Times New Roman" w:hAnsi="Times New Roman" w:eastAsia="方正仿宋_GBK" w:cs="Times New Roman"/>
          <w:sz w:val="32"/>
          <w:szCs w:val="24"/>
          <w:lang w:val="en-US" w:eastAsia="zh-CN" w:bidi="ar-SA"/>
        </w:rPr>
        <w:t>指事业单位开展专业业务活动及其辅助活动取得的现金流入；事业单位收到的财政专户实际核拨的教育收费等资金在此反映。</w:t>
      </w:r>
    </w:p>
    <w:p w14:paraId="2D6A6BCC">
      <w:pPr>
        <w:pStyle w:val="17"/>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24"/>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（三）经营收入：</w:t>
      </w:r>
      <w:r>
        <w:rPr>
          <w:rFonts w:hint="default" w:ascii="Times New Roman" w:hAnsi="Times New Roman" w:eastAsia="方正仿宋_GBK" w:cs="Times New Roman"/>
          <w:sz w:val="32"/>
          <w:szCs w:val="24"/>
          <w:lang w:val="en-US" w:eastAsia="zh-CN" w:bidi="ar-SA"/>
        </w:rPr>
        <w:t>指事业单位在专业业务活动及其辅助活动之外开展非独立核算经营活动取得的现金流入。</w:t>
      </w:r>
    </w:p>
    <w:p w14:paraId="301237A2">
      <w:pPr>
        <w:pStyle w:val="17"/>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24"/>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（四）其他收入：</w:t>
      </w:r>
      <w:r>
        <w:rPr>
          <w:rFonts w:hint="default" w:ascii="Times New Roman" w:hAnsi="Times New Roman" w:eastAsia="方正仿宋_GBK" w:cs="Times New Roman"/>
          <w:sz w:val="32"/>
          <w:szCs w:val="24"/>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397361B">
      <w:pPr>
        <w:pStyle w:val="17"/>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24"/>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（五）使用非财政拨款结余（含专用结余）：</w:t>
      </w:r>
      <w:r>
        <w:rPr>
          <w:rFonts w:hint="default" w:ascii="Times New Roman" w:hAnsi="Times New Roman" w:eastAsia="方正仿宋_GBK" w:cs="Times New Roman"/>
          <w:sz w:val="32"/>
          <w:szCs w:val="24"/>
          <w:lang w:val="en-US" w:eastAsia="zh-CN" w:bidi="ar-SA"/>
        </w:rPr>
        <w:t>指单位在当年的“财政拨款收入”、“事业收入”、“经营收入”、“其他收入”等不足以安排当年支出的情况下，使用以前年度积累的非财政拨款结余弥补本年度收支缺口的资金。</w:t>
      </w:r>
    </w:p>
    <w:p w14:paraId="60BD068E">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楷体_GBK" w:cs="Times New Roman"/>
          <w:b w:val="0"/>
          <w:bCs w:val="0"/>
          <w:sz w:val="32"/>
          <w:szCs w:val="32"/>
          <w:shd w:val="clear" w:color="auto" w:fill="FFFFFF"/>
          <w:lang w:val="en-US" w:eastAsia="zh-CN" w:bidi="ar-SA"/>
        </w:rPr>
        <w:t>（六）年初结转和结余：</w:t>
      </w:r>
      <w:r>
        <w:rPr>
          <w:rFonts w:hint="default" w:ascii="Times New Roman" w:hAnsi="Times New Roman" w:eastAsia="方正仿宋_GBK" w:cs="Times New Roman"/>
          <w:sz w:val="32"/>
        </w:rPr>
        <w:t>指单位上年结转本年使用的基本支出结转、项目支出结转和结余、经营结余。</w:t>
      </w:r>
    </w:p>
    <w:p w14:paraId="4C921F4E">
      <w:pPr>
        <w:pStyle w:val="17"/>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（七）结余分配：</w:t>
      </w:r>
      <w:r>
        <w:rPr>
          <w:rFonts w:hint="default" w:ascii="Times New Roman" w:hAnsi="Times New Roman" w:eastAsia="方正仿宋_GBK" w:cs="Times New Roman"/>
          <w:sz w:val="32"/>
          <w:szCs w:val="24"/>
          <w:lang w:val="en-US" w:eastAsia="zh-CN" w:bidi="ar-SA"/>
        </w:rPr>
        <w:t>指单位按照国家有关规定，</w:t>
      </w:r>
      <w:r>
        <w:rPr>
          <w:rFonts w:hint="eastAsia" w:ascii="Times New Roman" w:hAnsi="Times New Roman" w:eastAsia="方正仿宋_GBK" w:cs="Times New Roman"/>
          <w:sz w:val="32"/>
          <w:szCs w:val="24"/>
          <w:lang w:val="en-US" w:eastAsia="zh-CN" w:bidi="ar-SA"/>
        </w:rPr>
        <w:t>缴纳</w:t>
      </w:r>
      <w:r>
        <w:rPr>
          <w:rFonts w:hint="default" w:ascii="Times New Roman" w:hAnsi="Times New Roman" w:eastAsia="方正仿宋_GBK" w:cs="Times New Roman"/>
          <w:sz w:val="32"/>
          <w:szCs w:val="24"/>
          <w:lang w:val="en-US" w:eastAsia="zh-CN" w:bidi="ar-SA"/>
        </w:rPr>
        <w:t>所得税、提取专用基金、转入非财政拨款结余等当年结余的分配情况。</w:t>
      </w:r>
    </w:p>
    <w:p w14:paraId="541FD8A2">
      <w:pPr>
        <w:pStyle w:val="17"/>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（八）年末结转和结余：</w:t>
      </w:r>
      <w:r>
        <w:rPr>
          <w:rFonts w:hint="default" w:ascii="Times New Roman" w:hAnsi="Times New Roman" w:eastAsia="方正仿宋_GBK" w:cs="Times New Roman"/>
          <w:sz w:val="32"/>
          <w:szCs w:val="24"/>
          <w:lang w:val="en-US" w:eastAsia="zh-CN" w:bidi="ar-SA"/>
        </w:rPr>
        <w:t>指单位结转下年的基本支出结转、项目支出结转和结余、经营结余。</w:t>
      </w:r>
    </w:p>
    <w:p w14:paraId="71497AD0">
      <w:pPr>
        <w:pStyle w:val="17"/>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24"/>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（九）基本支出：</w:t>
      </w:r>
      <w:r>
        <w:rPr>
          <w:rFonts w:hint="default" w:ascii="Times New Roman" w:hAnsi="Times New Roman" w:eastAsia="方正仿宋_GBK" w:cs="Times New Roman"/>
          <w:sz w:val="32"/>
          <w:szCs w:val="24"/>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BAC0297">
      <w:pPr>
        <w:pStyle w:val="17"/>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24"/>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（十）项目支出：</w:t>
      </w:r>
      <w:r>
        <w:rPr>
          <w:rFonts w:hint="default" w:ascii="Times New Roman" w:hAnsi="Times New Roman" w:eastAsia="方正仿宋_GBK" w:cs="Times New Roman"/>
          <w:sz w:val="32"/>
          <w:szCs w:val="24"/>
          <w:lang w:val="en-US" w:eastAsia="zh-CN" w:bidi="ar-SA"/>
        </w:rPr>
        <w:t>指在基本支出之外为完成特定行政任务和事业发展目标所发生的支出。</w:t>
      </w:r>
    </w:p>
    <w:p w14:paraId="4721716C">
      <w:pPr>
        <w:pStyle w:val="17"/>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24"/>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（十一）经营支出：</w:t>
      </w:r>
      <w:r>
        <w:rPr>
          <w:rFonts w:hint="default" w:ascii="Times New Roman" w:hAnsi="Times New Roman" w:eastAsia="方正仿宋_GBK" w:cs="Times New Roman"/>
          <w:sz w:val="32"/>
          <w:szCs w:val="24"/>
          <w:lang w:val="en-US" w:eastAsia="zh-CN" w:bidi="ar-SA"/>
        </w:rPr>
        <w:t>指事业单位在专业业务活动及其辅助活动之外开展非独立核算经营活动发生的支出。</w:t>
      </w:r>
    </w:p>
    <w:p w14:paraId="2E1B7135">
      <w:pPr>
        <w:keepNext w:val="0"/>
        <w:keepLines w:val="0"/>
        <w:pageBreakBefore w:val="0"/>
        <w:widowControl/>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（十二）“三公”经费：</w:t>
      </w:r>
      <w:r>
        <w:rPr>
          <w:rFonts w:hint="default" w:ascii="Times New Roman" w:hAnsi="Times New Roman" w:eastAsia="方正仿宋_GBK" w:cs="Times New Roman"/>
          <w:sz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DF8F98B">
      <w:pPr>
        <w:pStyle w:val="17"/>
        <w:keepNext w:val="0"/>
        <w:keepLines w:val="0"/>
        <w:pageBreakBefore w:val="0"/>
        <w:widowControl/>
        <w:kinsoku/>
        <w:wordWrap/>
        <w:overflowPunct/>
        <w:topLinePunct w:val="0"/>
        <w:autoSpaceDE/>
        <w:autoSpaceDN/>
        <w:bidi w:val="0"/>
        <w:adjustRightInd/>
        <w:spacing w:before="0" w:beforeAutospacing="0" w:after="0" w:afterAutospacing="0" w:line="540" w:lineRule="exact"/>
        <w:ind w:firstLine="640" w:firstLineChars="200"/>
        <w:textAlignment w:val="auto"/>
        <w:rPr>
          <w:rFonts w:hint="default" w:ascii="Times New Roman" w:hAnsi="Times New Roman" w:eastAsia="方正仿宋_GBK" w:cs="Times New Roman"/>
          <w:sz w:val="32"/>
          <w:szCs w:val="24"/>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（十三）机关运行经费：</w:t>
      </w:r>
      <w:r>
        <w:rPr>
          <w:rFonts w:hint="default" w:ascii="Times New Roman" w:hAnsi="Times New Roman" w:eastAsia="方正仿宋_GBK" w:cs="Times New Roman"/>
          <w:sz w:val="32"/>
          <w:szCs w:val="24"/>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C560132">
      <w:pPr>
        <w:pStyle w:val="17"/>
        <w:keepNext w:val="0"/>
        <w:keepLines w:val="0"/>
        <w:pageBreakBefore w:val="0"/>
        <w:widowControl/>
        <w:kinsoku/>
        <w:wordWrap/>
        <w:overflowPunct/>
        <w:topLinePunct w:val="0"/>
        <w:autoSpaceDE/>
        <w:autoSpaceDN/>
        <w:bidi w:val="0"/>
        <w:adjustRightInd/>
        <w:spacing w:before="0" w:beforeAutospacing="0" w:after="0" w:afterAutospacing="0" w:line="540" w:lineRule="exact"/>
        <w:ind w:firstLine="640" w:firstLineChars="200"/>
        <w:textAlignment w:val="auto"/>
        <w:rPr>
          <w:rFonts w:hint="default" w:ascii="Times New Roman" w:hAnsi="Times New Roman" w:eastAsia="方正仿宋_GBK" w:cs="Times New Roman"/>
          <w:sz w:val="32"/>
          <w:szCs w:val="24"/>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sz w:val="32"/>
          <w:szCs w:val="24"/>
          <w:lang w:val="en-US" w:eastAsia="zh-CN" w:bidi="ar-SA"/>
        </w:rPr>
        <w:t>反映单位开支的在职职工和编制外长期聘用人员的各类劳动报酬，以及为上述人员缴纳的各项社会保险费等。</w:t>
      </w:r>
    </w:p>
    <w:p w14:paraId="571AEE13">
      <w:pPr>
        <w:pStyle w:val="17"/>
        <w:keepNext w:val="0"/>
        <w:keepLines w:val="0"/>
        <w:pageBreakBefore w:val="0"/>
        <w:widowControl/>
        <w:kinsoku/>
        <w:wordWrap/>
        <w:overflowPunct/>
        <w:topLinePunct w:val="0"/>
        <w:autoSpaceDE/>
        <w:autoSpaceDN/>
        <w:bidi w:val="0"/>
        <w:adjustRightInd/>
        <w:spacing w:before="0" w:beforeAutospacing="0" w:after="0" w:afterAutospacing="0" w:line="540" w:lineRule="exact"/>
        <w:ind w:firstLine="640" w:firstLineChars="200"/>
        <w:textAlignment w:val="auto"/>
        <w:rPr>
          <w:rFonts w:hint="default" w:ascii="Times New Roman" w:hAnsi="Times New Roman" w:eastAsia="方正仿宋_GBK" w:cs="Times New Roman"/>
          <w:sz w:val="32"/>
          <w:szCs w:val="24"/>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sz w:val="32"/>
          <w:szCs w:val="24"/>
          <w:lang w:val="en-US" w:eastAsia="zh-CN" w:bidi="ar-SA"/>
        </w:rPr>
        <w:t>反映单位购买商品和服务的支出（不包括用于购置固定资产的支出、战略性和应急储备支出）。</w:t>
      </w:r>
    </w:p>
    <w:p w14:paraId="26A3C5B2">
      <w:pPr>
        <w:pStyle w:val="17"/>
        <w:keepNext w:val="0"/>
        <w:keepLines w:val="0"/>
        <w:pageBreakBefore w:val="0"/>
        <w:widowControl/>
        <w:kinsoku/>
        <w:wordWrap/>
        <w:overflowPunct/>
        <w:topLinePunct w:val="0"/>
        <w:autoSpaceDE/>
        <w:autoSpaceDN/>
        <w:bidi w:val="0"/>
        <w:adjustRightInd/>
        <w:spacing w:before="0" w:beforeAutospacing="0" w:after="0" w:afterAutospacing="0"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sz w:val="32"/>
          <w:szCs w:val="24"/>
          <w:lang w:val="en-US" w:eastAsia="zh-CN" w:bidi="ar-SA"/>
        </w:rPr>
        <w:t>反映用于对个人和家庭的补助支出</w:t>
      </w:r>
      <w:r>
        <w:rPr>
          <w:rFonts w:hint="default" w:ascii="Times New Roman" w:hAnsi="Times New Roman" w:eastAsia="方正仿宋_GBK" w:cs="Times New Roman"/>
          <w:sz w:val="32"/>
          <w:szCs w:val="32"/>
          <w:shd w:val="clear" w:color="auto" w:fill="FFFFFF"/>
        </w:rPr>
        <w:t>。</w:t>
      </w:r>
    </w:p>
    <w:p w14:paraId="3547ACAA">
      <w:pPr>
        <w:pStyle w:val="17"/>
        <w:keepNext w:val="0"/>
        <w:keepLines w:val="0"/>
        <w:pageBreakBefore w:val="0"/>
        <w:widowControl/>
        <w:kinsoku/>
        <w:wordWrap/>
        <w:overflowPunct/>
        <w:topLinePunct w:val="0"/>
        <w:autoSpaceDE/>
        <w:autoSpaceDN/>
        <w:bidi w:val="0"/>
        <w:adjustRightInd/>
        <w:spacing w:before="0" w:beforeAutospacing="0" w:after="0" w:afterAutospacing="0" w:line="540" w:lineRule="exact"/>
        <w:ind w:firstLine="640" w:firstLineChars="200"/>
        <w:textAlignment w:val="auto"/>
        <w:rPr>
          <w:rFonts w:hint="default" w:ascii="Times New Roman" w:hAnsi="Times New Roman" w:eastAsia="方正仿宋_GBK" w:cs="Times New Roman"/>
          <w:sz w:val="32"/>
          <w:szCs w:val="24"/>
          <w:lang w:val="en-US" w:eastAsia="zh-CN" w:bidi="ar-SA"/>
        </w:rPr>
      </w:pPr>
      <w:r>
        <w:rPr>
          <w:rFonts w:hint="default" w:ascii="Times New Roman" w:hAnsi="Times New Roman" w:eastAsia="方正楷体_GBK" w:cs="Times New Roman"/>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sz w:val="32"/>
          <w:szCs w:val="24"/>
          <w:lang w:val="en-US" w:eastAsia="zh-CN" w:bidi="ar-SA"/>
        </w:rPr>
        <w:t>反映非各级发展与改革部门集中安排的用于购置固定资产、战略性和应急性储备、土地和无形资产，以及构建基础设施、大型修缮和财政支持企业更新改造所发生的支出。</w:t>
      </w:r>
    </w:p>
    <w:p w14:paraId="4D091B8B">
      <w:pPr>
        <w:pStyle w:val="11"/>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40" w:lineRule="exact"/>
        <w:ind w:firstLine="640" w:firstLineChars="200"/>
        <w:textAlignment w:val="auto"/>
        <w:rPr>
          <w:rStyle w:val="15"/>
          <w:rFonts w:hint="default" w:ascii="Times New Roman" w:hAnsi="Times New Roman" w:eastAsia="方正黑体_GBK" w:cs="Times New Roman"/>
          <w:b w:val="0"/>
          <w:bCs/>
          <w:sz w:val="32"/>
          <w:szCs w:val="32"/>
          <w:shd w:val="clear" w:color="auto" w:fill="FFFFFF"/>
        </w:rPr>
      </w:pPr>
      <w:r>
        <w:rPr>
          <w:rStyle w:val="15"/>
          <w:rFonts w:hint="default" w:ascii="Times New Roman" w:hAnsi="Times New Roman" w:eastAsia="方正黑体_GBK" w:cs="Times New Roman"/>
          <w:b w:val="0"/>
          <w:bCs/>
          <w:sz w:val="32"/>
          <w:szCs w:val="32"/>
          <w:shd w:val="clear" w:color="auto" w:fill="FFFFFF"/>
        </w:rPr>
        <w:t>七、决算公开联系方式及信息反馈渠道</w:t>
      </w:r>
    </w:p>
    <w:p w14:paraId="2B0815B6">
      <w:pPr>
        <w:keepNext w:val="0"/>
        <w:keepLines w:val="0"/>
        <w:pageBreakBefore w:val="0"/>
        <w:widowControl/>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本单位决算公开信息反馈和联系方式：</w:t>
      </w:r>
    </w:p>
    <w:p w14:paraId="62654F6D">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陈沁琳   023-70695651</w:t>
      </w:r>
    </w:p>
    <w:p w14:paraId="57378B24">
      <w:pPr>
        <w:keepNext w:val="0"/>
        <w:keepLines w:val="0"/>
        <w:pageBreakBefore w:val="0"/>
        <w:kinsoku/>
        <w:wordWrap/>
        <w:overflowPunct/>
        <w:topLinePunct w:val="0"/>
        <w:autoSpaceDN/>
        <w:bidi w:val="0"/>
        <w:adjustRightInd/>
        <w:spacing w:line="560" w:lineRule="exact"/>
        <w:textAlignment w:val="auto"/>
        <w:rPr>
          <w:rStyle w:val="18"/>
          <w:rFonts w:hint="default" w:ascii="Times New Roman" w:hAnsi="Times New Roman" w:eastAsia="方正仿宋_GBK" w:cs="Times New Roman"/>
          <w:sz w:val="32"/>
          <w:szCs w:val="32"/>
          <w:shd w:val="clear" w:color="auto" w:fill="FFFF00"/>
        </w:rPr>
      </w:pPr>
    </w:p>
    <w:p w14:paraId="30FBD3CD">
      <w:pPr>
        <w:pStyle w:val="16"/>
        <w:keepNext w:val="0"/>
        <w:keepLines w:val="0"/>
        <w:pageBreakBefore w:val="0"/>
        <w:kinsoku/>
        <w:wordWrap/>
        <w:overflowPunct/>
        <w:topLinePunct w:val="0"/>
        <w:autoSpaceDE w:val="0"/>
        <w:autoSpaceDN/>
        <w:bidi w:val="0"/>
        <w:adjustRightInd/>
        <w:spacing w:line="560" w:lineRule="exact"/>
        <w:ind w:firstLine="643"/>
        <w:jc w:val="both"/>
        <w:textAlignment w:val="auto"/>
        <w:rPr>
          <w:rStyle w:val="18"/>
          <w:rFonts w:hint="default" w:ascii="Times New Roman" w:hAnsi="Times New Roman" w:eastAsia="方正仿宋_GBK" w:cs="Times New Roman"/>
          <w:sz w:val="32"/>
          <w:szCs w:val="32"/>
          <w:shd w:val="clear" w:color="auto" w:fill="FFFF00"/>
        </w:rPr>
        <w:sectPr>
          <w:footerReference r:id="rId3" w:type="default"/>
          <w:pgSz w:w="11915" w:h="16840"/>
          <w:pgMar w:top="2098" w:right="1474" w:bottom="1984" w:left="1587" w:header="851" w:footer="992" w:gutter="0"/>
          <w:pgNumType w:fmt="decimal"/>
          <w:cols w:space="720" w:num="1"/>
          <w:docGrid w:type="lines" w:linePitch="312" w:charSpace="0"/>
        </w:sectPr>
      </w:pPr>
    </w:p>
    <w:tbl>
      <w:tblPr>
        <w:tblStyle w:val="12"/>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389C788">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72CAB17">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4120E588">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682F670">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47522C4">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53C1E115">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C371620">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7CAFA36F">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E2857A7">
            <w:pPr>
              <w:spacing w:line="28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丰都县董家镇人民政府(本级)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6A360D2">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0A810CC">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A7DE449">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1FADC">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6A264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11CE55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F6FA1">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9F216">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77B9C">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C260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06F1D5F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6BEC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1572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3,070.85</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D542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C682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694.41</w:t>
            </w:r>
            <w:r>
              <w:rPr>
                <w:rFonts w:hint="default" w:ascii="Times New Roman" w:hAnsi="Times New Roman" w:cs="Times New Roman"/>
                <w:color w:val="000000"/>
                <w:sz w:val="20"/>
              </w:rPr>
              <w:t xml:space="preserve"> </w:t>
            </w:r>
          </w:p>
        </w:tc>
      </w:tr>
      <w:tr w14:paraId="1FEE236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CBB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CEF5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4AEA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BDB2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227784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49F2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4F75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E326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AD33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D34E8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AAA8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8DB3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DDCF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261A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96B5E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3315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B045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ECBB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5670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068A4B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F35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1368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80BC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5F70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5D142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564A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47D5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4A9C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075D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43.70</w:t>
            </w:r>
            <w:r>
              <w:rPr>
                <w:rFonts w:hint="default" w:ascii="Times New Roman" w:hAnsi="Times New Roman" w:cs="Times New Roman"/>
                <w:color w:val="000000"/>
                <w:sz w:val="20"/>
              </w:rPr>
              <w:t xml:space="preserve"> </w:t>
            </w:r>
          </w:p>
        </w:tc>
      </w:tr>
      <w:tr w14:paraId="66CCA47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390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8A2640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93A8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FFF5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630.06</w:t>
            </w:r>
            <w:r>
              <w:rPr>
                <w:rFonts w:hint="default" w:ascii="Times New Roman" w:hAnsi="Times New Roman" w:cs="Times New Roman"/>
                <w:color w:val="000000"/>
                <w:sz w:val="20"/>
              </w:rPr>
              <w:t xml:space="preserve"> </w:t>
            </w:r>
          </w:p>
        </w:tc>
      </w:tr>
      <w:tr w14:paraId="58AFD2B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FEFAB">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02685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4126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0DFA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72.59</w:t>
            </w:r>
            <w:r>
              <w:rPr>
                <w:rFonts w:hint="default" w:ascii="Times New Roman" w:hAnsi="Times New Roman" w:cs="Times New Roman"/>
                <w:color w:val="000000"/>
                <w:sz w:val="20"/>
              </w:rPr>
              <w:t xml:space="preserve"> </w:t>
            </w:r>
          </w:p>
        </w:tc>
      </w:tr>
      <w:tr w14:paraId="70F6EC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8B029">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AD7C9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F55F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B5ED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CD64EF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EE2BA">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3938C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900F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26BE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143.27</w:t>
            </w:r>
            <w:r>
              <w:rPr>
                <w:rFonts w:hint="default" w:ascii="Times New Roman" w:hAnsi="Times New Roman" w:cs="Times New Roman"/>
                <w:color w:val="000000"/>
                <w:sz w:val="20"/>
              </w:rPr>
              <w:t xml:space="preserve"> </w:t>
            </w:r>
          </w:p>
        </w:tc>
      </w:tr>
      <w:tr w14:paraId="703EC8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E57DE">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281B9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613B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747F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1,121.74</w:t>
            </w:r>
            <w:r>
              <w:rPr>
                <w:rFonts w:hint="default" w:ascii="Times New Roman" w:hAnsi="Times New Roman" w:cs="Times New Roman"/>
                <w:color w:val="000000"/>
                <w:sz w:val="20"/>
              </w:rPr>
              <w:t xml:space="preserve"> </w:t>
            </w:r>
          </w:p>
        </w:tc>
      </w:tr>
      <w:tr w14:paraId="781229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EEE6A">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8A12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3664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E444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244.98</w:t>
            </w:r>
            <w:r>
              <w:rPr>
                <w:rFonts w:hint="default" w:ascii="Times New Roman" w:hAnsi="Times New Roman" w:cs="Times New Roman"/>
                <w:color w:val="000000"/>
                <w:sz w:val="20"/>
              </w:rPr>
              <w:t xml:space="preserve"> </w:t>
            </w:r>
          </w:p>
        </w:tc>
      </w:tr>
      <w:tr w14:paraId="1071F2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1547F">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59C5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3741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B48F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A50AD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8B861">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D315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7B94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045D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AF118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06E5B">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03F4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1D7B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2CB2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333DA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DB90">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AED1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C8EC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CD5F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35A86DD">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B94E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2211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6DB3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5E8C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0D02F1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AACF2">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90B4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C897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4A4F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71.28</w:t>
            </w:r>
            <w:r>
              <w:rPr>
                <w:rFonts w:hint="default" w:ascii="Times New Roman" w:hAnsi="Times New Roman" w:cs="Times New Roman"/>
                <w:color w:val="000000"/>
                <w:sz w:val="20"/>
              </w:rPr>
              <w:t xml:space="preserve"> </w:t>
            </w:r>
          </w:p>
        </w:tc>
      </w:tr>
      <w:tr w14:paraId="121511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A850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1A20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798D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CEF4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6C10C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8550F">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793A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CAB2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E0D6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66BF1E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B601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2B95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540D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3E6E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48.82</w:t>
            </w:r>
            <w:r>
              <w:rPr>
                <w:rFonts w:hint="default" w:ascii="Times New Roman" w:hAnsi="Times New Roman" w:cs="Times New Roman"/>
                <w:color w:val="000000"/>
                <w:sz w:val="20"/>
              </w:rPr>
              <w:t xml:space="preserve"> </w:t>
            </w:r>
          </w:p>
        </w:tc>
      </w:tr>
      <w:tr w14:paraId="55BF182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882FB">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83B4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201F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E0FA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D8967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53F0E">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9F91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E046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B79B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478A9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16DB0">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D92E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8F4E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854F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31343B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2F8F">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5B86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A453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5994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52ECD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FF97A">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3C07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3,070.85</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925A9">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B38D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3,070.85</w:t>
            </w:r>
            <w:r>
              <w:rPr>
                <w:rFonts w:hint="default" w:ascii="Times New Roman" w:hAnsi="Times New Roman" w:cs="Times New Roman"/>
                <w:color w:val="000000"/>
                <w:sz w:val="20"/>
              </w:rPr>
              <w:t xml:space="preserve"> </w:t>
            </w:r>
          </w:p>
        </w:tc>
      </w:tr>
      <w:tr w14:paraId="1C3B1E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BE05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E9ED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0878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E798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652AA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BA92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6A96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E8FD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64E78A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9ECD58D">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89C1C">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41C4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3,070.85</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BB9223C">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C6622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3,070.85</w:t>
            </w:r>
            <w:r>
              <w:rPr>
                <w:rFonts w:hint="default" w:ascii="Times New Roman" w:hAnsi="Times New Roman" w:cs="Times New Roman"/>
                <w:color w:val="000000"/>
                <w:sz w:val="20"/>
              </w:rPr>
              <w:t xml:space="preserve"> </w:t>
            </w:r>
          </w:p>
        </w:tc>
      </w:tr>
    </w:tbl>
    <w:p w14:paraId="2A27A6D0">
      <w:pPr>
        <w:rPr>
          <w:rFonts w:hint="default" w:ascii="Times New Roman" w:hAnsi="Times New Roman" w:cs="Times New Roman"/>
          <w:sz w:val="21"/>
          <w:szCs w:val="21"/>
        </w:rPr>
      </w:pPr>
    </w:p>
    <w:p w14:paraId="7AC92498">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2"/>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1FE7D882">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5863BA5">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1AB14A28">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40686495">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丰都县董家镇人民政府(本级)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0739219D">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CC79D5C">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A09BA1C">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9A08D9B">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5AA474C">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D8B515F">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0ED76BA">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439B37F1">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276FFCCC">
            <w:pPr>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36D15F43">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07C4BDE">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C27C341">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CA5AF4A">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493A786">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19F15F8">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80C7D86">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572A827">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2D4B899">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8D5A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7A94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D0DD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9F8C50">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FAF2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9715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78E4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6D6312F8">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4E9D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A86F5E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D8396">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D6BAA">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E7625">
            <w:pPr>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161F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EEA6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04948">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3FA10">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4AD15">
            <w:pPr>
              <w:jc w:val="center"/>
              <w:rPr>
                <w:rFonts w:hint="default" w:ascii="Times New Roman" w:hAnsi="Times New Roman" w:cs="Times New Roman"/>
                <w:b/>
                <w:color w:val="000000"/>
                <w:sz w:val="20"/>
                <w:szCs w:val="20"/>
              </w:rPr>
            </w:pPr>
          </w:p>
        </w:tc>
      </w:tr>
      <w:tr w14:paraId="0951024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BDB38">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8CE97D4">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D1F92">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2EB9A">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1BE1F">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E528C">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D5754">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B1415">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E89D3">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E5E06">
            <w:pPr>
              <w:jc w:val="center"/>
              <w:rPr>
                <w:rFonts w:hint="default" w:ascii="Times New Roman" w:hAnsi="Times New Roman" w:cs="Times New Roman"/>
                <w:b/>
                <w:color w:val="000000"/>
                <w:sz w:val="20"/>
                <w:szCs w:val="20"/>
              </w:rPr>
            </w:pPr>
          </w:p>
        </w:tc>
      </w:tr>
      <w:tr w14:paraId="09E6F59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97A70">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502BB83">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5B825">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53360">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1FA75">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6DA47">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C3789">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78F9C">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09A1E">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8495D">
            <w:pPr>
              <w:jc w:val="center"/>
              <w:rPr>
                <w:rFonts w:hint="default" w:ascii="Times New Roman" w:hAnsi="Times New Roman" w:cs="Times New Roman"/>
                <w:b/>
                <w:color w:val="000000"/>
                <w:sz w:val="20"/>
                <w:szCs w:val="20"/>
              </w:rPr>
            </w:pPr>
          </w:p>
        </w:tc>
      </w:tr>
      <w:tr w14:paraId="00C7205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02A79">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5156AC9">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13CF2">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6BA97">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B7F93">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E3E10">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C4CF1">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BA5F1">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97E3E">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627E0">
            <w:pPr>
              <w:jc w:val="center"/>
              <w:rPr>
                <w:rFonts w:hint="default" w:ascii="Times New Roman" w:hAnsi="Times New Roman" w:cs="Times New Roman"/>
                <w:b/>
                <w:color w:val="000000"/>
                <w:sz w:val="20"/>
                <w:szCs w:val="20"/>
              </w:rPr>
            </w:pPr>
          </w:p>
        </w:tc>
      </w:tr>
      <w:tr w14:paraId="6F0A85AA">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3EB8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9CE3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3,070.85</w:t>
            </w:r>
            <w:r>
              <w:rPr>
                <w:rFonts w:hint="default" w:ascii="Times New Roman" w:hAnsi="Times New Roman" w:cs="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089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3,070.85</w:t>
            </w:r>
            <w:r>
              <w:rPr>
                <w:rFonts w:hint="default" w:ascii="Times New Roman" w:hAnsi="Times New Roman" w:cs="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EB97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7414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3F2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ACE0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6DFA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302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08BD981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6C9C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CBFB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2B0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694.41</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EF5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694.41</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990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1D9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932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B3C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F7D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23C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70E512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698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F8FE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30E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686.11</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BF8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686.11</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A74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069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0A7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CF0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A92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657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6F81B8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BA64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6DC8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C4E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568.47</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DA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568.47</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186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C40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1D9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329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AD5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0B8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B43B25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1EEA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5DFA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其他政府办公厅（室）及相关机构事务支出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BD0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117.64</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83F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117.64</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86E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FCF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1FE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363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832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2F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F3A86D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A743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0805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5C1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2.71</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E1B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2.71</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6C3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FB0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F80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C0E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6D0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5BF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16E1AC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4F4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8683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DBC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2.71</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FC3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2.71</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476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0BC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A6E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D08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B8E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1A9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7BCDAE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A721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9E3F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693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041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13E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94C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797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8BD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943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FDA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EF3078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0007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818D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026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00E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2F1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E37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8A6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7DE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82C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41A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2A528B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65E8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3773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其他组织事务支出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925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195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57A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0A2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B23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0F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372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1F9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C2C2B0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7458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ED7D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392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3.24</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5D4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3.24</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B48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A9F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5F1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B22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A07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20A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807CED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0656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1D12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食品安全监管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8AC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3.24</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956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3.24</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237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00C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D21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08B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939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155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CFB881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A5E4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C9C1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ED1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43.70</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764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43.70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3B1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6C2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9A5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E62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099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DD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25C074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5CA6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E2A6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E39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43.70</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513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43.70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AAA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F89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9DF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11E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38C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13D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1C71B4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230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7C25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0BF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32.70</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7D7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32.70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DE4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27E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802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7AB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3F9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350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C25DEE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053C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705D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84C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9F0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C92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35A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230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D9E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5DB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41B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1D4F77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A0C6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6B73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8B9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630.06</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ADD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630.06</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69F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5BC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9F1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595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00B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094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539BB6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E1B3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B3CB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D7E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102.53</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8AF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102.53</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996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5AB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5DF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207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602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0BD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64F32E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B41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9D3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FB3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102.53</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CD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102.53</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6D2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24B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D97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742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083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583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B2B162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C119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F595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591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113.47</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858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113.47</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102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4B7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728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BFF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909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86B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B65851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A817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AA63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7BF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113.47</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FE1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113.47</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927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857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8FA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995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D47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E6F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4459CB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1F59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14F7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E4B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314.51</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835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314.51</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0BC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634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42E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C6A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89F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1E1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24EF3D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1C5F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3E5F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49D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0.38</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D1B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0.38</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B38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F0A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ACA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29C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7F5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AE4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156B46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1565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690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7AA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99.62</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133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99.62</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68D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688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CE6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F1A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451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DA3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50E49A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74E5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425E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A87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55.74</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0C3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55.74</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B5C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3BF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537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055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5A2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2DA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0C508E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DCBD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764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BD7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158.78</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241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158.78</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58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BC5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1DA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268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800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32D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14160F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63CF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27F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3C2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82.25</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0C0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82.25</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22E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3E6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16F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718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9AF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F4F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08041B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DD1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A52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公益性岗位补贴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B09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82.25</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E8B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82.25</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439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20C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697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C17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533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794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E80291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DAD3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5D03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92D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11.95</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D6D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11.95</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45E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AE1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9CD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7BB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349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63C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D691C9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41AD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A973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F5B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11.95</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CDF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11.95</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91C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79D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154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2B3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43B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93F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DECF03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AD0B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6339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A08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5.35</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FB1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5.35</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612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9E0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691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D3F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702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FA9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994901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9578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94FD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A4A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5.35</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D5B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5.35</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159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9F9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26E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3F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973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0B2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9292FC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C89E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A52A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B7C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72.59</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3E8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72.59</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F81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BD7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B9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A7E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F43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BDF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3B17B6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691E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0294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21F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72.59</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D84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72.59</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86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024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26A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9E7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553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972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37A1AE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A974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1754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A2E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27.48</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718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27.48</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E3C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42B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6BA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AD4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DC2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3B7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3AD20E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5CDE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F47F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53E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17.86</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D12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17.86</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44B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7A7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F1B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89D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D9E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68A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860683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659C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C608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072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27.25</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8BC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27.25</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BD7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842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C48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722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6F3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173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7939D8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8DE0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3326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209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143.27</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976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143.27</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945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777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6DD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3AC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BA3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76B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D3E848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DD72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D157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8E1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27C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363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B98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3E8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03E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F84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6FD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4306D7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3031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71C3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0F3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113.27</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C94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113.27</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62B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3C7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F1B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C56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F91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AF8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669D03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A543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E298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EF3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30.00</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8FA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BB7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05B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6E1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33C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83C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84C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7E7788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6B20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64BB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7DD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164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7F5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68B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E2F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C8B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7D1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188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10389D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4303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0DC9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102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1,121.74</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9AC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1,121.74</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2C0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793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D38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4D7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477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B62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DE76E6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EBD4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9AF0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69D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398.34</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9A6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398.34</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F68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F68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B49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5BD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588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639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1C0FF7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B48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4D5C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B7E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202.41</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663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202.41</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816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770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077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C6E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BC2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79F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D2B103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7417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2130119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717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防灾救灾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CBC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26.80</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32F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26.80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6D7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003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89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01A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4D9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3C2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8B221B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D04D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3FF8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E39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34.25</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0E6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34.25</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FD4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F20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A15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1B9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E3B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AF7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6931A5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C6C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CB59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耕地建设与利用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CE3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15.84</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A2F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15.84</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4EB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56A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7C7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C17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AD7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EC9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B96618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D931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5E5D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641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119.03</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D9F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119.03</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B2A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164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DAF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BE4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905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37B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514A41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202C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DDAC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5DF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7.59</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C66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7.59</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D59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968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CC1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776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026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811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CD969B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3D2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A8B6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森林资源管理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37E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5.63</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5B1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5.63</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5CA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F11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437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98E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9F4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AE7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CE677F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C676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A672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6FE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E67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719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538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0DB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77F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E6A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142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C6BD9D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ED1D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32EEE">
            <w:pPr>
              <w:textAlignment w:val="center"/>
              <w:rPr>
                <w:rFonts w:hint="eastAsia" w:ascii="Times New Roman" w:hAnsi="Times New Roman" w:eastAsia="宋体" w:cs="Times New Roman"/>
                <w:color w:val="000000"/>
                <w:sz w:val="20"/>
                <w:szCs w:val="20"/>
                <w:lang w:eastAsia="zh-CN"/>
              </w:rPr>
            </w:pPr>
            <w:r>
              <w:rPr>
                <w:rFonts w:hint="eastAsia" w:ascii="Times New Roman" w:hAnsi="Times New Roman" w:cs="Times New Roman"/>
                <w:b/>
                <w:color w:val="000000"/>
                <w:sz w:val="20"/>
                <w:szCs w:val="20"/>
                <w:lang w:eastAsia="zh-CN"/>
              </w:rPr>
              <w:t>巩固拓展脱贫攻坚成果同乡村振兴有效衔接</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31B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425.52</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A14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425.52</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4E8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39D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A8B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F63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4F1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960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EB4DC4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08C1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692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B03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116.97</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A61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116.97</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233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876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104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CCE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484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F5A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C776C4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D9C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A877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4FB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189.18</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D3E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189.18</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0A0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0E0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159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05E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3AB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229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AA5EDE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AB97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3A03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3FC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35.71</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A0F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35.71</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0CC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215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3D9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523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45E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CF4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98410A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21E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4DB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w:t>
            </w:r>
            <w:r>
              <w:rPr>
                <w:rFonts w:hint="eastAsia" w:ascii="Times New Roman" w:hAnsi="Times New Roman" w:cs="Times New Roman"/>
                <w:color w:val="000000"/>
                <w:sz w:val="20"/>
                <w:szCs w:val="20"/>
                <w:lang w:eastAsia="zh-CN"/>
              </w:rPr>
              <w:t>巩固拓展脱贫攻坚成果同乡村振兴有效衔接</w:t>
            </w:r>
            <w:r>
              <w:rPr>
                <w:rFonts w:hint="default" w:ascii="Times New Roman" w:hAnsi="Times New Roman" w:cs="Times New Roman"/>
                <w:color w:val="000000"/>
                <w:sz w:val="20"/>
                <w:szCs w:val="20"/>
              </w:rPr>
              <w:t>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CC5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83.66</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A87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83.66</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EAF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EDE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79C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7A3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BDD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6EC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A20929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D982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145D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E29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290.29</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4C5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290.29</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AAF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372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0EF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3C5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A7C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1FF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895384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826F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B38A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BE3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246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7CA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701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01B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38D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472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924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35A6FF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B7D2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3AE6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F2B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288.19</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72C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288.19</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536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6EA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778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852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143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EF0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FEF319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00B7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0319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AE3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244.98</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81C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244.98</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4D9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F9C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51F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1AF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096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7E2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D8390E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1166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8261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F88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244.98</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254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244.98</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924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C9B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680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744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93F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2C3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BCE575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BEED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F139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804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148.41</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870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148.41</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C81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970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133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66E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8F5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BD8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29C7A2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459E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6EE6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公路养护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33D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86.41</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EDC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86.41</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1BD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792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B1A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8FE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D86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E74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AC535C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B8CE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BE27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公路和运输安全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96E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10.16</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BBB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10.16</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C57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FFA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801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41D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9A7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4EE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6D93C3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DBE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6D28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571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71.28</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B01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71.28</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CDA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D9B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E26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0B7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9A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360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610FAB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01A1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008E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BE8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77B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627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9C2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B4D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DFA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6A5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8A8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29AF7C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052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073A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农村危房改造</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CD2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D2C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577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09B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B24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626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0E9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622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410612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332F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6C94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538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69.37</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0BD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69.37</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EB6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7C2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B3E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7FF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241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A2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353922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18D5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B376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466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69.37</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0FE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69.37</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C95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6D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C09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833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36C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547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C77D53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842F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D827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BF6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48.82</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FA9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48.82</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B51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88D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D36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D2B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935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D0C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CFF80A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4F3C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0DF6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14A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27.82</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362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27.82</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A47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F10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F3F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77D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D3A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C79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1E690F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E33F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D616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08F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B06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0B6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997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B05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729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943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5AD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B28A4B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8CF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CBB2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B34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4.83</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1BE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4.83</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9BC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C39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4EF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6C1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91C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D2D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3A0447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AB42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4D7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其他自然灾害防治支出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DB9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18.00</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68C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D39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F60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83B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E7E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A73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8F2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647ADD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BBB1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B2D0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333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11C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84A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71E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1D7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9F2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55E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63D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683010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5902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DAB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852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40F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C47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48D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64A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D00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35E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7F9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5FA25711">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6A869FA">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2"/>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758FB0AA">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62F6346">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612D8550">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0D6E5619">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丰都县董家镇人民政府(本级)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50F4DB49">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B2D5EE6">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C81032F">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33C4099">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ED4B1F6">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6BE07A7F">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4C8E8935">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4B49038">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097A4F5">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AEC5A34">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DEAE209">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65E9F8A">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FA94F3E">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962E0D">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7944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F6E4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4AC0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838B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1A87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2FC9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4D842BAF">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085E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74B514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5E92B">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DA8D2">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4058B">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EDF6C">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A806F">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F3980">
            <w:pPr>
              <w:jc w:val="center"/>
              <w:rPr>
                <w:rFonts w:hint="default" w:ascii="Times New Roman" w:hAnsi="Times New Roman" w:cs="Times New Roman"/>
                <w:b/>
                <w:color w:val="000000"/>
                <w:sz w:val="20"/>
                <w:szCs w:val="20"/>
              </w:rPr>
            </w:pPr>
          </w:p>
        </w:tc>
      </w:tr>
      <w:tr w14:paraId="6EC95BF4">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F2888">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EFE4521">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65226">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C353F">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E08F0">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A37B5">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3BE61">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A1937">
            <w:pPr>
              <w:jc w:val="center"/>
              <w:rPr>
                <w:rFonts w:hint="default" w:ascii="Times New Roman" w:hAnsi="Times New Roman" w:cs="Times New Roman"/>
                <w:b/>
                <w:color w:val="000000"/>
                <w:sz w:val="20"/>
                <w:szCs w:val="20"/>
              </w:rPr>
            </w:pPr>
          </w:p>
        </w:tc>
      </w:tr>
      <w:tr w14:paraId="514CBD9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56D1D">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36FFEFA">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B0D9E">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7A380">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705A8">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8D122">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16C49">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7408F">
            <w:pPr>
              <w:jc w:val="center"/>
              <w:rPr>
                <w:rFonts w:hint="default" w:ascii="Times New Roman" w:hAnsi="Times New Roman" w:cs="Times New Roman"/>
                <w:b/>
                <w:color w:val="000000"/>
                <w:sz w:val="20"/>
                <w:szCs w:val="20"/>
              </w:rPr>
            </w:pPr>
          </w:p>
        </w:tc>
      </w:tr>
      <w:tr w14:paraId="77CFBB7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B99E2">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0AE27E">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65715">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91207">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970ED">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198C6">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0328A">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63910">
            <w:pPr>
              <w:jc w:val="center"/>
              <w:rPr>
                <w:rFonts w:hint="default" w:ascii="Times New Roman" w:hAnsi="Times New Roman" w:cs="Times New Roman"/>
                <w:b/>
                <w:color w:val="000000"/>
                <w:sz w:val="20"/>
                <w:szCs w:val="20"/>
              </w:rPr>
            </w:pPr>
          </w:p>
        </w:tc>
      </w:tr>
      <w:tr w14:paraId="4BFCB39C">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48BC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7CE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3,070.85</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F60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1,901.41</w:t>
            </w:r>
            <w:r>
              <w:rPr>
                <w:rFonts w:hint="default" w:ascii="Times New Roman" w:hAnsi="Times New Roman" w:cs="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F18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1,169.44</w:t>
            </w:r>
            <w:r>
              <w:rPr>
                <w:rFonts w:hint="default" w:ascii="Times New Roman" w:hAnsi="Times New Roman" w:cs="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A59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404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8CC5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292A02F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A0EE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3728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E83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694.41</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0B8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686.09</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B29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8.32</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C91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387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412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B9DB58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E789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10D3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23B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686.11</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11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686.09</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F3B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0.02</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582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4F2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CEC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AAB45C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2C13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90D2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1AC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568.47</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B92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568.47</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BAE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A6E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6D1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869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3579A9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068D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D78A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其他政府办公厅（室）及相关机构事务支出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8CE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117.64</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9C4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117.62</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5E8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0.02</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FDB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573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6D3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F2C822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62D3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96E3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9FC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2.71</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BE6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7DA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2.71</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85D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6DD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B4C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E73482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705B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3DCC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FDA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2.71</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DA2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F88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2.71</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951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4BC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D9B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C7067A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43B6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A48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C69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BF2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0A9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BD3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7F2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5E4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4F69E1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60BF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EEB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B7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32D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D6A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8E1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AFB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562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90465E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27BD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9E64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其他组织事务支出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2E1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7DE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767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860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720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B25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726DE3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52DB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E9DD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3EF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3.24</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01A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7F3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3.24</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873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3A1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F7B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EC90BC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20D5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520B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食品安全监管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A7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3.24</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202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3E2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3.24</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1BB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5BA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36F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13763A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874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868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3AD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43.70</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6F0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34.13</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9C0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9.57</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638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367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1FF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E3574F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7D6F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3F61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5F3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43.70</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CDC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34.13</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F7B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9.57</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27B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B6D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03B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658193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5920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491D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378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32.70</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678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32.65</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1E0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0.05</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911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AE5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03D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D5C95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948E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971C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831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E51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1.48</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A42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9.52</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C4D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442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E47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6DCE23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AD46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C862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6C8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630.06</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5E1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490.83</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9A7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139.24</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F23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7BB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6F9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235068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44B8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65A8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D62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102.53</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323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102.53</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145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489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A22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DD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8A4412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BC9A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BB1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1E6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102.53</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753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102.53</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022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164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4D6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D9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36B476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2E3D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B50D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A18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113.47</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715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69.36</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9C3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44.11</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4DD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3B8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B0C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7EEB72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1167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2B4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ECA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113.47</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A21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69.36</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A66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44.11</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D29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982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92E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848CF7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BD88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237E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B26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314.51</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EDB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314.51</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165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0F4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188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2B1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69CE9C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89E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CC51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A9B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0.38</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211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0.38</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5F6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9F5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E6D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461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ECA168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DC90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B5D8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E5E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99.62</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DE8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99.62</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072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F9E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8D4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071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BA4CA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04C6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15F7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AF7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55.74</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EA0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55.74</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C34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5DC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DC4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32C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BEA18B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5814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4A25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24E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158.78</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1DD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158.78</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425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EBB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B2E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B49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7FC8B0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E207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2565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F51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82.25</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161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884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82.25</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EAC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C13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420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7C271B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E5B8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16D3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公益性岗位补贴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82B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82.25</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A95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2D1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82.25</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928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A55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0E0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85305D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5F70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2C8A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7D4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11.95</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1F6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179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11.95</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9A1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997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073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1954A2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88D1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C627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44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11.95</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80A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F38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11.95</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548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27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7A7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E27F11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DCE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810B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D47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5.35</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DB0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4.43</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E6B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0.92</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436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CD2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690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A76D45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2291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C46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8ED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5.35</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888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4.43</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68C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0.92</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C08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C0A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31B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8C64BF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55EE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718F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9C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72.59</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5F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72.59</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27D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52D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021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09F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E8ECE5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C4DB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C0A6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399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72.59</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D44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72.59</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D5D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88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3E3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E48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6CD80A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3C80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DC95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68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27.48</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CA6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27.48</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606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779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B0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EB3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21F590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E37D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2E07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F2C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17.86</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3E3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17.86</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219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8F1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24D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57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7622E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C3AF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5EE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ACE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27.25</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FFF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27.25</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6AD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394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945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166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EE3105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FE80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9BB5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FEE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143.27</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4CE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313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2D4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C48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BD3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4D05DB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1F56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6A3A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B7E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308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0AB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A10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19F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CD1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28AAC5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22EE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FF57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480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113.27</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B7C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113.27</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993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0E7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F48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C0F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E8F4FB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F6F3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A2B7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67B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30.00</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1C2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6F1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53C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E5C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18D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66B122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581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A210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B5D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BBE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98A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A40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AD2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082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13A1F3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444C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9013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EBC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1,121.74</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D6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435.14</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E57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686.60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07B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F91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0FB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7A5855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F611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E62B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EF0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398.34</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81E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235.05</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D69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163.29</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D06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022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E67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5A3477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57F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62B3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849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202.41</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D6D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202.41</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B0B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151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59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E91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F98957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04CF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2130119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1FEB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防灾救灾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43D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26.80</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840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E97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26.80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0B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891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32C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303369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A16D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7E75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E17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34.25</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569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8D2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34.25</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451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F4F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42A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AEA828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549A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D5A7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耕地建设与利用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695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15.84</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1E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1DE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15.84</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255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974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86A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DBE79D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C2FA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6B81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C31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119.03</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3A0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32.64</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61A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86.39</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C22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CC4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87F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298D39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C880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0F92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A38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7.59</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DD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C4F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7.59</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0D6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A42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5EF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5A9D00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92AE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D898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9DE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5.63</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DB2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2EE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5.63</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B0A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6BD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B86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BEF37F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6D5B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3462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BBC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F04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1A3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2E6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E4D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869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A512FC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8EFC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9BCCC">
            <w:pPr>
              <w:textAlignment w:val="center"/>
              <w:rPr>
                <w:rFonts w:hint="eastAsia" w:ascii="Times New Roman" w:hAnsi="Times New Roman" w:eastAsia="宋体" w:cs="Times New Roman"/>
                <w:color w:val="000000"/>
                <w:sz w:val="20"/>
                <w:szCs w:val="20"/>
                <w:lang w:eastAsia="zh-CN"/>
              </w:rPr>
            </w:pPr>
            <w:r>
              <w:rPr>
                <w:rFonts w:hint="eastAsia" w:ascii="Times New Roman" w:hAnsi="Times New Roman" w:cs="Times New Roman"/>
                <w:b/>
                <w:color w:val="000000"/>
                <w:sz w:val="20"/>
                <w:szCs w:val="20"/>
                <w:lang w:eastAsia="zh-CN"/>
              </w:rPr>
              <w:t>巩固拓展脱贫攻坚成果同乡村振兴有效衔接</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765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425.52</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2C7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D94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425.52</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2B6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AF5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F4F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2CCC71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F275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994E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7DF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116.97</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1C6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5EB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116.97</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E5C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1BA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59C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70D81C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B9FB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4038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F57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189.18</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8DD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2C7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189.18</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E08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D80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463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5B877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8651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987A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9CA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35.71</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BF3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582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35.71</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0FB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176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175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6FB280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FC6F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24E3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w:t>
            </w:r>
            <w:r>
              <w:rPr>
                <w:rFonts w:hint="eastAsia" w:ascii="Times New Roman" w:hAnsi="Times New Roman" w:cs="Times New Roman"/>
                <w:color w:val="000000"/>
                <w:sz w:val="20"/>
                <w:szCs w:val="20"/>
                <w:lang w:eastAsia="zh-CN"/>
              </w:rPr>
              <w:t>巩固拓展脱贫攻坚成果同乡村振兴有效衔接</w:t>
            </w:r>
            <w:r>
              <w:rPr>
                <w:rFonts w:hint="default" w:ascii="Times New Roman" w:hAnsi="Times New Roman" w:cs="Times New Roman"/>
                <w:color w:val="000000"/>
                <w:sz w:val="20"/>
                <w:szCs w:val="20"/>
              </w:rPr>
              <w:t>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7FD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83.66</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2E9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199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83.66</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E8D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460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D8D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63C18D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99DD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02F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316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290.29</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2AE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200.08</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561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90.21</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443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CAE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978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E45740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02D6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8E13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E83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BB8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361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EE8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4B5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659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030F67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816C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3FC2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8F7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288.19</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67A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200.08</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CBF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88.11</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65E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EB1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D70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C9EC0E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E20F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F02F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AEB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244.98</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B59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37A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244.98</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AD2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AAA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703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5AC171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3A16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65C2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9C3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244.98</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16F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390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244.98</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616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9D8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575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C7903E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13D8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B08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866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148.41</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E13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A12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148.41</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A9B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499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A13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2FF57D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7BC3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91BF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公路养护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9FF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86.41</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B27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F20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86.41</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02A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785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474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50E744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8E51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32A9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公路和运输安全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5F2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10.16</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E8F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10C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10.16</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616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C40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680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B447D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1EC1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B3B7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312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71.28</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246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69.37</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156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3D7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944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200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CA4208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668E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89F2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199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D60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AC5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64A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962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58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C93202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702A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A95C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农村危房改造</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A06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ED5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280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5D3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839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5E2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400A0F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B9E2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DAFA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ECB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69.37</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3DF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69.37</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686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B81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C0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EAA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A451A8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FE92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6CD9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3EA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69.37</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3F2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69.37</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39E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611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B27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5C3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059B5A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EDAD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194E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613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48.82</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191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416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48.82</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B26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88E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78D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7715E7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B291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736E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155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27.82</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D27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216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27.82</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F05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581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48A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BBCED3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D0FF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66F1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3D8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05C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1DF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38A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371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8F8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98423E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7B00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19B2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C33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4.83</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B1E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176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4.83</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BB3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12C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6B5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DB8289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CD94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BD91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其他自然灾害防治支出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16C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18.00</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83D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F5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10B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B7E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3A0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170F14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D91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008E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3E2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46D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821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916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045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1A4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1E381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6216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0A6C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66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AA1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E26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54C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8CC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3CF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10F61604">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CBF77E1">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0A7AF91B">
      <w:pPr>
        <w:rPr>
          <w:rFonts w:hint="default" w:ascii="Times New Roman" w:hAnsi="Times New Roman" w:cs="Times New Roman"/>
          <w:sz w:val="21"/>
          <w:szCs w:val="21"/>
        </w:rPr>
      </w:pPr>
    </w:p>
    <w:tbl>
      <w:tblPr>
        <w:tblStyle w:val="12"/>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EE99E8C">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9955875">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089482A0">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32C148C">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丰都县董家镇人民政府(本级)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628F5652">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7778EDB">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7267728">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554DA16">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091D07AD">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7042F5A">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0D8B4AD">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B5C2D1A">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0235BBA">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AB4BA70">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F1601DF">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A13D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9260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47AFA75C">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8919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314C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3273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9A19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12C67C34">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F7606">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D2B3D">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70B11">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4B2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29A5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1644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EF21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023C03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3936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1E9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3,070.85</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34CE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58E6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694.41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B67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694.41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55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C7A9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17722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E7F2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ED29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5C2B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4DBC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6E12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A5B8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C59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35E61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BF6F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5CB5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56A8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AE31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5C2E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B699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6D33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15931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58AF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1D151E">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6790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72C7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D18A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959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7C2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FE10C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1C2C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B81AB7">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8BB2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74F8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EED5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7ED0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5566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18C280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1E5F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11D9E3">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E115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9FA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0F73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A141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F2E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2EF52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46AD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8BCDA5">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6C36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BAE8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43.70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6898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43.70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55A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893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F86B8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F44C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2CBAF1">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A1F9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988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630.06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9EA7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630.06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A4C1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3EAB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E39AC5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C7CD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12C83D">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575E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CBFD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72.59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3262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72.59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D1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4C70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A0815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134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B392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029B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353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AFB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293A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E625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0331B62">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7DCF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DBE5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DDAE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DDD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143.27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D54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143.27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EE5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455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979D2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D713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17BA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7E29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5A7D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1,121.74</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A81E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1,121.74</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DEB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5D2F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51952D2">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E47A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6413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0517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11F9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244.98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D9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244.98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C6AC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093F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B140D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4FC6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42EB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C480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6A3F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F3A4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E7A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89F4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3D628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A0DC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AE26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4DE1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A61A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A6DF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23CD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A9D9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5EEB5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95ED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B92D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3781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0C4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8387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E1F4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31ED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F607F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7ACC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5888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DD96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622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427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C059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589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D9A85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8024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03B6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B09C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08C3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1EC3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3B61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3FCE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DA517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A9CF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C4D3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6548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C4D8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71.28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D69E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71.28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9497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0D65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3C47D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B1FD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FC03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B508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E2F3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76DF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711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2259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3F126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EFD1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E684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EDFB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DC37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3DE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55A2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36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F28A9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6B90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85E9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DF0C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5433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48.82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DE9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48.82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972E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5C3C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E4D26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AD92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51BB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E8E2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71A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7F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5C64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9A76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BAFC9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5B299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3427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DC6E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A086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B725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190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80E2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B4AFD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705A8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7110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179B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387C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754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6BBD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AC9A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C917D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F3E64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B603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04BE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E623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761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DDB0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E14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D33F5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DD4D4">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EFC8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3,070.85</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7980A">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742E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3,070.85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7CF3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3,070.85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B73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E03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FB331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71F8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1FBF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5CC5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661B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3094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BC05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A564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185E7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AE48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EE08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FD7D7F">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ADF8E4">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C1D67C">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25C9C8">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35026C">
            <w:pPr>
              <w:spacing w:line="200" w:lineRule="exact"/>
              <w:rPr>
                <w:rFonts w:hint="default" w:ascii="Times New Roman" w:hAnsi="Times New Roman" w:cs="Times New Roman"/>
                <w:color w:val="000000"/>
                <w:sz w:val="18"/>
                <w:szCs w:val="18"/>
              </w:rPr>
            </w:pPr>
          </w:p>
        </w:tc>
      </w:tr>
      <w:tr w14:paraId="6DF22F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45B2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1A13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6636D">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8A56D">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53189">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2823">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F832C">
            <w:pPr>
              <w:spacing w:line="200" w:lineRule="exact"/>
              <w:jc w:val="right"/>
              <w:rPr>
                <w:rFonts w:hint="default" w:ascii="Times New Roman" w:hAnsi="Times New Roman" w:cs="Times New Roman"/>
                <w:color w:val="000000"/>
                <w:sz w:val="18"/>
                <w:szCs w:val="18"/>
              </w:rPr>
            </w:pPr>
          </w:p>
        </w:tc>
      </w:tr>
      <w:tr w14:paraId="794701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346F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4A06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B0180">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FD991">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AA0FC">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19336">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41A8">
            <w:pPr>
              <w:spacing w:line="200" w:lineRule="exact"/>
              <w:jc w:val="right"/>
              <w:rPr>
                <w:rFonts w:hint="default" w:ascii="Times New Roman" w:hAnsi="Times New Roman" w:cs="Times New Roman"/>
                <w:color w:val="000000"/>
                <w:sz w:val="18"/>
                <w:szCs w:val="18"/>
              </w:rPr>
            </w:pPr>
          </w:p>
        </w:tc>
      </w:tr>
      <w:tr w14:paraId="1311D1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DF13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894E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3,070.85</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D204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96EE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3,070.85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C408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3,070.85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9895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2FFD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66ECF686">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2"/>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646026B0">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AB45920">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51E4D954">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8066589">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丰都县董家镇人民政府(本级)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4DFA727">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23C24E9">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3784B339">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B8B3A09">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683E1C8">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12E7F05">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FCCD55F">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A972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E2C4B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15B920C6">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F86E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A4543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6B850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3B8BC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E523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53C7E24B">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5E38B">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A4D480">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D59C9">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D350BE">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3EE21">
            <w:pPr>
              <w:jc w:val="center"/>
              <w:rPr>
                <w:rFonts w:hint="default" w:ascii="Times New Roman" w:hAnsi="Times New Roman" w:cs="Times New Roman"/>
                <w:b/>
                <w:color w:val="000000"/>
                <w:sz w:val="20"/>
                <w:szCs w:val="20"/>
              </w:rPr>
            </w:pPr>
          </w:p>
        </w:tc>
      </w:tr>
      <w:tr w14:paraId="2F91BC95">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C0C67">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ACA26F">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0221E9">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830F4">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2E026">
            <w:pPr>
              <w:jc w:val="center"/>
              <w:rPr>
                <w:rFonts w:hint="default" w:ascii="Times New Roman" w:hAnsi="Times New Roman" w:cs="Times New Roman"/>
                <w:b/>
                <w:color w:val="000000"/>
                <w:sz w:val="20"/>
                <w:szCs w:val="20"/>
              </w:rPr>
            </w:pPr>
          </w:p>
        </w:tc>
      </w:tr>
      <w:tr w14:paraId="52044A08">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826D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D34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3,070.85</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64D8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1,901.41</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9B57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1,169.44</w:t>
            </w:r>
            <w:r>
              <w:rPr>
                <w:rFonts w:hint="default" w:ascii="Times New Roman" w:hAnsi="Times New Roman" w:cs="Times New Roman"/>
                <w:b/>
                <w:color w:val="000000"/>
                <w:sz w:val="20"/>
              </w:rPr>
              <w:t xml:space="preserve"> </w:t>
            </w:r>
          </w:p>
        </w:tc>
      </w:tr>
      <w:tr w14:paraId="1DC89F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C743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78C4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8E2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694.41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10C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686.09</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9D7B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8.32</w:t>
            </w:r>
            <w:r>
              <w:rPr>
                <w:rFonts w:hint="default" w:ascii="Times New Roman" w:hAnsi="Times New Roman" w:cs="Times New Roman"/>
                <w:b/>
                <w:color w:val="000000"/>
                <w:sz w:val="20"/>
              </w:rPr>
              <w:t xml:space="preserve"> </w:t>
            </w:r>
          </w:p>
        </w:tc>
      </w:tr>
      <w:tr w14:paraId="72168A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355D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98FA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FBF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686.11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A30F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686.09</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326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0.02</w:t>
            </w:r>
            <w:r>
              <w:rPr>
                <w:rFonts w:hint="default" w:ascii="Times New Roman" w:hAnsi="Times New Roman" w:cs="Times New Roman"/>
                <w:b/>
                <w:color w:val="000000"/>
                <w:sz w:val="20"/>
              </w:rPr>
              <w:t xml:space="preserve"> </w:t>
            </w:r>
          </w:p>
        </w:tc>
      </w:tr>
      <w:tr w14:paraId="3F3E97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9D12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F2D9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7CC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568.47</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5578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568.47</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4CD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7A6AF7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E6A9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75FA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20AD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117.64</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453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117.62</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17CE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0.02</w:t>
            </w:r>
            <w:r>
              <w:rPr>
                <w:rFonts w:hint="default" w:ascii="Times New Roman" w:hAnsi="Times New Roman" w:cs="Times New Roman"/>
                <w:color w:val="000000"/>
                <w:sz w:val="20"/>
              </w:rPr>
              <w:t xml:space="preserve"> </w:t>
            </w:r>
          </w:p>
        </w:tc>
      </w:tr>
      <w:tr w14:paraId="56DB30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F129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9F09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F912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68A2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AC9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2.71</w:t>
            </w:r>
            <w:r>
              <w:rPr>
                <w:rFonts w:hint="default" w:ascii="Times New Roman" w:hAnsi="Times New Roman" w:cs="Times New Roman"/>
                <w:b/>
                <w:color w:val="000000"/>
                <w:sz w:val="20"/>
              </w:rPr>
              <w:t xml:space="preserve"> </w:t>
            </w:r>
          </w:p>
        </w:tc>
      </w:tr>
      <w:tr w14:paraId="121C80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49B6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9560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9F1B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2.71</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18C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F94D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2.71</w:t>
            </w:r>
            <w:r>
              <w:rPr>
                <w:rFonts w:hint="default" w:ascii="Times New Roman" w:hAnsi="Times New Roman" w:cs="Times New Roman"/>
                <w:color w:val="000000"/>
                <w:sz w:val="20"/>
              </w:rPr>
              <w:t xml:space="preserve"> </w:t>
            </w:r>
          </w:p>
        </w:tc>
      </w:tr>
      <w:tr w14:paraId="14C056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4A4A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5FE6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9F9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2.35</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DDD0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4B7E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2.35</w:t>
            </w:r>
            <w:r>
              <w:rPr>
                <w:rFonts w:hint="default" w:ascii="Times New Roman" w:hAnsi="Times New Roman" w:cs="Times New Roman"/>
                <w:b/>
                <w:color w:val="000000"/>
                <w:sz w:val="20"/>
              </w:rPr>
              <w:t xml:space="preserve"> </w:t>
            </w:r>
          </w:p>
        </w:tc>
      </w:tr>
      <w:tr w14:paraId="5A449D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5E5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54B1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0061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2.05</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F15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2F31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2.05</w:t>
            </w:r>
            <w:r>
              <w:rPr>
                <w:rFonts w:hint="default" w:ascii="Times New Roman" w:hAnsi="Times New Roman" w:cs="Times New Roman"/>
                <w:color w:val="000000"/>
                <w:sz w:val="20"/>
              </w:rPr>
              <w:t xml:space="preserve"> </w:t>
            </w:r>
          </w:p>
        </w:tc>
      </w:tr>
      <w:tr w14:paraId="538F8A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618B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D872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711A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56A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DA9F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rPr>
              <w:t xml:space="preserve"> </w:t>
            </w:r>
          </w:p>
        </w:tc>
      </w:tr>
      <w:tr w14:paraId="7888FF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35E5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1BD7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E8F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3.24</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724A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489E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3.24</w:t>
            </w:r>
            <w:r>
              <w:rPr>
                <w:rFonts w:hint="default" w:ascii="Times New Roman" w:hAnsi="Times New Roman" w:cs="Times New Roman"/>
                <w:b/>
                <w:color w:val="000000"/>
                <w:sz w:val="20"/>
              </w:rPr>
              <w:t xml:space="preserve"> </w:t>
            </w:r>
          </w:p>
        </w:tc>
      </w:tr>
      <w:tr w14:paraId="1360D0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31AD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161F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6157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3.24</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48FA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FDC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3.24</w:t>
            </w:r>
            <w:r>
              <w:rPr>
                <w:rFonts w:hint="default" w:ascii="Times New Roman" w:hAnsi="Times New Roman" w:cs="Times New Roman"/>
                <w:color w:val="000000"/>
                <w:sz w:val="20"/>
              </w:rPr>
              <w:t xml:space="preserve"> </w:t>
            </w:r>
          </w:p>
        </w:tc>
      </w:tr>
      <w:tr w14:paraId="6F51A3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A44A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392B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B820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43.70</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F33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34.13</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CC06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9.57</w:t>
            </w:r>
            <w:r>
              <w:rPr>
                <w:rFonts w:hint="default" w:ascii="Times New Roman" w:hAnsi="Times New Roman" w:cs="Times New Roman"/>
                <w:b/>
                <w:color w:val="000000"/>
                <w:sz w:val="20"/>
              </w:rPr>
              <w:t xml:space="preserve"> </w:t>
            </w:r>
          </w:p>
        </w:tc>
      </w:tr>
      <w:tr w14:paraId="05512E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2DE6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79D5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B84E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43.70</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3BC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34.13</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26D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9.57</w:t>
            </w:r>
            <w:r>
              <w:rPr>
                <w:rFonts w:hint="default" w:ascii="Times New Roman" w:hAnsi="Times New Roman" w:cs="Times New Roman"/>
                <w:b/>
                <w:color w:val="000000"/>
                <w:sz w:val="20"/>
              </w:rPr>
              <w:t xml:space="preserve"> </w:t>
            </w:r>
          </w:p>
        </w:tc>
      </w:tr>
      <w:tr w14:paraId="48B0F0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E142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7B63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7E3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32.70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9ECD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32.65</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AE91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0.05</w:t>
            </w:r>
            <w:r>
              <w:rPr>
                <w:rFonts w:hint="default" w:ascii="Times New Roman" w:hAnsi="Times New Roman" w:cs="Times New Roman"/>
                <w:color w:val="000000"/>
                <w:sz w:val="20"/>
              </w:rPr>
              <w:t xml:space="preserve"> </w:t>
            </w:r>
          </w:p>
        </w:tc>
      </w:tr>
      <w:tr w14:paraId="162B99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585D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AC84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4902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D159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1.48</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E2A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9.52</w:t>
            </w:r>
            <w:r>
              <w:rPr>
                <w:rFonts w:hint="default" w:ascii="Times New Roman" w:hAnsi="Times New Roman" w:cs="Times New Roman"/>
                <w:color w:val="000000"/>
                <w:sz w:val="20"/>
              </w:rPr>
              <w:t xml:space="preserve"> </w:t>
            </w:r>
          </w:p>
        </w:tc>
      </w:tr>
      <w:tr w14:paraId="454803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7E5A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5F78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3ED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630.06</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22A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490.83</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5DBC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139.24</w:t>
            </w:r>
            <w:r>
              <w:rPr>
                <w:rFonts w:hint="default" w:ascii="Times New Roman" w:hAnsi="Times New Roman" w:cs="Times New Roman"/>
                <w:b/>
                <w:color w:val="000000"/>
                <w:sz w:val="20"/>
              </w:rPr>
              <w:t xml:space="preserve"> </w:t>
            </w:r>
          </w:p>
        </w:tc>
      </w:tr>
      <w:tr w14:paraId="37B12F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E439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B02B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E17A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102.53</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B67B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102.53</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B77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B1EC30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DF66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6545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7120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102.53</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9185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102.53</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385D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CF178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9453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7DEB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3DF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113.47</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5041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69.36</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07CD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44.11</w:t>
            </w:r>
            <w:r>
              <w:rPr>
                <w:rFonts w:hint="default" w:ascii="Times New Roman" w:hAnsi="Times New Roman" w:cs="Times New Roman"/>
                <w:b/>
                <w:color w:val="000000"/>
                <w:sz w:val="20"/>
              </w:rPr>
              <w:t xml:space="preserve"> </w:t>
            </w:r>
          </w:p>
        </w:tc>
      </w:tr>
      <w:tr w14:paraId="59569FA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E3A0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E0DF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C228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113.47</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8515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69.36</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698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44.11</w:t>
            </w:r>
            <w:r>
              <w:rPr>
                <w:rFonts w:hint="default" w:ascii="Times New Roman" w:hAnsi="Times New Roman" w:cs="Times New Roman"/>
                <w:color w:val="000000"/>
                <w:sz w:val="20"/>
              </w:rPr>
              <w:t xml:space="preserve"> </w:t>
            </w:r>
          </w:p>
        </w:tc>
      </w:tr>
      <w:tr w14:paraId="3DA1BDB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C6C6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E1F9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EAA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314.51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15A4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314.51</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A586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EE6AB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1504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D7D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4FB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0.38</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51F1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0.38</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20E1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B95B2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C887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1D6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F3E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99.62</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F4C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99.62</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CCBC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C34260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7B5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ADDE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ED11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55.74</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4A01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55.74</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37C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AA26E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CFCA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6C27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0C7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158.78</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EE4B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158.78</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41F9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6EFDF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CF20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5C5F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1774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82.25</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B70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5C7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82.25</w:t>
            </w:r>
            <w:r>
              <w:rPr>
                <w:rFonts w:hint="default" w:ascii="Times New Roman" w:hAnsi="Times New Roman" w:cs="Times New Roman"/>
                <w:b/>
                <w:color w:val="000000"/>
                <w:sz w:val="20"/>
              </w:rPr>
              <w:t xml:space="preserve"> </w:t>
            </w:r>
          </w:p>
        </w:tc>
      </w:tr>
      <w:tr w14:paraId="2AA099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7CB6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CA80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公益性岗位补贴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C953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82.25</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024D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C76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82.25</w:t>
            </w:r>
            <w:r>
              <w:rPr>
                <w:rFonts w:hint="default" w:ascii="Times New Roman" w:hAnsi="Times New Roman" w:cs="Times New Roman"/>
                <w:color w:val="000000"/>
                <w:sz w:val="20"/>
              </w:rPr>
              <w:t xml:space="preserve"> </w:t>
            </w:r>
          </w:p>
        </w:tc>
      </w:tr>
      <w:tr w14:paraId="778C65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90E4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ED2B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5EF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11.95</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C08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F53E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11.95</w:t>
            </w:r>
            <w:r>
              <w:rPr>
                <w:rFonts w:hint="default" w:ascii="Times New Roman" w:hAnsi="Times New Roman" w:cs="Times New Roman"/>
                <w:b/>
                <w:color w:val="000000"/>
                <w:sz w:val="20"/>
              </w:rPr>
              <w:t xml:space="preserve"> </w:t>
            </w:r>
          </w:p>
        </w:tc>
      </w:tr>
      <w:tr w14:paraId="48D8EF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12E1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7A11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788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11.95</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060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7B3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11.95</w:t>
            </w:r>
            <w:r>
              <w:rPr>
                <w:rFonts w:hint="default" w:ascii="Times New Roman" w:hAnsi="Times New Roman" w:cs="Times New Roman"/>
                <w:color w:val="000000"/>
                <w:sz w:val="20"/>
              </w:rPr>
              <w:t xml:space="preserve"> </w:t>
            </w:r>
          </w:p>
        </w:tc>
      </w:tr>
      <w:tr w14:paraId="4D3088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3848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B50D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3B1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5.35</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856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4.43</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584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0.92</w:t>
            </w:r>
            <w:r>
              <w:rPr>
                <w:rFonts w:hint="default" w:ascii="Times New Roman" w:hAnsi="Times New Roman" w:cs="Times New Roman"/>
                <w:b/>
                <w:color w:val="000000"/>
                <w:sz w:val="20"/>
              </w:rPr>
              <w:t xml:space="preserve"> </w:t>
            </w:r>
          </w:p>
        </w:tc>
      </w:tr>
      <w:tr w14:paraId="20E54E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30B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85B8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0C9A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5.35</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46E1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4.43</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31F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0.92</w:t>
            </w:r>
            <w:r>
              <w:rPr>
                <w:rFonts w:hint="default" w:ascii="Times New Roman" w:hAnsi="Times New Roman" w:cs="Times New Roman"/>
                <w:color w:val="000000"/>
                <w:sz w:val="20"/>
              </w:rPr>
              <w:t xml:space="preserve"> </w:t>
            </w:r>
          </w:p>
        </w:tc>
      </w:tr>
      <w:tr w14:paraId="59E8D1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739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919B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7A1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72.59</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353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72.59</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2F6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46F7D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104A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D9B6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5BF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72.59</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2AA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72.59</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411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A9662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17C6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B80A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ED72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27.48</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BC65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27.48</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C0B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41906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E589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EE7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974D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17.86</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E1A0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17.86</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EF3E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E96F3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6A35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B9EA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3A9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27.25</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2E6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27.25</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19D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F3106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84D1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C2AC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CCD5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143.27</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11E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AACB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30.00</w:t>
            </w:r>
            <w:r>
              <w:rPr>
                <w:rFonts w:hint="default" w:ascii="Times New Roman" w:hAnsi="Times New Roman" w:cs="Times New Roman"/>
                <w:b/>
                <w:color w:val="000000"/>
                <w:sz w:val="20"/>
              </w:rPr>
              <w:t xml:space="preserve"> </w:t>
            </w:r>
          </w:p>
        </w:tc>
      </w:tr>
      <w:tr w14:paraId="620CCC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B8CD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8836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8CF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5600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0BD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6F7A1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115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B678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07E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113.27</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1B8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113.27</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E995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E752C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6374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A7C9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8D2C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30.00</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6DF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4F42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30.00</w:t>
            </w:r>
            <w:r>
              <w:rPr>
                <w:rFonts w:hint="default" w:ascii="Times New Roman" w:hAnsi="Times New Roman" w:cs="Times New Roman"/>
                <w:b/>
                <w:color w:val="000000"/>
                <w:sz w:val="20"/>
              </w:rPr>
              <w:t xml:space="preserve"> </w:t>
            </w:r>
          </w:p>
        </w:tc>
      </w:tr>
      <w:tr w14:paraId="3CEC20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90C1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11BC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E0CA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041D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BF1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30.00</w:t>
            </w:r>
            <w:r>
              <w:rPr>
                <w:rFonts w:hint="default" w:ascii="Times New Roman" w:hAnsi="Times New Roman" w:cs="Times New Roman"/>
                <w:color w:val="000000"/>
                <w:sz w:val="20"/>
              </w:rPr>
              <w:t xml:space="preserve"> </w:t>
            </w:r>
          </w:p>
        </w:tc>
      </w:tr>
      <w:tr w14:paraId="157AF5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E39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CB24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286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1,121.74</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23F5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435.14</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81D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686.60</w:t>
            </w:r>
            <w:r>
              <w:rPr>
                <w:rFonts w:hint="default" w:ascii="Times New Roman" w:hAnsi="Times New Roman" w:cs="Times New Roman"/>
                <w:b/>
                <w:color w:val="000000"/>
                <w:sz w:val="20"/>
              </w:rPr>
              <w:t xml:space="preserve"> </w:t>
            </w:r>
          </w:p>
        </w:tc>
      </w:tr>
      <w:tr w14:paraId="3AF168E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70F5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C591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A8B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398.34</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D241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235.05</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53C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163.29</w:t>
            </w:r>
            <w:r>
              <w:rPr>
                <w:rFonts w:hint="default" w:ascii="Times New Roman" w:hAnsi="Times New Roman" w:cs="Times New Roman"/>
                <w:b/>
                <w:color w:val="000000"/>
                <w:sz w:val="20"/>
              </w:rPr>
              <w:t xml:space="preserve"> </w:t>
            </w:r>
          </w:p>
        </w:tc>
      </w:tr>
      <w:tr w14:paraId="09DACC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540D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A0AB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AB5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202.41</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578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202.41</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87C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0477D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F979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E57D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B4D5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26.80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9E00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A4A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26.80</w:t>
            </w:r>
            <w:r>
              <w:rPr>
                <w:rFonts w:hint="default" w:ascii="Times New Roman" w:hAnsi="Times New Roman" w:cs="Times New Roman"/>
                <w:color w:val="000000"/>
                <w:sz w:val="20"/>
              </w:rPr>
              <w:t xml:space="preserve"> </w:t>
            </w:r>
          </w:p>
        </w:tc>
      </w:tr>
      <w:tr w14:paraId="699BE3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4A0D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7FE5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4721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34.25</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BED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89D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34.25</w:t>
            </w:r>
            <w:r>
              <w:rPr>
                <w:rFonts w:hint="default" w:ascii="Times New Roman" w:hAnsi="Times New Roman" w:cs="Times New Roman"/>
                <w:color w:val="000000"/>
                <w:sz w:val="20"/>
              </w:rPr>
              <w:t xml:space="preserve"> </w:t>
            </w:r>
          </w:p>
        </w:tc>
      </w:tr>
      <w:tr w14:paraId="4A5F9EA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B95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D5E1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耕地建设与利用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BDA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15.84</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9B3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CCE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15.84</w:t>
            </w:r>
            <w:r>
              <w:rPr>
                <w:rFonts w:hint="default" w:ascii="Times New Roman" w:hAnsi="Times New Roman" w:cs="Times New Roman"/>
                <w:color w:val="000000"/>
                <w:sz w:val="20"/>
              </w:rPr>
              <w:t xml:space="preserve"> </w:t>
            </w:r>
          </w:p>
        </w:tc>
      </w:tr>
      <w:tr w14:paraId="1EFC3A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32AC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262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7E9B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119.03</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0C8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32.64</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FA4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86.39</w:t>
            </w:r>
            <w:r>
              <w:rPr>
                <w:rFonts w:hint="default" w:ascii="Times New Roman" w:hAnsi="Times New Roman" w:cs="Times New Roman"/>
                <w:color w:val="000000"/>
                <w:sz w:val="20"/>
              </w:rPr>
              <w:t xml:space="preserve"> </w:t>
            </w:r>
          </w:p>
        </w:tc>
      </w:tr>
      <w:tr w14:paraId="2B2339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B829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85DB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007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7.59</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3FA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524B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7.59</w:t>
            </w:r>
            <w:r>
              <w:rPr>
                <w:rFonts w:hint="default" w:ascii="Times New Roman" w:hAnsi="Times New Roman" w:cs="Times New Roman"/>
                <w:b/>
                <w:color w:val="000000"/>
                <w:sz w:val="20"/>
              </w:rPr>
              <w:t xml:space="preserve"> </w:t>
            </w:r>
          </w:p>
        </w:tc>
      </w:tr>
      <w:tr w14:paraId="6941C4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624E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792B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F14C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5.63</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C6F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0A7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5.63</w:t>
            </w:r>
            <w:r>
              <w:rPr>
                <w:rFonts w:hint="default" w:ascii="Times New Roman" w:hAnsi="Times New Roman" w:cs="Times New Roman"/>
                <w:color w:val="000000"/>
                <w:sz w:val="20"/>
              </w:rPr>
              <w:t xml:space="preserve"> </w:t>
            </w:r>
          </w:p>
        </w:tc>
      </w:tr>
      <w:tr w14:paraId="2C6B89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1CAA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109D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0A50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1.96</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3319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F7A0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1.96</w:t>
            </w:r>
            <w:r>
              <w:rPr>
                <w:rFonts w:hint="default" w:ascii="Times New Roman" w:hAnsi="Times New Roman" w:cs="Times New Roman"/>
                <w:color w:val="000000"/>
                <w:sz w:val="20"/>
              </w:rPr>
              <w:t xml:space="preserve"> </w:t>
            </w:r>
          </w:p>
        </w:tc>
      </w:tr>
      <w:tr w14:paraId="492E0E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A47D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6BE0E">
            <w:pPr>
              <w:textAlignment w:val="center"/>
              <w:rPr>
                <w:rFonts w:hint="eastAsia" w:ascii="Times New Roman" w:hAnsi="Times New Roman" w:eastAsia="宋体" w:cs="Times New Roman"/>
                <w:color w:val="000000"/>
                <w:sz w:val="20"/>
                <w:szCs w:val="20"/>
                <w:lang w:eastAsia="zh-CN"/>
              </w:rPr>
            </w:pPr>
            <w:r>
              <w:rPr>
                <w:rFonts w:hint="eastAsia" w:ascii="Times New Roman" w:hAnsi="Times New Roman" w:cs="Times New Roman"/>
                <w:b/>
                <w:color w:val="000000"/>
                <w:sz w:val="20"/>
                <w:szCs w:val="20"/>
                <w:lang w:eastAsia="zh-CN"/>
              </w:rPr>
              <w:t>巩固拓展脱贫攻坚成果同乡村振兴有效衔接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CA9B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425.52</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994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93D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425.52</w:t>
            </w:r>
            <w:r>
              <w:rPr>
                <w:rFonts w:hint="default" w:ascii="Times New Roman" w:hAnsi="Times New Roman" w:cs="Times New Roman"/>
                <w:b/>
                <w:color w:val="000000"/>
                <w:sz w:val="20"/>
              </w:rPr>
              <w:t xml:space="preserve"> </w:t>
            </w:r>
          </w:p>
        </w:tc>
      </w:tr>
      <w:tr w14:paraId="3CC53D7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F15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BFE3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AB1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116.97</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B610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6DC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116.97</w:t>
            </w:r>
            <w:r>
              <w:rPr>
                <w:rFonts w:hint="default" w:ascii="Times New Roman" w:hAnsi="Times New Roman" w:cs="Times New Roman"/>
                <w:color w:val="000000"/>
                <w:sz w:val="20"/>
              </w:rPr>
              <w:t xml:space="preserve"> </w:t>
            </w:r>
          </w:p>
        </w:tc>
      </w:tr>
      <w:tr w14:paraId="1EB8C0F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4340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F3A4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324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189.18</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57CD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83C5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189.18</w:t>
            </w:r>
            <w:r>
              <w:rPr>
                <w:rFonts w:hint="default" w:ascii="Times New Roman" w:hAnsi="Times New Roman" w:cs="Times New Roman"/>
                <w:color w:val="000000"/>
                <w:sz w:val="20"/>
              </w:rPr>
              <w:t xml:space="preserve"> </w:t>
            </w:r>
          </w:p>
        </w:tc>
      </w:tr>
      <w:tr w14:paraId="3FC7D5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4C4B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DB78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29E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35.71</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357C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88E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35.71</w:t>
            </w:r>
            <w:r>
              <w:rPr>
                <w:rFonts w:hint="default" w:ascii="Times New Roman" w:hAnsi="Times New Roman" w:cs="Times New Roman"/>
                <w:color w:val="000000"/>
                <w:sz w:val="20"/>
              </w:rPr>
              <w:t xml:space="preserve"> </w:t>
            </w:r>
          </w:p>
        </w:tc>
      </w:tr>
      <w:tr w14:paraId="1A753A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16A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3857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w:t>
            </w:r>
            <w:r>
              <w:rPr>
                <w:rFonts w:hint="eastAsia" w:ascii="Times New Roman" w:hAnsi="Times New Roman" w:cs="Times New Roman"/>
                <w:color w:val="000000"/>
                <w:sz w:val="20"/>
                <w:szCs w:val="20"/>
                <w:lang w:eastAsia="zh-CN"/>
              </w:rPr>
              <w:t>巩固拓展脱贫攻坚成果同乡村振兴有效衔接</w:t>
            </w:r>
            <w:r>
              <w:rPr>
                <w:rFonts w:hint="default" w:ascii="Times New Roman" w:hAnsi="Times New Roman" w:cs="Times New Roman"/>
                <w:color w:val="000000"/>
                <w:sz w:val="20"/>
                <w:szCs w:val="20"/>
              </w:rPr>
              <w:t>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A11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83.66</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C5CC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6CE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83.66</w:t>
            </w:r>
            <w:r>
              <w:rPr>
                <w:rFonts w:hint="default" w:ascii="Times New Roman" w:hAnsi="Times New Roman" w:cs="Times New Roman"/>
                <w:color w:val="000000"/>
                <w:sz w:val="20"/>
              </w:rPr>
              <w:t xml:space="preserve"> </w:t>
            </w:r>
          </w:p>
        </w:tc>
      </w:tr>
      <w:tr w14:paraId="55970F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2A7F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0575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D84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290.29</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2BA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200.08</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D6F9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90.21</w:t>
            </w:r>
            <w:r>
              <w:rPr>
                <w:rFonts w:hint="default" w:ascii="Times New Roman" w:hAnsi="Times New Roman" w:cs="Times New Roman"/>
                <w:b/>
                <w:color w:val="000000"/>
                <w:sz w:val="20"/>
              </w:rPr>
              <w:t xml:space="preserve"> </w:t>
            </w:r>
          </w:p>
        </w:tc>
      </w:tr>
      <w:tr w14:paraId="0BC56AB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A903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526C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3C7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3F3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4698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2.10</w:t>
            </w:r>
            <w:r>
              <w:rPr>
                <w:rFonts w:hint="default" w:ascii="Times New Roman" w:hAnsi="Times New Roman" w:cs="Times New Roman"/>
                <w:color w:val="000000"/>
                <w:sz w:val="20"/>
              </w:rPr>
              <w:t xml:space="preserve"> </w:t>
            </w:r>
          </w:p>
        </w:tc>
      </w:tr>
      <w:tr w14:paraId="53BA63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AA6D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445C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486B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288.19</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E58D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200.08</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3078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88.11</w:t>
            </w:r>
            <w:r>
              <w:rPr>
                <w:rFonts w:hint="default" w:ascii="Times New Roman" w:hAnsi="Times New Roman" w:cs="Times New Roman"/>
                <w:color w:val="000000"/>
                <w:sz w:val="20"/>
              </w:rPr>
              <w:t xml:space="preserve"> </w:t>
            </w:r>
          </w:p>
        </w:tc>
      </w:tr>
      <w:tr w14:paraId="6F7513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1AEF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F867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F692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244.98</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3C8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C846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244.98</w:t>
            </w:r>
            <w:r>
              <w:rPr>
                <w:rFonts w:hint="default" w:ascii="Times New Roman" w:hAnsi="Times New Roman" w:cs="Times New Roman"/>
                <w:b/>
                <w:color w:val="000000"/>
                <w:sz w:val="20"/>
              </w:rPr>
              <w:t xml:space="preserve"> </w:t>
            </w:r>
          </w:p>
        </w:tc>
      </w:tr>
      <w:tr w14:paraId="350D89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0A84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FDA5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535A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244.98</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B636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E75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244.98</w:t>
            </w:r>
            <w:r>
              <w:rPr>
                <w:rFonts w:hint="default" w:ascii="Times New Roman" w:hAnsi="Times New Roman" w:cs="Times New Roman"/>
                <w:b/>
                <w:color w:val="000000"/>
                <w:sz w:val="20"/>
              </w:rPr>
              <w:t xml:space="preserve"> </w:t>
            </w:r>
          </w:p>
        </w:tc>
      </w:tr>
      <w:tr w14:paraId="36184B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8EF2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F280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BDC7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148.41</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A0E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5B00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148.41</w:t>
            </w:r>
            <w:r>
              <w:rPr>
                <w:rFonts w:hint="default" w:ascii="Times New Roman" w:hAnsi="Times New Roman" w:cs="Times New Roman"/>
                <w:color w:val="000000"/>
                <w:sz w:val="20"/>
              </w:rPr>
              <w:t xml:space="preserve"> </w:t>
            </w:r>
          </w:p>
        </w:tc>
      </w:tr>
      <w:tr w14:paraId="166648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65A3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FF06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D2F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86.41</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19E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7B51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86.41</w:t>
            </w:r>
            <w:r>
              <w:rPr>
                <w:rFonts w:hint="default" w:ascii="Times New Roman" w:hAnsi="Times New Roman" w:cs="Times New Roman"/>
                <w:color w:val="000000"/>
                <w:sz w:val="20"/>
              </w:rPr>
              <w:t xml:space="preserve"> </w:t>
            </w:r>
          </w:p>
        </w:tc>
      </w:tr>
      <w:tr w14:paraId="0B6DCE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8CE5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BF40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公路和运输安全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336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10.16</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8DD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6525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10.16</w:t>
            </w:r>
            <w:r>
              <w:rPr>
                <w:rFonts w:hint="default" w:ascii="Times New Roman" w:hAnsi="Times New Roman" w:cs="Times New Roman"/>
                <w:color w:val="000000"/>
                <w:sz w:val="20"/>
              </w:rPr>
              <w:t xml:space="preserve"> </w:t>
            </w:r>
          </w:p>
        </w:tc>
      </w:tr>
      <w:tr w14:paraId="5EDFFA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1230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8C31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3B9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71.28</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7E07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69.37</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6706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r>
      <w:tr w14:paraId="4D21591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E8C0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AB17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BEE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8D99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681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1.91</w:t>
            </w:r>
            <w:r>
              <w:rPr>
                <w:rFonts w:hint="default" w:ascii="Times New Roman" w:hAnsi="Times New Roman" w:cs="Times New Roman"/>
                <w:b/>
                <w:color w:val="000000"/>
                <w:sz w:val="20"/>
              </w:rPr>
              <w:t xml:space="preserve"> </w:t>
            </w:r>
          </w:p>
        </w:tc>
      </w:tr>
      <w:tr w14:paraId="1E46E7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99B5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A6DA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B4F5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DFF5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CF89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1.91</w:t>
            </w:r>
            <w:r>
              <w:rPr>
                <w:rFonts w:hint="default" w:ascii="Times New Roman" w:hAnsi="Times New Roman" w:cs="Times New Roman"/>
                <w:color w:val="000000"/>
                <w:sz w:val="20"/>
              </w:rPr>
              <w:t xml:space="preserve"> </w:t>
            </w:r>
          </w:p>
        </w:tc>
      </w:tr>
      <w:tr w14:paraId="113D31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98E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EF4E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B6A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69.37</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EEF6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69.37</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95C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FC646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3FBB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D15B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D902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69.37</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038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69.37</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BCB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FE90A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F26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49D6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A23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48.82</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C920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B52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48.82</w:t>
            </w:r>
            <w:r>
              <w:rPr>
                <w:rFonts w:hint="default" w:ascii="Times New Roman" w:hAnsi="Times New Roman" w:cs="Times New Roman"/>
                <w:b/>
                <w:color w:val="000000"/>
                <w:sz w:val="20"/>
              </w:rPr>
              <w:t xml:space="preserve"> </w:t>
            </w:r>
          </w:p>
        </w:tc>
      </w:tr>
      <w:tr w14:paraId="439B89B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433D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F0EE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674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27.82</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A65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D2A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27.82</w:t>
            </w:r>
            <w:r>
              <w:rPr>
                <w:rFonts w:hint="default" w:ascii="Times New Roman" w:hAnsi="Times New Roman" w:cs="Times New Roman"/>
                <w:b/>
                <w:color w:val="000000"/>
                <w:sz w:val="20"/>
              </w:rPr>
              <w:t xml:space="preserve"> </w:t>
            </w:r>
          </w:p>
        </w:tc>
      </w:tr>
      <w:tr w14:paraId="26D3D7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DC0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103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CA6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C12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6E6C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rPr>
              <w:t xml:space="preserve"> </w:t>
            </w:r>
          </w:p>
        </w:tc>
      </w:tr>
      <w:tr w14:paraId="444101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2E37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4340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73F6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4.83</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6BE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CDD0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4.83</w:t>
            </w:r>
            <w:r>
              <w:rPr>
                <w:rFonts w:hint="default" w:ascii="Times New Roman" w:hAnsi="Times New Roman" w:cs="Times New Roman"/>
                <w:color w:val="000000"/>
                <w:sz w:val="20"/>
              </w:rPr>
              <w:t xml:space="preserve"> </w:t>
            </w:r>
          </w:p>
        </w:tc>
      </w:tr>
      <w:tr w14:paraId="2A8D1B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E2FA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9669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54C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18.00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FBF4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7210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18.00</w:t>
            </w:r>
            <w:r>
              <w:rPr>
                <w:rFonts w:hint="default" w:ascii="Times New Roman" w:hAnsi="Times New Roman" w:cs="Times New Roman"/>
                <w:color w:val="000000"/>
                <w:sz w:val="20"/>
              </w:rPr>
              <w:t xml:space="preserve"> </w:t>
            </w:r>
          </w:p>
        </w:tc>
      </w:tr>
      <w:tr w14:paraId="4DB750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DE62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235C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C1B0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21.00</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9877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32F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21.00</w:t>
            </w:r>
            <w:r>
              <w:rPr>
                <w:rFonts w:hint="default" w:ascii="Times New Roman" w:hAnsi="Times New Roman" w:cs="Times New Roman"/>
                <w:b/>
                <w:color w:val="000000"/>
                <w:sz w:val="20"/>
              </w:rPr>
              <w:t xml:space="preserve"> </w:t>
            </w:r>
          </w:p>
        </w:tc>
      </w:tr>
      <w:tr w14:paraId="195F00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88A2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F7D2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D4C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21.00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3BE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3A6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21.00</w:t>
            </w:r>
            <w:r>
              <w:rPr>
                <w:rFonts w:hint="default" w:ascii="Times New Roman" w:hAnsi="Times New Roman" w:cs="Times New Roman"/>
                <w:color w:val="000000"/>
                <w:sz w:val="20"/>
              </w:rPr>
              <w:t xml:space="preserve"> </w:t>
            </w:r>
          </w:p>
        </w:tc>
      </w:tr>
    </w:tbl>
    <w:p w14:paraId="4657E077">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8726FAD">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2"/>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175C5D1F">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C1F7493">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2F05E52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BF481F6">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丰都县董家镇人民政府(本级)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61CF1F38">
            <w:pPr>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FE6041C">
            <w:pPr>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A4FCEBD">
            <w:pPr>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CD4C9D7">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5D439820">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9CE6611">
            <w:pPr>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8965095">
            <w:pPr>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00B87F6">
            <w:pPr>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51B2835">
            <w:pPr>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0E16245">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45C833E">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48DB5">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F361420">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34CDF1E8">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48367">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A919BC">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5D38A8">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0C461">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E45F2">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39CB7">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14EE2">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CCC7E">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5C6D46">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79B8FA1D">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E46D5">
            <w:pPr>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B32281">
            <w:pPr>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492BFD">
            <w:pPr>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70CFF">
            <w:pPr>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FDB88F">
            <w:pPr>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4290B6">
            <w:pPr>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FA46E">
            <w:pPr>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8D3B43">
            <w:pPr>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617306">
            <w:pPr>
              <w:spacing w:line="192" w:lineRule="exact"/>
              <w:jc w:val="center"/>
              <w:rPr>
                <w:rFonts w:hint="default" w:ascii="Times New Roman" w:hAnsi="Times New Roman" w:cs="Times New Roman"/>
                <w:b/>
                <w:color w:val="000000"/>
                <w:sz w:val="18"/>
                <w:szCs w:val="18"/>
              </w:rPr>
            </w:pPr>
          </w:p>
        </w:tc>
      </w:tr>
      <w:tr w14:paraId="1289B7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08072">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6200F">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E271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1,070.53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40060">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758D1">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9431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330.67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C3064">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54823">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F47D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3.45</w:t>
            </w:r>
            <w:r>
              <w:rPr>
                <w:rFonts w:hint="default" w:ascii="Times New Roman" w:hAnsi="Times New Roman" w:cs="Times New Roman"/>
                <w:color w:val="000000"/>
                <w:sz w:val="18"/>
              </w:rPr>
              <w:t xml:space="preserve"> </w:t>
            </w:r>
          </w:p>
        </w:tc>
      </w:tr>
      <w:tr w14:paraId="6CE7A76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91B2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BD4B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6308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304.00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A64C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C642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03F0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32.18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D94A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B5F2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5303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954BED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0D9F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CF20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D4B0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86.08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2C75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C516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0DED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6.97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4246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7CDC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62FF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3.45</w:t>
            </w:r>
            <w:r>
              <w:rPr>
                <w:rFonts w:hint="default" w:ascii="Times New Roman" w:hAnsi="Times New Roman" w:cs="Times New Roman"/>
                <w:color w:val="000000"/>
                <w:sz w:val="18"/>
              </w:rPr>
              <w:t xml:space="preserve"> </w:t>
            </w:r>
          </w:p>
        </w:tc>
      </w:tr>
      <w:tr w14:paraId="677419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25C3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ABD6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4892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168.62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3067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77DA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B01F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2419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BDA8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ABE8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7EA0A3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C726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19C6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980F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FDAB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3E5B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7E90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B24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2405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2FB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DF201C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5A0C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6E9B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08D9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231.41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2E4B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CBA8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316A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90AA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8596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3536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80D12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1411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23CC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DCCE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99.62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9059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418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8788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D55A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681B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4368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792C2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623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5E28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D5A3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55.86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83CE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E92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A11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9.55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5F7A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7EF0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D588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F43826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BB87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846D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C0B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45.33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6C64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633A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911B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41B1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1D64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DBF8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9C02E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2A8E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94EA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BAAC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7D78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3736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29C8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23FA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FE25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828B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EA127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EDE3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9442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4048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10.25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0555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2627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BCF4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27.86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F483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089C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E032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24C44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AC74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37DC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D08D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69.37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CD88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147F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585F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8397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894A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656E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D991A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EB1A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5B19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4C15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4785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28FD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AA3C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553A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1B16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AD97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25D321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69C2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095F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750C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5657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2B0F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DFDC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C94B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C1B2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5A7F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154E5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7654E">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E6D2B">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7A6F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496.75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E00B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3465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17D7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C5FF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BFD3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7F32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88A8C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FADB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54C2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EE43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F723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6BAF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D3FF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94BF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48A5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9761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979B5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97D2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01CC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AE67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5635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5D09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7F5A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43.87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64DB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9016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0BAE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3EB22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60C7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6751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AF9A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C74C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5E89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9824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B97F5">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C65C0">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62B5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5B954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90F8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F916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1833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67.52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DBC5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2C7E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2DBC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89C9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CE00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68D6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734AB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4881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35B5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4BBD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409.93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BF88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2EC8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EC3F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B79E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929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C6D6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CC143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D53D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843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6AE6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F9D7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11D9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BFAC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46.70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9680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F617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6ABA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40D49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9672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9D8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6A78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17.00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A2D1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16F7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FF15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3F92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3E36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DCB0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E3CDA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48D1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86A3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6BC3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DD44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7AE5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CA48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39.30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39F8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9B421">
            <w:pPr>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2D16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595D3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C881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D2A9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3916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C1BE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F2E0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4F2D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19EA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5CA5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545F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71D87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A88B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982B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6673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51ED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CF72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80F1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16.18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4A858">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79E50">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83E4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B3620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97CE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5732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DE5D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D0A1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79B7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82FA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22.09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D424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85BD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2207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AE08C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3E41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7482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6258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F59B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DA1C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04D3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8F4E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A778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961A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1B49C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6B6B0">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00BFB">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706246">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EAA3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0B52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4E03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73.77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B574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96E6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7837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D942A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CD706">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75254">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89499D">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8137D">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820D9">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B029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4486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B979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0413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A27AC9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148A3">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E26C3">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7F7BAE">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36E0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3F2C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421F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8DA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19C1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C8E3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B867FD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66D96">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A8E2D">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313BB6">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6030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FE7B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5582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8728C">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71C49">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BF760">
            <w:pPr>
              <w:spacing w:line="192" w:lineRule="exact"/>
              <w:jc w:val="right"/>
              <w:rPr>
                <w:rFonts w:hint="default" w:ascii="Times New Roman" w:hAnsi="Times New Roman" w:cs="Times New Roman"/>
                <w:color w:val="000000"/>
                <w:sz w:val="18"/>
                <w:szCs w:val="18"/>
              </w:rPr>
            </w:pPr>
          </w:p>
        </w:tc>
      </w:tr>
      <w:tr w14:paraId="282E30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699BC">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A20A4">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DD4882">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F32D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2EE6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00E1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C416B">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CE05E">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79365">
            <w:pPr>
              <w:spacing w:line="192" w:lineRule="exact"/>
              <w:jc w:val="right"/>
              <w:rPr>
                <w:rFonts w:hint="default" w:ascii="Times New Roman" w:hAnsi="Times New Roman" w:cs="Times New Roman"/>
                <w:color w:val="000000"/>
                <w:sz w:val="18"/>
                <w:szCs w:val="18"/>
              </w:rPr>
            </w:pPr>
          </w:p>
        </w:tc>
      </w:tr>
      <w:tr w14:paraId="14F9D633">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DADE3">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6E02F">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6EDCE3">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6E0A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04C3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5144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E2301">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A59B1">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F1C79">
            <w:pPr>
              <w:spacing w:line="192" w:lineRule="exact"/>
              <w:jc w:val="right"/>
              <w:rPr>
                <w:rFonts w:hint="default" w:ascii="Times New Roman" w:hAnsi="Times New Roman" w:cs="Times New Roman"/>
                <w:color w:val="000000"/>
                <w:sz w:val="18"/>
                <w:szCs w:val="18"/>
              </w:rPr>
            </w:pPr>
          </w:p>
        </w:tc>
      </w:tr>
      <w:tr w14:paraId="39C5C2D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78530">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55FCEE">
            <w:pPr>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1,567.28</w:t>
            </w:r>
            <w:r>
              <w:rPr>
                <w:rFonts w:hint="default" w:ascii="Times New Roman" w:hAnsi="Times New Roman" w:cs="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1FD62">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F1BB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334.13</w:t>
            </w:r>
            <w:r>
              <w:rPr>
                <w:rFonts w:hint="default" w:ascii="Times New Roman" w:hAnsi="Times New Roman" w:cs="Times New Roman"/>
                <w:color w:val="000000"/>
                <w:sz w:val="18"/>
              </w:rPr>
              <w:t xml:space="preserve"> </w:t>
            </w:r>
          </w:p>
        </w:tc>
      </w:tr>
    </w:tbl>
    <w:p w14:paraId="399B3095">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2"/>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007B0D34">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8594146">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2E275ED5">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5263997E">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丰都县董家镇人民政府(本级)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0F81C328">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9E65894">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0F3A48E">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D760288">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9ABF933">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2CC10319">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36D0C3F">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7C6390D">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95E7F7F">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49DE596">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A7E9DB7">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57D7A1C">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4A54EB1">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303D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891E8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7F1B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77E93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C93C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49C4C46B">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8A63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3039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7D4037">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56857">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A270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E600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A5C1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B121C">
            <w:pPr>
              <w:jc w:val="center"/>
              <w:rPr>
                <w:rFonts w:hint="default" w:ascii="Times New Roman" w:hAnsi="Times New Roman" w:cs="Times New Roman"/>
                <w:b/>
                <w:color w:val="000000"/>
                <w:sz w:val="20"/>
                <w:szCs w:val="20"/>
              </w:rPr>
            </w:pPr>
          </w:p>
        </w:tc>
      </w:tr>
      <w:tr w14:paraId="7FA4CCB1">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E1917">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83DCD">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1011D0">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90116">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D7687">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9342D4">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B0B35">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7C337">
            <w:pPr>
              <w:jc w:val="center"/>
              <w:rPr>
                <w:rFonts w:hint="default" w:ascii="Times New Roman" w:hAnsi="Times New Roman" w:cs="Times New Roman"/>
                <w:b/>
                <w:color w:val="000000"/>
                <w:sz w:val="20"/>
                <w:szCs w:val="20"/>
              </w:rPr>
            </w:pPr>
          </w:p>
        </w:tc>
      </w:tr>
      <w:tr w14:paraId="5B74EF26">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9A26E">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67A39">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3238E5">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F34E4">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310CE3">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10B1A">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616C1">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96146">
            <w:pPr>
              <w:jc w:val="center"/>
              <w:rPr>
                <w:rFonts w:hint="default" w:ascii="Times New Roman" w:hAnsi="Times New Roman" w:cs="Times New Roman"/>
                <w:b/>
                <w:color w:val="000000"/>
                <w:sz w:val="20"/>
                <w:szCs w:val="20"/>
              </w:rPr>
            </w:pPr>
          </w:p>
        </w:tc>
      </w:tr>
      <w:tr w14:paraId="7F3F07E0">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647E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8B1F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F0C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314E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CB4A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AD4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5CB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1364C2B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FCFA5">
            <w:pPr>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0F2F5">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8BA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AC77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6B8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6AE4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F364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24B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0717114B">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C26F3AF">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2"/>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3FDD3250">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C8CCF30">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76C4884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75B299A">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丰都县董家镇人民政府(本级)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9AEFC55">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A967063">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67932BB5">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9F20D37">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E110D6F">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7200D78">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57CFF1F">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1B03AA">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E3326D">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3E31C5A4">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A522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0ABC1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BED7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A2133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5F25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029FD7D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F1ACC">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98A4C3">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AD7EC">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351E6">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3B8D4">
            <w:pPr>
              <w:jc w:val="center"/>
              <w:rPr>
                <w:rFonts w:hint="default" w:ascii="Times New Roman" w:hAnsi="Times New Roman" w:cs="Times New Roman"/>
                <w:b/>
                <w:color w:val="000000"/>
                <w:sz w:val="20"/>
                <w:szCs w:val="20"/>
              </w:rPr>
            </w:pPr>
          </w:p>
        </w:tc>
      </w:tr>
      <w:tr w14:paraId="74AC03D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B3F70">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14450">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4DB9F">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599336">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A1F59">
            <w:pPr>
              <w:jc w:val="center"/>
              <w:rPr>
                <w:rFonts w:hint="default" w:ascii="Times New Roman" w:hAnsi="Times New Roman" w:cs="Times New Roman"/>
                <w:b/>
                <w:color w:val="000000"/>
                <w:sz w:val="20"/>
                <w:szCs w:val="20"/>
              </w:rPr>
            </w:pPr>
          </w:p>
        </w:tc>
      </w:tr>
      <w:tr w14:paraId="3A13ED30">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86502">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1BC14">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C0C94">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95A6E">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ABF3E5">
            <w:pPr>
              <w:jc w:val="center"/>
              <w:rPr>
                <w:rFonts w:hint="default" w:ascii="Times New Roman" w:hAnsi="Times New Roman" w:cs="Times New Roman"/>
                <w:b/>
                <w:color w:val="000000"/>
                <w:sz w:val="20"/>
                <w:szCs w:val="20"/>
              </w:rPr>
            </w:pPr>
          </w:p>
        </w:tc>
      </w:tr>
      <w:tr w14:paraId="0D639B93">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6780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AB33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DBDA9">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AE4C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7C2A4E08">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02D36">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5EBAF">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089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5631F">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FF2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02E9FC45">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AE51DF0">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2"/>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22FC973C">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64D8DD2">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282407E0">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FE1A069">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0ECFC424">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58C7E260">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362C47C6">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203BE8AB">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04E59765">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CAD5892">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丰都县董家镇人民政府(本级)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32E6086">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BE0B2F2">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143BA10F">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253A324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2FE1CC">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400099">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6017D6">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15CEF6">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19E616">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0D12A56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03F446">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83DF82">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B86EF5">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FBCDCD">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431295">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164.07</w:t>
            </w:r>
            <w:r>
              <w:rPr>
                <w:rFonts w:hint="default" w:ascii="Times New Roman" w:hAnsi="Times New Roman" w:cs="Times New Roman"/>
                <w:color w:val="000000"/>
                <w:sz w:val="18"/>
              </w:rPr>
              <w:t xml:space="preserve"> </w:t>
            </w:r>
          </w:p>
        </w:tc>
      </w:tr>
      <w:tr w14:paraId="0D4E515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3FBA8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43F50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60.63</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7C0399">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60.63</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94AEE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9E9F4C">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164.07</w:t>
            </w:r>
            <w:r>
              <w:rPr>
                <w:rFonts w:hint="default" w:ascii="Times New Roman" w:hAnsi="Times New Roman" w:cs="Times New Roman"/>
                <w:color w:val="000000"/>
                <w:sz w:val="18"/>
              </w:rPr>
              <w:t xml:space="preserve"> </w:t>
            </w:r>
          </w:p>
        </w:tc>
      </w:tr>
      <w:tr w14:paraId="170A105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B7FAA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9A3DC1">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E87CA7">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075F8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87B25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CB9586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C4112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97417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16.71</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1D9ED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16.71</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F4753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AA165">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086B307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52A1E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29760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DCE12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A8BF1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72F335">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w:t>
            </w:r>
            <w:r>
              <w:rPr>
                <w:rFonts w:hint="default" w:ascii="Times New Roman" w:hAnsi="Times New Roman" w:cs="Times New Roman"/>
                <w:color w:val="000000"/>
                <w:sz w:val="18"/>
              </w:rPr>
              <w:t xml:space="preserve"> </w:t>
            </w:r>
          </w:p>
        </w:tc>
      </w:tr>
      <w:tr w14:paraId="0828F5C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79AF5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9C382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16.71</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F398B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16.71</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8BA63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B8E39B">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AA37B3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289A8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3C9FB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43.92</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4111E1">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43.92</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6D7E7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04DCCD">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A9C46E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8598D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9A46BC">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7B14E9">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43.92</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B8FA3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3D8D08">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635ED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72734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EF9BC0">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4FE36D">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F3FFE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3DAA51">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w:t>
            </w:r>
            <w:r>
              <w:rPr>
                <w:rFonts w:hint="default" w:ascii="Times New Roman" w:hAnsi="Times New Roman" w:cs="Times New Roman"/>
                <w:color w:val="000000"/>
                <w:sz w:val="18"/>
              </w:rPr>
              <w:t xml:space="preserve"> </w:t>
            </w:r>
          </w:p>
        </w:tc>
      </w:tr>
      <w:tr w14:paraId="08819D4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0B35C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2675FE">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33CBB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3FD1E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5902D2">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33BBF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F431B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3B6AE9">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95EA23">
            <w:pPr>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7C4FD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8B4E9B">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2FA510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6CAE0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7093F9">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5AAFA7">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D5F84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CDF7A2">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7A27A4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C5EE5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F3FCE9">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9AA218">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7AA4D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08A04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0AA95C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A7F49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855BBD">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E74CB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D364C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C20D7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F3301C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25D37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3573F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34D09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F911D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4C67FA">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7C05380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8FCEE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82B0F4">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639A3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237</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0EC1A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0F52F3">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w:t>
            </w:r>
            <w:r>
              <w:rPr>
                <w:rFonts w:hint="default" w:ascii="Times New Roman" w:hAnsi="Times New Roman" w:cs="Times New Roman"/>
                <w:color w:val="000000"/>
                <w:sz w:val="18"/>
              </w:rPr>
              <w:t xml:space="preserve"> </w:t>
            </w:r>
          </w:p>
        </w:tc>
      </w:tr>
      <w:tr w14:paraId="3EEA32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FB164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80EBF4">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C51E1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29383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FC8C0C">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w:t>
            </w:r>
            <w:r>
              <w:rPr>
                <w:rFonts w:hint="default" w:ascii="Times New Roman" w:hAnsi="Times New Roman" w:cs="Times New Roman"/>
                <w:color w:val="000000"/>
                <w:sz w:val="18"/>
              </w:rPr>
              <w:t xml:space="preserve"> </w:t>
            </w:r>
          </w:p>
        </w:tc>
      </w:tr>
      <w:tr w14:paraId="238D8B4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337B5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480161">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57702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2,986</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9FD24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4EDD2D">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9E95F8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ED44B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0FBCF7">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84E6D7">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2A6A7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50BEF">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12C249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FFD05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3EF15C">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3F11C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E27CF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CCBDE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w:t>
            </w:r>
            <w:r>
              <w:rPr>
                <w:rFonts w:hint="default" w:ascii="Times New Roman" w:hAnsi="Times New Roman" w:cs="Times New Roman"/>
                <w:color w:val="000000"/>
                <w:sz w:val="18"/>
              </w:rPr>
              <w:t xml:space="preserve"> </w:t>
            </w:r>
          </w:p>
        </w:tc>
      </w:tr>
      <w:tr w14:paraId="21867C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8F625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6573BD">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DAD409">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40488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4BD091">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w:t>
            </w:r>
            <w:r>
              <w:rPr>
                <w:rFonts w:hint="default" w:ascii="Times New Roman" w:hAnsi="Times New Roman" w:cs="Times New Roman"/>
                <w:color w:val="000000"/>
                <w:sz w:val="18"/>
              </w:rPr>
              <w:t xml:space="preserve"> </w:t>
            </w:r>
          </w:p>
        </w:tc>
      </w:tr>
      <w:tr w14:paraId="5F237B71">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C6E282">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E062B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5DA663">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C32BAA">
            <w:pP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CF724">
            <w:pPr>
              <w:spacing w:line="280" w:lineRule="exact"/>
              <w:jc w:val="right"/>
              <w:rPr>
                <w:rFonts w:hint="default" w:ascii="Times New Roman" w:hAnsi="Times New Roman" w:cs="Times New Roman"/>
                <w:color w:val="000000"/>
                <w:kern w:val="2"/>
                <w:sz w:val="16"/>
                <w:szCs w:val="16"/>
              </w:rPr>
            </w:pPr>
          </w:p>
        </w:tc>
      </w:tr>
      <w:tr w14:paraId="4DF2C05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AD8201">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A41546">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4FAA2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496DB6">
            <w:pP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AB9165">
            <w:pPr>
              <w:spacing w:line="280" w:lineRule="exact"/>
              <w:jc w:val="right"/>
              <w:rPr>
                <w:rFonts w:hint="default" w:ascii="Times New Roman" w:hAnsi="Times New Roman" w:cs="Times New Roman"/>
                <w:color w:val="000000"/>
                <w:kern w:val="2"/>
                <w:sz w:val="16"/>
                <w:szCs w:val="16"/>
              </w:rPr>
            </w:pPr>
          </w:p>
        </w:tc>
      </w:tr>
      <w:tr w14:paraId="3A2F7AB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87BAEF">
            <w:pPr>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25E106">
            <w:pPr>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3E410B">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27.86</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813FE">
            <w:pPr>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DFDAA3">
            <w:pPr>
              <w:spacing w:line="280" w:lineRule="exact"/>
              <w:jc w:val="right"/>
              <w:rPr>
                <w:rFonts w:hint="default" w:ascii="Times New Roman" w:hAnsi="Times New Roman" w:cs="Times New Roman"/>
                <w:color w:val="000000"/>
                <w:sz w:val="16"/>
                <w:szCs w:val="16"/>
              </w:rPr>
            </w:pPr>
          </w:p>
        </w:tc>
      </w:tr>
    </w:tbl>
    <w:p w14:paraId="4BBACB5E">
      <w:pPr>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46634">
    <w:pPr>
      <w:pStyle w:val="7"/>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1EAC71">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A1EAC71">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0AAD">
    <w:pPr>
      <w:pStyle w:val="7"/>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F6A808">
                          <w:pPr>
                            <w:pStyle w:val="7"/>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14</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6F6A808">
                    <w:pPr>
                      <w:pStyle w:val="7"/>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14</w:t>
                    </w:r>
                    <w:r>
                      <w:rPr>
                        <w:rFonts w:hint="default"/>
                      </w:rPr>
                      <w:fldChar w:fldCharType="end"/>
                    </w:r>
                    <w:r>
                      <w:rPr>
                        <w:rFonts w:hint="default"/>
                      </w:rP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962C70E">
                          <w:pPr>
                            <w:pStyle w:val="7"/>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962C70E">
                    <w:pPr>
                      <w:pStyle w:val="7"/>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71CF8">
    <w:pPr>
      <w:pStyle w:val="8"/>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191B"/>
    <w:rsid w:val="00623A85"/>
    <w:rsid w:val="00770383"/>
    <w:rsid w:val="007819D4"/>
    <w:rsid w:val="007B419D"/>
    <w:rsid w:val="007B7C4B"/>
    <w:rsid w:val="007D0A25"/>
    <w:rsid w:val="007D3D39"/>
    <w:rsid w:val="007D4932"/>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56F89"/>
    <w:rsid w:val="00D6311B"/>
    <w:rsid w:val="00DD0539"/>
    <w:rsid w:val="00E07662"/>
    <w:rsid w:val="00E368E9"/>
    <w:rsid w:val="00EE1E33"/>
    <w:rsid w:val="00F73F90"/>
    <w:rsid w:val="00FB4B3B"/>
    <w:rsid w:val="01474EBF"/>
    <w:rsid w:val="01F3521E"/>
    <w:rsid w:val="03547F3F"/>
    <w:rsid w:val="03B87EA0"/>
    <w:rsid w:val="03E3214F"/>
    <w:rsid w:val="044C50BA"/>
    <w:rsid w:val="05BC6D49"/>
    <w:rsid w:val="05C00253"/>
    <w:rsid w:val="06194FF1"/>
    <w:rsid w:val="06A2550B"/>
    <w:rsid w:val="06F80EE2"/>
    <w:rsid w:val="07001CCA"/>
    <w:rsid w:val="075678DB"/>
    <w:rsid w:val="077B465F"/>
    <w:rsid w:val="079D7CC7"/>
    <w:rsid w:val="08051BCA"/>
    <w:rsid w:val="086C12F4"/>
    <w:rsid w:val="08705944"/>
    <w:rsid w:val="08BA052C"/>
    <w:rsid w:val="08DB07BA"/>
    <w:rsid w:val="0969353F"/>
    <w:rsid w:val="097E5D15"/>
    <w:rsid w:val="098305D0"/>
    <w:rsid w:val="09B1218B"/>
    <w:rsid w:val="0A3317EA"/>
    <w:rsid w:val="0A5C4B69"/>
    <w:rsid w:val="0A86124A"/>
    <w:rsid w:val="0AA957DD"/>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329EB"/>
    <w:rsid w:val="12C921C4"/>
    <w:rsid w:val="13871C70"/>
    <w:rsid w:val="13A71CB4"/>
    <w:rsid w:val="13AF1D43"/>
    <w:rsid w:val="13CE1647"/>
    <w:rsid w:val="13FD55AB"/>
    <w:rsid w:val="14200702"/>
    <w:rsid w:val="14370EA1"/>
    <w:rsid w:val="16041BE7"/>
    <w:rsid w:val="163A6CEE"/>
    <w:rsid w:val="165027E8"/>
    <w:rsid w:val="1663452C"/>
    <w:rsid w:val="16726976"/>
    <w:rsid w:val="173708E3"/>
    <w:rsid w:val="17C374FC"/>
    <w:rsid w:val="181A39CC"/>
    <w:rsid w:val="182E4AB6"/>
    <w:rsid w:val="189079DC"/>
    <w:rsid w:val="189B0D0B"/>
    <w:rsid w:val="18B43F7C"/>
    <w:rsid w:val="18FC0A05"/>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1C127EB"/>
    <w:rsid w:val="22403BD3"/>
    <w:rsid w:val="22AD3177"/>
    <w:rsid w:val="233D2346"/>
    <w:rsid w:val="235417B6"/>
    <w:rsid w:val="246062EC"/>
    <w:rsid w:val="24B92327"/>
    <w:rsid w:val="24C14514"/>
    <w:rsid w:val="2533755C"/>
    <w:rsid w:val="254E4396"/>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E222B13"/>
    <w:rsid w:val="2EB95727"/>
    <w:rsid w:val="2FCA4B37"/>
    <w:rsid w:val="2FE029D7"/>
    <w:rsid w:val="2FF06E00"/>
    <w:rsid w:val="30586FEC"/>
    <w:rsid w:val="315F0B22"/>
    <w:rsid w:val="31A15828"/>
    <w:rsid w:val="31D84415"/>
    <w:rsid w:val="322654D4"/>
    <w:rsid w:val="32285F6F"/>
    <w:rsid w:val="32770556"/>
    <w:rsid w:val="329C0913"/>
    <w:rsid w:val="32AA0460"/>
    <w:rsid w:val="3337290D"/>
    <w:rsid w:val="33DB56B1"/>
    <w:rsid w:val="33E31118"/>
    <w:rsid w:val="33EF7674"/>
    <w:rsid w:val="342D7BC6"/>
    <w:rsid w:val="352930DB"/>
    <w:rsid w:val="35573069"/>
    <w:rsid w:val="355F6038"/>
    <w:rsid w:val="358C217E"/>
    <w:rsid w:val="35E13004"/>
    <w:rsid w:val="36C9128A"/>
    <w:rsid w:val="37841E99"/>
    <w:rsid w:val="37BF1123"/>
    <w:rsid w:val="383C3F15"/>
    <w:rsid w:val="38BE4696"/>
    <w:rsid w:val="3939115E"/>
    <w:rsid w:val="395B1811"/>
    <w:rsid w:val="39B82A39"/>
    <w:rsid w:val="39C42CA8"/>
    <w:rsid w:val="39DC4FD6"/>
    <w:rsid w:val="39F03D7A"/>
    <w:rsid w:val="39F33306"/>
    <w:rsid w:val="3A2C1C67"/>
    <w:rsid w:val="3A405380"/>
    <w:rsid w:val="3A6A77C9"/>
    <w:rsid w:val="3ADD7F09"/>
    <w:rsid w:val="3B1705E5"/>
    <w:rsid w:val="3B18334B"/>
    <w:rsid w:val="3B36794F"/>
    <w:rsid w:val="3B6F6EE0"/>
    <w:rsid w:val="3C566AD6"/>
    <w:rsid w:val="3C594871"/>
    <w:rsid w:val="3C6A5B02"/>
    <w:rsid w:val="3D083B3A"/>
    <w:rsid w:val="3D2757A1"/>
    <w:rsid w:val="3D3D4FC4"/>
    <w:rsid w:val="3DDF3AB1"/>
    <w:rsid w:val="3E1D0952"/>
    <w:rsid w:val="3E2229AD"/>
    <w:rsid w:val="3E42660A"/>
    <w:rsid w:val="3E7555B1"/>
    <w:rsid w:val="3E787ED9"/>
    <w:rsid w:val="3E7E7642"/>
    <w:rsid w:val="3F032E93"/>
    <w:rsid w:val="3F0527E5"/>
    <w:rsid w:val="3F4C52C6"/>
    <w:rsid w:val="3F694D83"/>
    <w:rsid w:val="3F885DCC"/>
    <w:rsid w:val="3F8A0269"/>
    <w:rsid w:val="3FCD675E"/>
    <w:rsid w:val="4004000C"/>
    <w:rsid w:val="40760DD1"/>
    <w:rsid w:val="40BD5482"/>
    <w:rsid w:val="411B6CE5"/>
    <w:rsid w:val="412070D7"/>
    <w:rsid w:val="41314E40"/>
    <w:rsid w:val="41E0734B"/>
    <w:rsid w:val="42172658"/>
    <w:rsid w:val="426C1EA8"/>
    <w:rsid w:val="42736402"/>
    <w:rsid w:val="42E86A87"/>
    <w:rsid w:val="430B346F"/>
    <w:rsid w:val="43307B09"/>
    <w:rsid w:val="439A3EB9"/>
    <w:rsid w:val="43BB152F"/>
    <w:rsid w:val="44C37687"/>
    <w:rsid w:val="45CB699A"/>
    <w:rsid w:val="46423C66"/>
    <w:rsid w:val="465B470D"/>
    <w:rsid w:val="469D6AD4"/>
    <w:rsid w:val="471E6C84"/>
    <w:rsid w:val="4748792B"/>
    <w:rsid w:val="475D719D"/>
    <w:rsid w:val="47674801"/>
    <w:rsid w:val="47D6229D"/>
    <w:rsid w:val="48225EF7"/>
    <w:rsid w:val="488F422B"/>
    <w:rsid w:val="48E36915"/>
    <w:rsid w:val="48EB6572"/>
    <w:rsid w:val="495C4A24"/>
    <w:rsid w:val="497135DF"/>
    <w:rsid w:val="4A263DF2"/>
    <w:rsid w:val="4A2F278B"/>
    <w:rsid w:val="4A6F6675"/>
    <w:rsid w:val="4B0610EB"/>
    <w:rsid w:val="4B135857"/>
    <w:rsid w:val="4B3A2B43"/>
    <w:rsid w:val="4B7951CB"/>
    <w:rsid w:val="4B7C315C"/>
    <w:rsid w:val="4C0D64AA"/>
    <w:rsid w:val="4D1F53CA"/>
    <w:rsid w:val="4DAC4ACA"/>
    <w:rsid w:val="4DBE01D2"/>
    <w:rsid w:val="4EFD467F"/>
    <w:rsid w:val="4F0C6BA3"/>
    <w:rsid w:val="4F186D58"/>
    <w:rsid w:val="4FFE7F08"/>
    <w:rsid w:val="504B6EAA"/>
    <w:rsid w:val="50F06B6E"/>
    <w:rsid w:val="51064DCD"/>
    <w:rsid w:val="51D21804"/>
    <w:rsid w:val="52234D33"/>
    <w:rsid w:val="522F6E0C"/>
    <w:rsid w:val="52463BA1"/>
    <w:rsid w:val="52EC506B"/>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085AD3"/>
    <w:rsid w:val="56530F5D"/>
    <w:rsid w:val="567700D3"/>
    <w:rsid w:val="56B17D0D"/>
    <w:rsid w:val="56FF7E9E"/>
    <w:rsid w:val="578867FC"/>
    <w:rsid w:val="5842572D"/>
    <w:rsid w:val="5A1E0B9B"/>
    <w:rsid w:val="5A3B59D6"/>
    <w:rsid w:val="5AD134D8"/>
    <w:rsid w:val="5BF41F67"/>
    <w:rsid w:val="5C263CE4"/>
    <w:rsid w:val="5C5D2777"/>
    <w:rsid w:val="5CF66BF3"/>
    <w:rsid w:val="5D290C69"/>
    <w:rsid w:val="5DA80C2C"/>
    <w:rsid w:val="5E157E13"/>
    <w:rsid w:val="5E980ABA"/>
    <w:rsid w:val="5EE81843"/>
    <w:rsid w:val="5F2D4A41"/>
    <w:rsid w:val="5F5715F5"/>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E05F5E"/>
    <w:rsid w:val="68407834"/>
    <w:rsid w:val="686B65DA"/>
    <w:rsid w:val="6883293E"/>
    <w:rsid w:val="688412AD"/>
    <w:rsid w:val="68EB1B71"/>
    <w:rsid w:val="696C0310"/>
    <w:rsid w:val="6A6C7940"/>
    <w:rsid w:val="6A9F1565"/>
    <w:rsid w:val="6AAD2300"/>
    <w:rsid w:val="6AE762CE"/>
    <w:rsid w:val="6B323C65"/>
    <w:rsid w:val="6B474EF5"/>
    <w:rsid w:val="6BC938E5"/>
    <w:rsid w:val="6C0A5AC5"/>
    <w:rsid w:val="6C560CAE"/>
    <w:rsid w:val="6C576495"/>
    <w:rsid w:val="6D903FF5"/>
    <w:rsid w:val="6DA955B8"/>
    <w:rsid w:val="6DE346AB"/>
    <w:rsid w:val="6DE5391A"/>
    <w:rsid w:val="6EFD1324"/>
    <w:rsid w:val="6F5A53AC"/>
    <w:rsid w:val="6FAC003D"/>
    <w:rsid w:val="6FC7059A"/>
    <w:rsid w:val="6FD926BF"/>
    <w:rsid w:val="6FE55E12"/>
    <w:rsid w:val="6FFB2E76"/>
    <w:rsid w:val="703F45D4"/>
    <w:rsid w:val="708F6F7F"/>
    <w:rsid w:val="70D94BD3"/>
    <w:rsid w:val="71574775"/>
    <w:rsid w:val="71C34D91"/>
    <w:rsid w:val="72DB435C"/>
    <w:rsid w:val="72E2613A"/>
    <w:rsid w:val="72F771F4"/>
    <w:rsid w:val="73934AD2"/>
    <w:rsid w:val="750837F0"/>
    <w:rsid w:val="7541494A"/>
    <w:rsid w:val="754758CF"/>
    <w:rsid w:val="75595ECD"/>
    <w:rsid w:val="764F62AB"/>
    <w:rsid w:val="765C45EC"/>
    <w:rsid w:val="768A7619"/>
    <w:rsid w:val="76BD23AB"/>
    <w:rsid w:val="772E1EBA"/>
    <w:rsid w:val="77626DF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Body Text Indent"/>
    <w:basedOn w:val="1"/>
    <w:next w:val="5"/>
    <w:unhideWhenUsed/>
    <w:qFormat/>
    <w:uiPriority w:val="99"/>
    <w:pPr>
      <w:spacing w:after="120"/>
      <w:ind w:left="420" w:leftChars="200"/>
    </w:pPr>
    <w:rPr>
      <w:rFonts w:cs="宋体"/>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1">
    <w:name w:val="Normal (Web)"/>
    <w:basedOn w:val="1"/>
    <w:unhideWhenUsed/>
    <w:qFormat/>
    <w:uiPriority w:val="0"/>
    <w:pPr>
      <w:spacing w:before="100" w:beforeAutospacing="1" w:after="100" w:afterAutospacing="1"/>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paragraph" w:customStyle="1" w:styleId="16">
    <w:name w:val="列出段落1"/>
    <w:basedOn w:val="1"/>
    <w:qFormat/>
    <w:uiPriority w:val="99"/>
    <w:pPr>
      <w:ind w:firstLine="420" w:firstLineChars="200"/>
    </w:pPr>
    <w:rPr>
      <w:rFonts w:hint="default"/>
    </w:rPr>
  </w:style>
  <w:style w:type="paragraph" w:customStyle="1" w:styleId="1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8">
    <w:name w:val="21"/>
    <w:basedOn w:val="14"/>
    <w:qFormat/>
    <w:uiPriority w:val="0"/>
    <w:rPr>
      <w:rFonts w:hint="default" w:ascii="Wingdings" w:hAnsi="Wingdings" w:cs="Wingdings"/>
      <w:b/>
      <w:bCs/>
    </w:rPr>
  </w:style>
  <w:style w:type="paragraph" w:customStyle="1" w:styleId="19">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0">
    <w:name w:val="批注框文本 字符"/>
    <w:basedOn w:val="14"/>
    <w:link w:val="6"/>
    <w:qFormat/>
    <w:uiPriority w:val="0"/>
    <w:rPr>
      <w:rFonts w:ascii="宋体" w:hAnsi="宋体"/>
      <w:sz w:val="18"/>
      <w:szCs w:val="18"/>
    </w:rPr>
  </w:style>
  <w:style w:type="paragraph" w:customStyle="1" w:styleId="21">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6235</Words>
  <Characters>7042</Characters>
  <Lines>177</Lines>
  <Paragraphs>50</Paragraphs>
  <TotalTime>9</TotalTime>
  <ScaleCrop>false</ScaleCrop>
  <LinksUpToDate>false</LinksUpToDate>
  <CharactersWithSpaces>7093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cp:lastModifiedBy>
  <dcterms:modified xsi:type="dcterms:W3CDTF">2025-09-22T07:36:20Z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C0196B7FF27F48BBB9EAE46CB3A191B6_13</vt:lpwstr>
  </property>
  <property fmtid="{D5CDD505-2E9C-101B-9397-08002B2CF9AE}" pid="4" name="KSOTemplateDocerSaveRecord">
    <vt:lpwstr>eyJoZGlkIjoiN2ZkYjVjY2ZkMDljZmJkNWMwMTBlNTU3OTgyMDEzMTYiLCJ1c2VySWQiOiIxNzQ1Mzk1OTYxIn0=</vt:lpwstr>
  </property>
</Properties>
</file>