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方正小标宋_GBK" w:hAnsi="方正小标宋简体" w:eastAsia="方正小标宋_GBK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  <w:lang w:eastAsia="zh-CN"/>
        </w:rPr>
        <w:t>包鸾</w:t>
      </w:r>
      <w:r>
        <w:rPr>
          <w:rFonts w:hint="eastAsia" w:ascii="方正小标宋_GBK" w:eastAsia="方正小标宋_GBK"/>
          <w:sz w:val="44"/>
          <w:szCs w:val="44"/>
        </w:rPr>
        <w:t>镇</w:t>
      </w: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  <w:lang w:val="en-US" w:eastAsia="zh-CN"/>
        </w:rPr>
        <w:t>2024</w:t>
      </w: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</w:rPr>
        <w:t>年度行政执法数据统计表</w:t>
      </w:r>
    </w:p>
    <w:bookmarkEnd w:id="0"/>
    <w:p>
      <w:pPr>
        <w:widowControl/>
        <w:tabs>
          <w:tab w:val="left" w:pos="7282"/>
          <w:tab w:val="left" w:pos="7978"/>
        </w:tabs>
        <w:jc w:val="center"/>
        <w:rPr>
          <w:rFonts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第一部分  行政许可实施情况统计表</w:t>
      </w:r>
    </w:p>
    <w:tbl>
      <w:tblPr>
        <w:tblStyle w:val="6"/>
        <w:tblW w:w="1362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188"/>
        <w:gridCol w:w="1224"/>
        <w:gridCol w:w="1104"/>
        <w:gridCol w:w="1044"/>
        <w:gridCol w:w="1644"/>
        <w:gridCol w:w="2616"/>
        <w:gridCol w:w="1176"/>
        <w:gridCol w:w="1080"/>
        <w:gridCol w:w="1068"/>
      </w:tblGrid>
      <w:tr>
        <w:trPr>
          <w:trHeight w:val="435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1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501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行政许可实施数量（件）</w:t>
            </w:r>
          </w:p>
        </w:tc>
        <w:tc>
          <w:tcPr>
            <w:tcW w:w="26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撤销行政许可数量（件）</w:t>
            </w:r>
          </w:p>
        </w:tc>
        <w:tc>
          <w:tcPr>
            <w:tcW w:w="2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法制审核数量（件）</w:t>
            </w:r>
          </w:p>
        </w:tc>
        <w:tc>
          <w:tcPr>
            <w:tcW w:w="10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备注</w:t>
            </w:r>
          </w:p>
        </w:tc>
      </w:tr>
      <w:tr>
        <w:trPr>
          <w:trHeight w:val="392" w:hRule="atLeast"/>
        </w:trPr>
        <w:tc>
          <w:tcPr>
            <w:tcW w:w="4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1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申请数量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受理数量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许可数量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不予许可数量</w:t>
            </w:r>
          </w:p>
        </w:tc>
        <w:tc>
          <w:tcPr>
            <w:tcW w:w="261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审核数量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纠错数量</w:t>
            </w:r>
          </w:p>
        </w:tc>
        <w:tc>
          <w:tcPr>
            <w:tcW w:w="10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rPr>
          <w:trHeight w:val="1273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lang w:eastAsia="zh-CN"/>
              </w:rPr>
              <w:t>包鸾</w:t>
            </w:r>
            <w:r>
              <w:rPr>
                <w:rFonts w:hint="eastAsia" w:ascii="方正仿宋_GBK" w:eastAsia="方正仿宋_GBK"/>
                <w:sz w:val="24"/>
              </w:rPr>
              <w:t>镇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rPr>
                <w:rFonts w:hint="default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170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170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170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</w:tbl>
    <w:p>
      <w:pPr>
        <w:widowControl/>
        <w:ind w:left="420" w:hanging="420" w:hangingChars="200"/>
        <w:textAlignment w:val="center"/>
        <w:rPr>
          <w:rFonts w:hint="default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填报人：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eastAsia="zh-CN"/>
        </w:rPr>
        <w:t>朱国锋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 xml:space="preserve">                                                          联系电话：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  <w:lang w:val="en-US" w:eastAsia="zh-CN"/>
        </w:rPr>
        <w:t>13038341888</w:t>
      </w:r>
    </w:p>
    <w:p>
      <w:pPr>
        <w:widowControl/>
        <w:ind w:left="420" w:hanging="420" w:hangingChars="200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</w:p>
    <w:p>
      <w:pPr>
        <w:widowControl/>
        <w:spacing w:line="280" w:lineRule="exact"/>
        <w:ind w:left="420" w:hanging="420" w:hangingChars="200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说明：</w:t>
      </w:r>
    </w:p>
    <w:p>
      <w:pPr>
        <w:widowControl/>
        <w:spacing w:line="280" w:lineRule="exact"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统计范围为1月1日至12月31日期间</w:t>
      </w:r>
      <w:r>
        <w:rPr>
          <w:rFonts w:hint="eastAsia" w:eastAsia="方正仿宋_GBK"/>
          <w:color w:val="000000"/>
          <w:kern w:val="0"/>
          <w:szCs w:val="21"/>
        </w:rPr>
        <w:t>收到当事人许可申请、作出受理决定、许可决定、不予许可决定、撤销许可决定的数量，</w:t>
      </w:r>
      <w:r>
        <w:rPr>
          <w:rFonts w:eastAsia="方正仿宋_GBK"/>
          <w:color w:val="000000"/>
          <w:kern w:val="0"/>
          <w:szCs w:val="21"/>
        </w:rPr>
        <w:t>以及进行法制审核的数量。</w:t>
      </w:r>
    </w:p>
    <w:p>
      <w:pPr>
        <w:widowControl/>
        <w:spacing w:line="280" w:lineRule="exact"/>
        <w:ind w:firstLine="420" w:firstLineChars="200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准予变更、延续和不予变更、延续的数量，分别计入“许可数量”“不予许可数量”。</w:t>
      </w:r>
    </w:p>
    <w:p>
      <w:pPr>
        <w:widowControl/>
        <w:spacing w:line="280" w:lineRule="exact"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3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eastAsia="方正仿宋_GBK"/>
          <w:color w:val="000000"/>
          <w:kern w:val="0"/>
          <w:szCs w:val="21"/>
        </w:rPr>
        <w:t>行政执法机关的下属单位包括：本行政执法机关垂直管理的分支机构，依法设立的派出机构，主管的依法授权具有行政执法权的组织，依法委托的组织，主管的其他具有行政执法权的机构。</w:t>
      </w:r>
    </w:p>
    <w:p>
      <w:pPr>
        <w:widowControl/>
        <w:ind w:left="420" w:leftChars="200"/>
        <w:jc w:val="center"/>
        <w:textAlignment w:val="center"/>
        <w:rPr>
          <w:rFonts w:ascii="方正楷体_GBK" w:hAnsi="楷体" w:eastAsia="方正楷体_GBK" w:cs="楷体"/>
          <w:color w:val="000000"/>
          <w:sz w:val="32"/>
          <w:szCs w:val="32"/>
        </w:rPr>
      </w:pPr>
      <w:r>
        <w:rPr>
          <w:rFonts w:ascii="楷体" w:hAnsi="楷体" w:eastAsia="楷体" w:cs="楷体"/>
          <w:color w:val="000000"/>
          <w:kern w:val="0"/>
          <w:sz w:val="32"/>
          <w:szCs w:val="32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第二部分  行政处罚实施情况统计表</w:t>
      </w:r>
    </w:p>
    <w:tbl>
      <w:tblPr>
        <w:tblStyle w:val="6"/>
        <w:tblW w:w="1377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1771"/>
        <w:gridCol w:w="601"/>
        <w:gridCol w:w="732"/>
        <w:gridCol w:w="773"/>
        <w:gridCol w:w="810"/>
        <w:gridCol w:w="564"/>
        <w:gridCol w:w="633"/>
        <w:gridCol w:w="585"/>
        <w:gridCol w:w="702"/>
        <w:gridCol w:w="600"/>
        <w:gridCol w:w="826"/>
        <w:gridCol w:w="846"/>
        <w:gridCol w:w="674"/>
        <w:gridCol w:w="627"/>
        <w:gridCol w:w="504"/>
        <w:gridCol w:w="1109"/>
        <w:gridCol w:w="987"/>
      </w:tblGrid>
      <w:tr>
        <w:trPr>
          <w:trHeight w:val="397" w:hRule="atLeast"/>
        </w:trPr>
        <w:tc>
          <w:tcPr>
            <w:tcW w:w="4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60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行政处罚实施数量（件）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罚没金额（万元）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简易程序数量（件）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一般程序数量（件）</w:t>
            </w: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法制审核数量（件）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涉嫌犯罪移送案件数量（件）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司法机关受理案件数量（件）</w:t>
            </w:r>
          </w:p>
        </w:tc>
      </w:tr>
      <w:tr>
        <w:trPr>
          <w:trHeight w:val="397" w:hRule="atLeast"/>
        </w:trPr>
        <w:tc>
          <w:tcPr>
            <w:tcW w:w="4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7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警告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罚款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没收违法所得、没收非法财物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暂扣许可证、执照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责令停产停业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吊销许可证、执照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行政拘留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其他行政处罚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审核</w:t>
            </w: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数量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纠错</w:t>
            </w:r>
          </w:p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  <w:t>数量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rPr>
          <w:trHeight w:val="1510" w:hRule="atLeast"/>
        </w:trPr>
        <w:tc>
          <w:tcPr>
            <w:tcW w:w="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18"/>
                <w:szCs w:val="18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lang w:eastAsia="zh-CN"/>
              </w:rPr>
              <w:t>包鸾</w:t>
            </w:r>
            <w:r>
              <w:rPr>
                <w:rFonts w:hint="eastAsia" w:ascii="方正仿宋_GBK" w:eastAsia="方正仿宋_GBK"/>
                <w:sz w:val="24"/>
              </w:rPr>
              <w:t>镇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eastAsia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default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统计范围为1月1日至12月31日期间作出行政处罚决定以及法制审核的数量（包括经行政复议或者行政诉讼被撤销的行政处罚决定数量）。</w:t>
      </w:r>
    </w:p>
    <w:p>
      <w:pPr>
        <w:widowControl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其他行政处罚，为法律、行政法规规定的其他行政处罚，比如驱逐出境等。</w:t>
      </w:r>
    </w:p>
    <w:p>
      <w:pPr>
        <w:widowControl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3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单处一个类别行政处罚的，计入相应的行政处罚类别；并处两种以上行政处罚的，计入一件行政处罚，计入最重的行政处罚类别。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</w:t>
      </w:r>
      <w:r>
        <w:rPr>
          <w:rFonts w:eastAsia="方正仿宋_GBK"/>
          <w:color w:val="000000"/>
          <w:kern w:val="0"/>
          <w:szCs w:val="21"/>
        </w:rPr>
        <w:t>序：（1）警告，（2）罚款，（3）没收违法所得、没收非法财物，（4）暂扣许可证、执照，（5）责令停产停业，（6）吊销许可证、执照，（7）行政拘留。</w:t>
      </w:r>
    </w:p>
    <w:p>
      <w:pPr>
        <w:widowControl/>
        <w:ind w:firstLine="420" w:firstLineChars="200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4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没收违法所得、没收非法财物能确定金额的，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计入“罚没金额”；不能确定金额的，不计入“罚没金额”。“罚没金额”以处罚决定书确定的金额为准。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br w:type="page"/>
      </w:r>
    </w:p>
    <w:p>
      <w:pPr>
        <w:widowControl/>
        <w:jc w:val="center"/>
        <w:textAlignment w:val="center"/>
        <w:rPr>
          <w:rFonts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第三部分  行政强制措施实施情况统计表</w:t>
      </w:r>
    </w:p>
    <w:tbl>
      <w:tblPr>
        <w:tblStyle w:val="6"/>
        <w:tblW w:w="1378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2746"/>
        <w:gridCol w:w="1398"/>
        <w:gridCol w:w="1257"/>
        <w:gridCol w:w="1531"/>
        <w:gridCol w:w="1531"/>
        <w:gridCol w:w="1531"/>
        <w:gridCol w:w="1531"/>
        <w:gridCol w:w="1539"/>
      </w:tblGrid>
      <w:tr>
        <w:trPr>
          <w:trHeight w:val="567" w:hRule="atLeast"/>
        </w:trPr>
        <w:tc>
          <w:tcPr>
            <w:tcW w:w="7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74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57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行政强制措施实施数量（件）</w:t>
            </w:r>
          </w:p>
        </w:tc>
        <w:tc>
          <w:tcPr>
            <w:tcW w:w="153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30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法制审核数量（件）</w:t>
            </w:r>
          </w:p>
        </w:tc>
      </w:tr>
      <w:tr>
        <w:trPr>
          <w:trHeight w:val="567" w:hRule="atLeast"/>
        </w:trPr>
        <w:tc>
          <w:tcPr>
            <w:tcW w:w="7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74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查封场所、设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施或者财物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扣押财物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冻结存款、汇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款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其他行政强制措施</w:t>
            </w:r>
          </w:p>
        </w:tc>
        <w:tc>
          <w:tcPr>
            <w:tcW w:w="153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审核</w:t>
            </w:r>
          </w:p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纠错</w:t>
            </w:r>
          </w:p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</w:tr>
      <w:tr>
        <w:trPr>
          <w:trHeight w:val="1854" w:hRule="atLeast"/>
        </w:trPr>
        <w:tc>
          <w:tcPr>
            <w:tcW w:w="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lang w:eastAsia="zh-CN"/>
              </w:rPr>
              <w:t>包鸾</w:t>
            </w:r>
            <w:r>
              <w:rPr>
                <w:rFonts w:hint="eastAsia" w:ascii="方正仿宋_GBK" w:eastAsia="方正仿宋_GBK"/>
                <w:sz w:val="24"/>
              </w:rPr>
              <w:t>镇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ind w:left="420" w:hanging="420" w:hangingChars="200"/>
        <w:jc w:val="left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说明：</w:t>
      </w:r>
    </w:p>
    <w:p>
      <w:pPr>
        <w:widowControl/>
        <w:ind w:firstLine="420" w:firstLineChars="200"/>
        <w:jc w:val="left"/>
        <w:textAlignment w:val="center"/>
        <w:rPr>
          <w:rFonts w:ascii="宋体" w:cs="宋体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统计范围为1月1日至12月31日期间作出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“查封场所、设施或者财物”“扣押财物”“冻结存款、汇款”或者“其他行政强制措施”决</w:t>
      </w:r>
      <w:r>
        <w:rPr>
          <w:rFonts w:eastAsia="方正仿宋_GBK"/>
          <w:color w:val="000000"/>
          <w:kern w:val="0"/>
          <w:szCs w:val="21"/>
        </w:rPr>
        <w:t>定的数量，以及法制审核数量。</w:t>
      </w:r>
    </w:p>
    <w:p>
      <w:pPr>
        <w:rPr>
          <w:rFonts w:ascii="仿宋" w:hAnsi="仿宋" w:eastAsia="仿宋" w:cs="仿宋"/>
          <w:sz w:val="10"/>
          <w:szCs w:val="10"/>
        </w:rPr>
      </w:pPr>
      <w:r>
        <w:rPr>
          <w:rFonts w:ascii="仿宋" w:hAnsi="仿宋" w:eastAsia="仿宋" w:cs="仿宋"/>
          <w:sz w:val="10"/>
          <w:szCs w:val="10"/>
        </w:rPr>
        <w:br w:type="page"/>
      </w:r>
    </w:p>
    <w:p>
      <w:pPr>
        <w:widowControl/>
        <w:jc w:val="center"/>
        <w:textAlignment w:val="center"/>
        <w:rPr>
          <w:rFonts w:ascii="方正楷体_GBK" w:hAnsi="方正楷体_GBK" w:eastAsia="方正楷体_GBK" w:cs="方正楷体_GBK"/>
          <w:color w:val="00000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>第四部分  行政强制执行情况统计表</w:t>
      </w:r>
    </w:p>
    <w:tbl>
      <w:tblPr>
        <w:tblStyle w:val="6"/>
        <w:tblW w:w="1394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2078"/>
        <w:gridCol w:w="960"/>
        <w:gridCol w:w="1146"/>
        <w:gridCol w:w="1243"/>
        <w:gridCol w:w="1135"/>
        <w:gridCol w:w="1040"/>
        <w:gridCol w:w="1179"/>
        <w:gridCol w:w="1179"/>
        <w:gridCol w:w="1179"/>
        <w:gridCol w:w="1179"/>
        <w:gridCol w:w="1183"/>
      </w:tblGrid>
      <w:tr>
        <w:trPr>
          <w:trHeight w:val="397" w:hRule="atLeast"/>
        </w:trPr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78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行政强制执行实施数量（件）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合计</w:t>
            </w:r>
          </w:p>
        </w:tc>
        <w:tc>
          <w:tcPr>
            <w:tcW w:w="23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left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行政机关强制执行</w:t>
            </w:r>
          </w:p>
          <w:p>
            <w:pPr>
              <w:spacing w:line="420" w:lineRule="exact"/>
              <w:jc w:val="lef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法制审核数量（件）</w:t>
            </w:r>
          </w:p>
        </w:tc>
      </w:tr>
      <w:tr>
        <w:trPr>
          <w:trHeight w:val="397" w:hRule="atLeast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67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行政机关强制执行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申请法院强制执行</w:t>
            </w:r>
          </w:p>
        </w:tc>
        <w:tc>
          <w:tcPr>
            <w:tcW w:w="117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36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  <w:tr>
        <w:trPr>
          <w:trHeight w:val="397" w:hRule="atLeast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2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加处罚款或者滞纳金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划拨存款、汇款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拍卖或者依法处理查封、扣押的场所、设施或者财物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排除妨碍、恢复原状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代履行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其他强制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执行方式</w:t>
            </w: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审核</w:t>
            </w:r>
          </w:p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纠错</w:t>
            </w:r>
          </w:p>
          <w:p>
            <w:pPr>
              <w:spacing w:line="42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数量</w:t>
            </w:r>
          </w:p>
        </w:tc>
      </w:tr>
      <w:tr>
        <w:trPr>
          <w:trHeight w:val="1592" w:hRule="atLeast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lang w:eastAsia="zh-CN"/>
              </w:rPr>
              <w:t>包鸾</w:t>
            </w:r>
            <w:r>
              <w:rPr>
                <w:rFonts w:hint="eastAsia" w:ascii="方正仿宋_GBK" w:eastAsia="方正仿宋_GBK"/>
                <w:sz w:val="24"/>
              </w:rPr>
              <w:t>镇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exact"/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说明：</w:t>
      </w:r>
    </w:p>
    <w:p>
      <w:pPr>
        <w:widowControl/>
        <w:ind w:firstLine="420" w:firstLine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统计范围</w:t>
      </w:r>
      <w:r>
        <w:rPr>
          <w:rFonts w:eastAsia="方正仿宋_GBK"/>
          <w:color w:val="000000"/>
          <w:kern w:val="0"/>
          <w:szCs w:val="21"/>
        </w:rPr>
        <w:t>为1月1日至12月31日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期间作出“加处罚款或者滞纳金”“划拨存款、汇款”“拍卖或者依法处理查封、扣押的场所、设施或者财物”“排除妨碍、恢复原状”“代履行”和“其他强制执行方式”等执行完毕或者终结执行的</w:t>
      </w:r>
      <w:r>
        <w:rPr>
          <w:rFonts w:eastAsia="方正仿宋_GBK"/>
          <w:color w:val="000000"/>
          <w:kern w:val="0"/>
          <w:szCs w:val="21"/>
        </w:rPr>
        <w:t>数量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，以及对行政机关强制执行的予以法制审核的数量。</w:t>
      </w:r>
    </w:p>
    <w:p>
      <w:pPr>
        <w:widowControl/>
        <w:ind w:firstLine="420" w:firstLine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其他强制执行方式，如《城乡规划法》规定的强制拆除；《煤炭法》规定的强制停产、强制消除安全隐患等。</w:t>
      </w:r>
    </w:p>
    <w:p>
      <w:pPr>
        <w:widowControl/>
        <w:ind w:firstLine="420" w:firstLine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3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申请法院强制执行数量的统计时间以申请日期为准。</w:t>
      </w:r>
    </w:p>
    <w:p>
      <w:pPr>
        <w:jc w:val="center"/>
        <w:rPr>
          <w:rFonts w:ascii="方正楷体_GBK" w:hAnsi="楷体" w:eastAsia="方正楷体_GBK" w:cs="楷体"/>
          <w:color w:val="000000"/>
          <w:sz w:val="32"/>
          <w:szCs w:val="32"/>
        </w:rPr>
      </w:pPr>
      <w:r>
        <w:rPr>
          <w:rFonts w:ascii="仿宋" w:hAnsi="仿宋" w:eastAsia="仿宋" w:cs="仿宋"/>
          <w:sz w:val="10"/>
          <w:szCs w:val="10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第五部分  行政征收实施情况统计表</w:t>
      </w:r>
    </w:p>
    <w:tbl>
      <w:tblPr>
        <w:tblStyle w:val="6"/>
        <w:tblW w:w="1386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652"/>
        <w:gridCol w:w="3705"/>
        <w:gridCol w:w="2186"/>
        <w:gridCol w:w="2065"/>
        <w:gridCol w:w="2655"/>
      </w:tblGrid>
      <w:tr>
        <w:trPr>
          <w:trHeight w:val="629" w:hRule="atLeast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370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行政征收实施数量（件）</w:t>
            </w:r>
          </w:p>
        </w:tc>
        <w:tc>
          <w:tcPr>
            <w:tcW w:w="42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法制审核数量（件）</w:t>
            </w:r>
          </w:p>
        </w:tc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备注</w:t>
            </w:r>
          </w:p>
        </w:tc>
      </w:tr>
      <w:tr>
        <w:trPr>
          <w:trHeight w:val="629" w:hRule="atLeast"/>
        </w:trPr>
        <w:tc>
          <w:tcPr>
            <w:tcW w:w="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6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370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审核数量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纠错数量</w:t>
            </w:r>
          </w:p>
        </w:tc>
        <w:tc>
          <w:tcPr>
            <w:tcW w:w="26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rPr>
          <w:trHeight w:val="2007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lang w:eastAsia="zh-CN"/>
              </w:rPr>
              <w:t>包鸾</w:t>
            </w:r>
            <w:r>
              <w:rPr>
                <w:rFonts w:hint="eastAsia" w:ascii="方正仿宋_GBK" w:eastAsia="方正仿宋_GBK"/>
                <w:sz w:val="24"/>
              </w:rPr>
              <w:t>镇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</w:tbl>
    <w:p>
      <w:pPr>
        <w:widowControl/>
        <w:ind w:left="420" w:hanging="420" w:hangingChars="200"/>
        <w:jc w:val="left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说明：</w:t>
      </w:r>
    </w:p>
    <w:p>
      <w:pPr>
        <w:widowControl/>
        <w:ind w:firstLine="420" w:firstLineChars="200"/>
        <w:jc w:val="left"/>
        <w:textAlignment w:val="center"/>
        <w:rPr>
          <w:rFonts w:eastAsia="方正仿宋_GBK"/>
          <w:color w:val="000000"/>
          <w:kern w:val="0"/>
          <w:szCs w:val="21"/>
        </w:rPr>
      </w:pPr>
      <w:r>
        <w:rPr>
          <w:rFonts w:eastAsia="方正仿宋_GBK"/>
          <w:color w:val="000000"/>
          <w:kern w:val="0"/>
          <w:szCs w:val="21"/>
        </w:rPr>
        <w:t>1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行政征收的统计范围为1月1日至12月31日期间</w:t>
      </w:r>
      <w:r>
        <w:rPr>
          <w:rFonts w:hint="eastAsia" w:eastAsia="方正仿宋_GBK"/>
          <w:color w:val="000000"/>
          <w:kern w:val="0"/>
          <w:szCs w:val="21"/>
        </w:rPr>
        <w:t>实施数量</w:t>
      </w:r>
      <w:r>
        <w:rPr>
          <w:rFonts w:eastAsia="方正仿宋_GBK"/>
          <w:color w:val="000000"/>
          <w:kern w:val="0"/>
          <w:szCs w:val="21"/>
        </w:rPr>
        <w:t>。（因征税属于中央垂直管理，不列入统计范围）</w:t>
      </w:r>
    </w:p>
    <w:p>
      <w:pPr>
        <w:widowControl/>
        <w:ind w:firstLine="420" w:firstLineChars="200"/>
        <w:jc w:val="left"/>
        <w:textAlignment w:val="center"/>
        <w:rPr>
          <w:rFonts w:eastAsia="方正仿宋_GBK"/>
          <w:color w:val="000000"/>
          <w:szCs w:val="21"/>
        </w:rPr>
      </w:pPr>
      <w:r>
        <w:rPr>
          <w:rFonts w:eastAsia="方正仿宋_GBK"/>
          <w:color w:val="000000"/>
          <w:kern w:val="0"/>
          <w:szCs w:val="21"/>
        </w:rPr>
        <w:t>2</w:t>
      </w:r>
      <w:r>
        <w:rPr>
          <w:rFonts w:hint="eastAsia" w:ascii="方正仿宋_GBK" w:eastAsia="方正仿宋_GBK" w:cs="方正仿宋_GBK"/>
          <w:szCs w:val="21"/>
        </w:rPr>
        <w:t>．</w:t>
      </w:r>
      <w:r>
        <w:rPr>
          <w:rFonts w:eastAsia="方正仿宋_GBK"/>
          <w:color w:val="000000"/>
          <w:kern w:val="0"/>
          <w:szCs w:val="21"/>
        </w:rPr>
        <w:t>土地、房屋征收实施数量的统计，以政府正式批文为准。</w:t>
      </w:r>
    </w:p>
    <w:p>
      <w:pPr>
        <w:jc w:val="center"/>
        <w:rPr>
          <w:rFonts w:ascii="方正楷体_GBK" w:hAnsi="楷体" w:eastAsia="方正楷体_GBK" w:cs="楷体"/>
          <w:color w:val="000000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第六部分  行政征用实施情况统计表</w:t>
      </w:r>
    </w:p>
    <w:tbl>
      <w:tblPr>
        <w:tblStyle w:val="6"/>
        <w:tblW w:w="1390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660"/>
        <w:gridCol w:w="4030"/>
        <w:gridCol w:w="1920"/>
        <w:gridCol w:w="1800"/>
        <w:gridCol w:w="2893"/>
      </w:tblGrid>
      <w:tr>
        <w:trPr>
          <w:trHeight w:val="630" w:hRule="atLeast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0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行政征用实施数量（件）</w:t>
            </w:r>
          </w:p>
        </w:tc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法制审核数量（件）</w:t>
            </w:r>
          </w:p>
        </w:tc>
        <w:tc>
          <w:tcPr>
            <w:tcW w:w="28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备注</w:t>
            </w:r>
          </w:p>
        </w:tc>
      </w:tr>
      <w:tr>
        <w:trPr>
          <w:trHeight w:val="630" w:hRule="atLeast"/>
        </w:trPr>
        <w:tc>
          <w:tcPr>
            <w:tcW w:w="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2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40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审核数量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纠错数量</w:t>
            </w:r>
          </w:p>
        </w:tc>
        <w:tc>
          <w:tcPr>
            <w:tcW w:w="28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kern w:val="0"/>
                <w:sz w:val="24"/>
              </w:rPr>
            </w:pPr>
          </w:p>
        </w:tc>
      </w:tr>
      <w:tr>
        <w:trPr>
          <w:trHeight w:val="1299" w:hRule="atLeast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lang w:eastAsia="zh-CN"/>
              </w:rPr>
              <w:t>包鸾</w:t>
            </w:r>
            <w:r>
              <w:rPr>
                <w:rFonts w:hint="eastAsia" w:ascii="方正仿宋_GBK" w:eastAsia="方正仿宋_GBK"/>
                <w:sz w:val="24"/>
              </w:rPr>
              <w:t>镇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eastAsia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0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</w:tbl>
    <w:p>
      <w:pPr>
        <w:widowControl/>
        <w:ind w:left="420" w:hanging="420" w:hanging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说明：</w:t>
      </w:r>
    </w:p>
    <w:p>
      <w:pPr>
        <w:widowControl/>
        <w:ind w:left="420" w:left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szCs w:val="21"/>
        </w:rPr>
      </w:pPr>
      <w:r>
        <w:rPr>
          <w:rFonts w:eastAsia="方正仿宋_GBK"/>
          <w:color w:val="000000"/>
          <w:kern w:val="0"/>
          <w:szCs w:val="21"/>
        </w:rPr>
        <w:t>统计范围为1月1日至12月31日期间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因抢险、救灾、反恐等公共利益需要而作出的行政征用决定的数量。</w:t>
      </w: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jc w:val="center"/>
        <w:rPr>
          <w:rFonts w:ascii="方正楷体_GBK" w:hAnsi="楷体" w:eastAsia="方正楷体_GBK" w:cs="楷体"/>
          <w:color w:val="000000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第七部分  行政检查实施情况统计表</w:t>
      </w:r>
    </w:p>
    <w:tbl>
      <w:tblPr>
        <w:tblStyle w:val="6"/>
        <w:tblW w:w="1405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2073"/>
        <w:gridCol w:w="4360"/>
        <w:gridCol w:w="4280"/>
        <w:gridCol w:w="2911"/>
      </w:tblGrid>
      <w:tr>
        <w:trPr>
          <w:trHeight w:val="525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行政检查实施数量（次）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</w:rPr>
              <w:t>检查后作出行政处罚数量（件）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>备注</w:t>
            </w:r>
          </w:p>
        </w:tc>
      </w:tr>
      <w:tr>
        <w:trPr>
          <w:trHeight w:val="1766" w:hRule="atLeast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仿宋_GBK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kern w:val="0"/>
                <w:sz w:val="24"/>
                <w:lang w:eastAsia="zh-CN"/>
              </w:rPr>
              <w:t>包鸾</w:t>
            </w:r>
            <w:r>
              <w:rPr>
                <w:rFonts w:hint="eastAsia" w:ascii="方正仿宋_GBK" w:eastAsia="方正仿宋_GBK"/>
                <w:sz w:val="24"/>
              </w:rPr>
              <w:t>镇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eastAsia="方正仿宋_GBK"/>
                <w:color w:val="000000"/>
                <w:sz w:val="24"/>
                <w:lang w:eastAsia="zh-CN"/>
              </w:rPr>
            </w:pPr>
            <w:r>
              <w:rPr>
                <w:rFonts w:hint="eastAsia" w:eastAsia="方正仿宋_GBK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default" w:eastAsia="方正仿宋_GBK"/>
                <w:color w:val="000000"/>
                <w:sz w:val="24"/>
                <w:lang w:eastAsia="zh-CN"/>
              </w:rPr>
              <w:t>31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color w:val="000000"/>
                <w:sz w:val="24"/>
              </w:rPr>
            </w:pPr>
          </w:p>
        </w:tc>
      </w:tr>
    </w:tbl>
    <w:p>
      <w:pPr>
        <w:widowControl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说明：</w:t>
      </w:r>
    </w:p>
    <w:p>
      <w:pPr>
        <w:widowControl/>
        <w:ind w:firstLine="420" w:firstLineChars="200"/>
        <w:jc w:val="left"/>
        <w:textAlignment w:val="center"/>
        <w:rPr>
          <w:rFonts w:ascii="方正仿宋_GBK" w:hAnsi="方正仿宋_GBK" w:eastAsia="方正仿宋_GBK" w:cs="方正仿宋_GBK"/>
          <w:color w:val="000000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统计</w:t>
      </w:r>
      <w:r>
        <w:rPr>
          <w:rFonts w:eastAsia="方正仿宋_GBK"/>
          <w:color w:val="000000"/>
          <w:kern w:val="0"/>
          <w:szCs w:val="21"/>
        </w:rPr>
        <w:t>范围为1月1日至12月31日期间开展的行政检查次数。检查1个检查对象，有完整、详细的检查记录，计为检查1次。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无特定检查对象的巡查、巡逻，无完整、详细检查记录的，均不计为检查次数。</w:t>
      </w:r>
    </w:p>
    <w:p/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797" w:right="1440" w:bottom="1797" w:left="1440" w:header="851" w:footer="992" w:gutter="0"/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firstLine="5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wordWrap w:val="0"/>
                            <w:ind w:firstLine="560"/>
                            <w:jc w:val="right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wordWrap w:val="0"/>
                      <w:ind w:firstLine="560"/>
                      <w:jc w:val="right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5MWFhODZmZDU2ZWM2NGFjYzJjYjI1YTE2MGY4M2YifQ=="/>
  </w:docVars>
  <w:rsids>
    <w:rsidRoot w:val="002C063B"/>
    <w:rsid w:val="000142EB"/>
    <w:rsid w:val="000A6E6B"/>
    <w:rsid w:val="002C063B"/>
    <w:rsid w:val="004277AA"/>
    <w:rsid w:val="004C101B"/>
    <w:rsid w:val="005139E6"/>
    <w:rsid w:val="005B49AF"/>
    <w:rsid w:val="005D1D01"/>
    <w:rsid w:val="00707493"/>
    <w:rsid w:val="00740191"/>
    <w:rsid w:val="00744D2A"/>
    <w:rsid w:val="00770F6E"/>
    <w:rsid w:val="00827753"/>
    <w:rsid w:val="008A78E1"/>
    <w:rsid w:val="008D2B0F"/>
    <w:rsid w:val="009445D3"/>
    <w:rsid w:val="00A75293"/>
    <w:rsid w:val="00A76731"/>
    <w:rsid w:val="00AA6EA3"/>
    <w:rsid w:val="00BD18E3"/>
    <w:rsid w:val="00BE00F3"/>
    <w:rsid w:val="00CF755E"/>
    <w:rsid w:val="00D359B2"/>
    <w:rsid w:val="00D74BEF"/>
    <w:rsid w:val="00DC7974"/>
    <w:rsid w:val="00E033D3"/>
    <w:rsid w:val="00EC2DAE"/>
    <w:rsid w:val="00EE7157"/>
    <w:rsid w:val="042A0FA8"/>
    <w:rsid w:val="06782E0E"/>
    <w:rsid w:val="07476CBE"/>
    <w:rsid w:val="1173671A"/>
    <w:rsid w:val="134753CA"/>
    <w:rsid w:val="16C45739"/>
    <w:rsid w:val="1A623791"/>
    <w:rsid w:val="1AFF1D35"/>
    <w:rsid w:val="1B8B32C6"/>
    <w:rsid w:val="20724C92"/>
    <w:rsid w:val="24255486"/>
    <w:rsid w:val="289474F3"/>
    <w:rsid w:val="293E2CB1"/>
    <w:rsid w:val="2C1F5370"/>
    <w:rsid w:val="30A72F11"/>
    <w:rsid w:val="3386432C"/>
    <w:rsid w:val="354D6418"/>
    <w:rsid w:val="3613795B"/>
    <w:rsid w:val="3CE8111C"/>
    <w:rsid w:val="41E33D9C"/>
    <w:rsid w:val="439711A6"/>
    <w:rsid w:val="43B43B06"/>
    <w:rsid w:val="444C23FD"/>
    <w:rsid w:val="47215957"/>
    <w:rsid w:val="48F55BB2"/>
    <w:rsid w:val="4AB95886"/>
    <w:rsid w:val="4D3C2FDB"/>
    <w:rsid w:val="4F672375"/>
    <w:rsid w:val="51617008"/>
    <w:rsid w:val="578A1EE8"/>
    <w:rsid w:val="606C1CD0"/>
    <w:rsid w:val="609B00D0"/>
    <w:rsid w:val="636846B3"/>
    <w:rsid w:val="69F525FF"/>
    <w:rsid w:val="6D1169F8"/>
    <w:rsid w:val="6F007D99"/>
    <w:rsid w:val="7306587D"/>
    <w:rsid w:val="75C630A2"/>
    <w:rsid w:val="9EFDA3B6"/>
    <w:rsid w:val="EFFFB5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ind w:left="100" w:leftChars="100" w:right="100" w:rightChars="100"/>
    </w:pPr>
  </w:style>
  <w:style w:type="paragraph" w:styleId="3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8">
    <w:name w:val="Hyperlink"/>
    <w:basedOn w:val="7"/>
    <w:qFormat/>
    <w:uiPriority w:val="0"/>
    <w:rPr>
      <w:color w:val="333333"/>
      <w:u w:val="none"/>
    </w:rPr>
  </w:style>
  <w:style w:type="paragraph" w:customStyle="1" w:styleId="9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方正仿宋_GBK" w:eastAsia="方正仿宋_GBK"/>
      <w:color w:val="000000"/>
      <w:kern w:val="0"/>
      <w:sz w:val="24"/>
    </w:rPr>
  </w:style>
  <w:style w:type="character" w:customStyle="1" w:styleId="10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正文文本 Char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3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Calibri" w:hAnsi="Calibri"/>
    </w:rPr>
  </w:style>
  <w:style w:type="paragraph" w:customStyle="1" w:styleId="14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5">
    <w:name w:val="Char1"/>
    <w:basedOn w:val="1"/>
    <w:qFormat/>
    <w:uiPriority w:val="0"/>
    <w:pPr>
      <w:widowControl/>
      <w:spacing w:after="160" w:line="240" w:lineRule="exact"/>
      <w:jc w:val="left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HP Inc.</Company>
  <Pages>7</Pages>
  <Words>1804</Words>
  <Characters>1840</Characters>
  <Lines>44</Lines>
  <Paragraphs>12</Paragraphs>
  <TotalTime>41</TotalTime>
  <ScaleCrop>false</ScaleCrop>
  <LinksUpToDate>false</LinksUpToDate>
  <CharactersWithSpaces>1912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2019-12-20T01:35:00Z</dcterms:created>
  <dc:creator>a'a</dc:creator>
  <cp:lastModifiedBy>fengdu</cp:lastModifiedBy>
  <cp:lastPrinted>2025-02-19T17:50:00Z</cp:lastPrinted>
  <dcterms:modified xsi:type="dcterms:W3CDTF">2025-03-03T16:46:24Z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CC41A57B658D43879AA448571137D154_13</vt:lpwstr>
  </property>
  <property fmtid="{D5CDD505-2E9C-101B-9397-08002B2CF9AE}" pid="4" name="KSOTemplateDocerSaveRecord">
    <vt:lpwstr>eyJoZGlkIjoiNmYxZDZkNDM1M2U1N2Q1NjdkMGI1NWQ3YjlmMTA0YWMifQ==</vt:lpwstr>
  </property>
</Properties>
</file>