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spacing w:line="594" w:lineRule="exact"/>
        <w:ind w:firstLine="1760" w:firstLineChars="4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丰都县公共房屋保障中心</w:t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取消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向世军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等公租房保障资格的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通知</w:t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乡镇（街道）、县级相关部门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根据丰都县人民政府《关于印发丰都县公共租赁住房管理暂行办法的通知》（丰都府发〔2010〕56号）、《关于廉租住房和公共租赁住房并轨运行的通知》（丰都府〔2016〕3号）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Hans"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丰都县保障性住房工作领导小组会议纪要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Hans" w:eastAsia="zh-CN"/>
        </w:rPr>
        <w:t>》（〔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Hans" w:eastAsia="zh-CN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第一期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zh-Han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规定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我中心于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9月至12月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组织县民政局、县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规资局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（县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不动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产登记中心）等部门对我县公租房保障对象的婚姻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房产等情况进行了复审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并对各部门的复审意见进行了汇总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其中，向世军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人（整户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人、部分家庭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不再符合我县公租房保障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条件。按照动态管理原则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向世军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公租房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保障资格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CN"/>
        </w:rPr>
        <w:t>要求整户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58户不符合保障条件家庭限期3个月退回房源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特此通知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附件</w:t>
      </w:r>
      <w:r>
        <w:rPr>
          <w:rFonts w:hint="eastAsia" w:cs="Times New Roman"/>
          <w:color w:val="000000"/>
          <w:sz w:val="32"/>
          <w:szCs w:val="32"/>
          <w:u w:val="none" w:color="000000"/>
          <w:lang w:val="zh-Hans"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1</w:t>
      </w: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年度复审取消整户不符合公租房保障资格名单</w:t>
      </w:r>
    </w:p>
    <w:p>
      <w:pPr>
        <w:snapToGrid w:val="0"/>
        <w:spacing w:line="600" w:lineRule="exact"/>
        <w:ind w:left="1916" w:leftChars="760" w:hanging="320" w:hangingChars="100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年度复审取消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部分家庭成员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不符合公租房保障资格名单</w:t>
      </w:r>
    </w:p>
    <w:p>
      <w:pPr>
        <w:snapToGrid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  <w:t>此页无正文</w:t>
      </w:r>
    </w:p>
    <w:p>
      <w:pPr>
        <w:snapToGrid w:val="0"/>
        <w:spacing w:line="600" w:lineRule="exact"/>
        <w:ind w:right="632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</w:p>
    <w:p>
      <w:pPr>
        <w:snapToGrid w:val="0"/>
        <w:spacing w:line="600" w:lineRule="exact"/>
        <w:ind w:right="632"/>
        <w:jc w:val="right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/>
        </w:rPr>
      </w:pPr>
    </w:p>
    <w:p>
      <w:pPr>
        <w:snapToGrid w:val="0"/>
        <w:spacing w:line="600" w:lineRule="exact"/>
        <w:ind w:right="158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   </w:t>
      </w: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丰都县公共房屋保障中心</w:t>
      </w:r>
    </w:p>
    <w:p>
      <w:pPr>
        <w:snapToGrid w:val="0"/>
        <w:spacing w:line="600" w:lineRule="exact"/>
        <w:ind w:right="474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 xml:space="preserve"> </w:t>
      </w: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color w:val="000000"/>
          <w:sz w:val="32"/>
          <w:szCs w:val="32"/>
          <w:u w:val="none" w:color="00000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en-US" w:eastAsia="zh-CN"/>
        </w:rPr>
        <w:t>2</w:t>
      </w:r>
      <w:r>
        <w:rPr>
          <w:rFonts w:hint="eastAsia" w:cs="Times New Roman"/>
          <w:color w:val="000000"/>
          <w:sz w:val="32"/>
          <w:szCs w:val="32"/>
          <w:u w:val="none" w:color="00000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 w:color="000000"/>
          <w:lang w:val="zh-Hans" w:eastAsia="zh-Hans"/>
        </w:rPr>
        <w:t>日</w:t>
      </w:r>
    </w:p>
    <w:p>
      <w:pPr>
        <w:snapToGrid w:val="0"/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D9864"/>
    <w:multiLevelType w:val="multilevel"/>
    <w:tmpl w:val="7E2D9864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 w:ascii="Times New Roman" w:hAnsi="Times New Roman" w:eastAsia="方正仿宋_GBK" w:cs="宋体"/>
        <w:b/>
        <w:sz w:val="44"/>
      </w:rPr>
    </w:lvl>
    <w:lvl w:ilvl="1" w:tentative="0">
      <w:start w:val="1"/>
      <w:numFmt w:val="decimal"/>
      <w:suff w:val="nothing"/>
      <w:lvlText w:val="%1.%2"/>
      <w:lvlJc w:val="left"/>
      <w:pPr>
        <w:tabs>
          <w:tab w:val="left" w:pos="-113"/>
        </w:tabs>
        <w:ind w:left="1750" w:hanging="453"/>
      </w:pPr>
      <w:rPr>
        <w:rFonts w:hint="default" w:ascii="Times New Roman" w:hAnsi="Times New Roman" w:eastAsia="方正仿宋_GBK" w:cs="宋体"/>
        <w:b/>
        <w:sz w:val="32"/>
      </w:rPr>
    </w:lvl>
    <w:lvl w:ilvl="2" w:tentative="0">
      <w:start w:val="1"/>
      <w:numFmt w:val="decimal"/>
      <w:suff w:val="nothing"/>
      <w:lvlText w:val="%1.%2.%3"/>
      <w:lvlJc w:val="left"/>
      <w:pPr>
        <w:tabs>
          <w:tab w:val="left" w:pos="846"/>
        </w:tabs>
        <w:ind w:left="986" w:firstLine="0"/>
      </w:pPr>
      <w:rPr>
        <w:rFonts w:hint="default" w:ascii="Times New Roman" w:hAnsi="Times New Roman" w:eastAsia="方正仿宋_GBK" w:cs="宋体"/>
        <w:sz w:val="28"/>
      </w:rPr>
    </w:lvl>
    <w:lvl w:ilvl="3" w:tentative="0">
      <w:start w:val="1"/>
      <w:numFmt w:val="decimal"/>
      <w:pStyle w:val="2"/>
      <w:suff w:val="nothing"/>
      <w:lvlText w:val="%1.%2.%3.%4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6" w:tentative="0">
      <w:start w:val="1"/>
      <w:numFmt w:val="decimal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8"/>
      </w:rPr>
    </w:lvl>
    <w:lvl w:ilvl="7" w:tentative="0">
      <w:start w:val="1"/>
      <w:numFmt w:val="decimal"/>
      <w:lvlRestart w:val="1"/>
      <w:suff w:val="space"/>
      <w:lvlText w:val="表%1-%8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b/>
        <w:bCs/>
        <w:sz w:val="24"/>
        <w:szCs w:val="24"/>
      </w:rPr>
    </w:lvl>
    <w:lvl w:ilvl="8" w:tentative="0">
      <w:start w:val="1"/>
      <w:numFmt w:val="decimal"/>
      <w:lvlRestart w:val="1"/>
      <w:suff w:val="space"/>
      <w:lvlText w:val="图%1-%9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方正仿宋_GBK" w:cs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000000"/>
    <w:rsid w:val="0159301C"/>
    <w:rsid w:val="079B62ED"/>
    <w:rsid w:val="0D103128"/>
    <w:rsid w:val="13331C3A"/>
    <w:rsid w:val="13994F1E"/>
    <w:rsid w:val="14302302"/>
    <w:rsid w:val="169F372A"/>
    <w:rsid w:val="19903BF4"/>
    <w:rsid w:val="1AF35E37"/>
    <w:rsid w:val="1ED4589A"/>
    <w:rsid w:val="1F455F33"/>
    <w:rsid w:val="233B5169"/>
    <w:rsid w:val="25916BFD"/>
    <w:rsid w:val="27DF2945"/>
    <w:rsid w:val="2A172858"/>
    <w:rsid w:val="2C3D506E"/>
    <w:rsid w:val="394A3707"/>
    <w:rsid w:val="3D537DE1"/>
    <w:rsid w:val="3F8C2233"/>
    <w:rsid w:val="421549B3"/>
    <w:rsid w:val="42A85C42"/>
    <w:rsid w:val="44A616A1"/>
    <w:rsid w:val="4B135244"/>
    <w:rsid w:val="4B450B02"/>
    <w:rsid w:val="4B842010"/>
    <w:rsid w:val="4DEF230B"/>
    <w:rsid w:val="4F9C7485"/>
    <w:rsid w:val="50EC48E0"/>
    <w:rsid w:val="51982089"/>
    <w:rsid w:val="520839F0"/>
    <w:rsid w:val="52D047C2"/>
    <w:rsid w:val="54274CA4"/>
    <w:rsid w:val="547F1F0F"/>
    <w:rsid w:val="583767B6"/>
    <w:rsid w:val="5866456D"/>
    <w:rsid w:val="5BC212A4"/>
    <w:rsid w:val="5D091E26"/>
    <w:rsid w:val="5DFF5C36"/>
    <w:rsid w:val="5F684E7C"/>
    <w:rsid w:val="60CF45BB"/>
    <w:rsid w:val="60F15F42"/>
    <w:rsid w:val="63AA7872"/>
    <w:rsid w:val="652C6F3F"/>
    <w:rsid w:val="68BC27F9"/>
    <w:rsid w:val="6BC17A21"/>
    <w:rsid w:val="70EB3427"/>
    <w:rsid w:val="72E43706"/>
    <w:rsid w:val="77A21B75"/>
    <w:rsid w:val="7A463305"/>
    <w:rsid w:val="7DA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eastAsia="宋体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unhideWhenUsed/>
    <w:qFormat/>
    <w:uiPriority w:val="99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nt51"/>
    <w:basedOn w:val="10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403</Characters>
  <Lines>0</Lines>
  <Paragraphs>0</Paragraphs>
  <TotalTime>11</TotalTime>
  <ScaleCrop>false</ScaleCrop>
  <LinksUpToDate>false</LinksUpToDate>
  <CharactersWithSpaces>418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2022-12-13T17:15:00Z</dcterms:created>
  <dc:creator>Administrator</dc:creator>
  <cp:lastModifiedBy>fengdu</cp:lastModifiedBy>
  <cp:lastPrinted>2024-01-29T17:29:00Z</cp:lastPrinted>
  <dcterms:modified xsi:type="dcterms:W3CDTF">2024-02-29T15:01:31Z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50B3D08DC82D4100A17AA06E164EB555</vt:lpwstr>
  </property>
</Properties>
</file>