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pict>
          <v:shape id="艺术字 8" o:spid="_x0000_s1028" o:spt="136" type="#_x0000_t136" style="position:absolute;left:0pt;margin-left:-0.85pt;margin-top:-6.1pt;height:58.6pt;width:431.45pt;z-index:251659264;mso-width-relative:page;mso-height-relative:page;" fillcolor="#FF0000" filled="t" stroked="f" coordsize="21600,21600" adj="10800">
            <v:path/>
            <v:fill on="t" color2="#FFFFFF" focussize="0,0"/>
            <v:stroke on="f" weight="1.5pt"/>
            <v:imagedata o:title=""/>
            <o:lock v:ext="edit" aspectratio="f"/>
            <v:textpath on="t" fitshape="t" fitpath="t" trim="t" xscale="f" string="丰都县公共房屋保障中心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19685</wp:posOffset>
                </wp:positionV>
                <wp:extent cx="5841365" cy="635"/>
                <wp:effectExtent l="0" t="28575" r="6985" b="46990"/>
                <wp:wrapNone/>
                <wp:docPr id="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1365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3.6pt;margin-top:1.55pt;height:0.05pt;width:459.95pt;z-index:251660288;mso-width-relative:page;mso-height-relative:page;" filled="f" stroked="t" coordsize="21600,21600" o:gfxdata="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XkIQDTAAAABwEAAA8AAAAAAAAAAQAgAAAAIgAAAGRycy9kb3ducmV2LnhtbFBLAQIUABQA&#10;AAAIAIdO4kAkaJA19QEAAPIDAAAOAAAAAAAAAAEAIAAAACIBAABkcnMvZTJvRG9jLnhtbFBLBQYA&#10;AAAABgAGAFkBAACJ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spacing w:line="594" w:lineRule="exact"/>
        <w:ind w:firstLine="2200" w:firstLineChars="500"/>
        <w:jc w:val="both"/>
        <w:rPr>
          <w:rFonts w:hint="eastAsia"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丰都县公共房屋保障中心</w:t>
      </w:r>
    </w:p>
    <w:p>
      <w:pPr>
        <w:spacing w:line="594" w:lineRule="exact"/>
        <w:jc w:val="center"/>
        <w:rPr>
          <w:rFonts w:hint="eastAsia" w:ascii="方正小标宋_GBK" w:eastAsia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关</w:t>
      </w:r>
      <w:r>
        <w:rPr>
          <w:rFonts w:hint="eastAsia" w:ascii="方正小标宋_GBK" w:eastAsia="方正小标宋_GBK"/>
          <w:b w:val="0"/>
          <w:bCs w:val="0"/>
          <w:color w:val="000000"/>
          <w:sz w:val="44"/>
          <w:szCs w:val="44"/>
        </w:rPr>
        <w:t>于</w:t>
      </w: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取消</w:t>
      </w:r>
      <w:r>
        <w:rPr>
          <w:rFonts w:hint="eastAsia" w:ascii="方正小标宋_GBK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向保华</w:t>
      </w: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等公租房保障资格的</w:t>
      </w:r>
      <w:r>
        <w:rPr>
          <w:rFonts w:hint="eastAsia" w:ascii="方正小标宋_GBK" w:eastAsia="方正小标宋_GBK"/>
          <w:b w:val="0"/>
          <w:bCs w:val="0"/>
          <w:sz w:val="44"/>
          <w:szCs w:val="44"/>
          <w:lang w:val="en-US" w:eastAsia="zh-CN"/>
        </w:rPr>
        <w:t>通知</w:t>
      </w:r>
    </w:p>
    <w:p>
      <w:pPr>
        <w:rPr>
          <w:rFonts w:hint="eastAsia" w:ascii="方正仿宋_GBK" w:hAnsi="方正仿宋_GBK" w:cs="方正仿宋_GBK"/>
          <w:color w:val="000000"/>
          <w:sz w:val="32"/>
          <w:szCs w:val="32"/>
          <w:u w:val="none" w:color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CN"/>
        </w:rPr>
        <w:t>乡镇（街道）、县级相关部门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根据丰都县人民政府《关于印发丰都县公共租赁住房管理暂行办法的通知》（丰都府发〔2010〕56号）、《关于廉租住房和公共租赁住房并轨运行的通知》（丰都府〔2016〕3号）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Han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丰都县保障性住房工作领导小组会议纪要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Hans" w:eastAsia="zh-CN"/>
        </w:rPr>
        <w:t>》（〔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Han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第一期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Hans"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规定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我中心于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8月至12月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组织县民政局、县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规资局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局（县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不动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产登记中心）等部门对我县公租房保障对象的婚姻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房产等情况进行了复审。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其中向保华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人（其中：整户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人、部分家庭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不再符合我县公租房保障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条件。按照动态管理原则取消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向保华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公租房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保障资格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，限期腾退房源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特此通知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附件</w:t>
      </w:r>
      <w:r>
        <w:rPr>
          <w:rFonts w:hint="eastAsia" w:cs="Times New Roman"/>
          <w:color w:val="000000"/>
          <w:sz w:val="32"/>
          <w:szCs w:val="32"/>
          <w:u w:val="none" w:color="000000"/>
          <w:lang w:val="zh-Hans"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1</w:t>
      </w:r>
      <w:r>
        <w:rPr>
          <w:rFonts w:hint="eastAsia" w:cs="Times New Roman"/>
          <w:color w:val="000000"/>
          <w:sz w:val="32"/>
          <w:szCs w:val="32"/>
          <w:u w:val="none" w:color="00000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年度复审取消整户不符合公租房保障资格名单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left="1916" w:leftChars="760" w:hanging="320" w:hangingChars="1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</w:pPr>
      <w:r>
        <w:rPr>
          <w:rFonts w:hint="eastAsia" w:cs="Times New Roman"/>
          <w:color w:val="000000"/>
          <w:sz w:val="32"/>
          <w:szCs w:val="32"/>
          <w:u w:val="none" w:color="00000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年度复审取消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部分家庭成员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不符合公租房保障资格名单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此页无正文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right="632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right="632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right="158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u w:val="none" w:color="000000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丰都县公共房屋保障中心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right="474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u w:val="none" w:color="000000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 xml:space="preserve"> 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月</w:t>
      </w:r>
      <w:r>
        <w:rPr>
          <w:rFonts w:hint="eastAsia" w:ascii="Times New Roman" w:hAnsi="Times New Roman" w:cs="Times New Roman"/>
          <w:color w:val="000000"/>
          <w:sz w:val="32"/>
          <w:szCs w:val="32"/>
          <w:u w:val="none" w:color="00000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zkwZmNiZmEzOGQ3NTk2YzU0Zjk5ZTYyM2Y4Y2MifQ=="/>
  </w:docVars>
  <w:rsids>
    <w:rsidRoot w:val="00000000"/>
    <w:rsid w:val="0B510367"/>
    <w:rsid w:val="14302302"/>
    <w:rsid w:val="2A172858"/>
    <w:rsid w:val="421549B3"/>
    <w:rsid w:val="42A85C42"/>
    <w:rsid w:val="4F9C7485"/>
    <w:rsid w:val="520839F0"/>
    <w:rsid w:val="52D047C2"/>
    <w:rsid w:val="583767B6"/>
    <w:rsid w:val="5866456D"/>
    <w:rsid w:val="5F684E7C"/>
    <w:rsid w:val="6BC17A21"/>
    <w:rsid w:val="6C4C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next w:val="4"/>
    <w:unhideWhenUsed/>
    <w:qFormat/>
    <w:uiPriority w:val="99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</Words>
  <Characters>402</Characters>
  <Lines>0</Lines>
  <Paragraphs>0</Paragraphs>
  <TotalTime>3</TotalTime>
  <ScaleCrop>false</ScaleCrop>
  <LinksUpToDate>false</LinksUpToDate>
  <CharactersWithSpaces>404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2022-12-13T09:15:00Z</dcterms:created>
  <dc:creator>Administrator</dc:creator>
  <cp:lastModifiedBy>丫丫</cp:lastModifiedBy>
  <cp:lastPrinted>2023-03-10T07:20:00Z</cp:lastPrinted>
  <dcterms:modified xsi:type="dcterms:W3CDTF">2023-03-10T07:34:09Z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50B3D08DC82D4100A17AA06E164EB555</vt:lpwstr>
  </property>
</Properties>
</file>