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right"/>
      </w:pPr>
    </w:p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325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767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丰都县公共房屋保障中心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关于20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年新增廉租住房保障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9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对象审核结果公示</w:t>
      </w:r>
    </w:p>
    <w:p>
      <w:pP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广大居民：</w:t>
      </w:r>
    </w:p>
    <w:p>
      <w:pP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 丰都县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年新增廉租住房保障对象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居委入户调查、核实公示，街道办事处初审、公示，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符合廉租住房保障条件的经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县公共房屋保障中心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汇总后交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县不动产登记中心、县民政局、县公安局、县人社局、县工商局、县地税局等廉租住房保障对象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审核成员单位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对我县20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年新增廉租房申请对象的房产、户籍、车辆、社保、家庭收入 、注册企业及税收等情况进行复审，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经审核符合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年廉租住房保障对象共计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进行为期5天的公示，公示期为20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22日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日，公示期内若有异议的，可向丰都县公共房屋保障中心反映和举报。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公示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期内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无异议或异议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经核查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不成立的拟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确定为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年新增廉租住房新增保障对象，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纳入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年新增廉租房保障对象数据库，进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轮候配租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联系人：冉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龙海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举报电话：70735016</w:t>
      </w:r>
    </w:p>
    <w:p>
      <w:pPr>
        <w:ind w:firstLine="63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附：丰都县20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年新增廉租房保障对象花名册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丰都县公共房屋保障中心</w:t>
      </w:r>
    </w:p>
    <w:p>
      <w:pPr>
        <w:ind w:firstLine="63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                           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020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8" w:space="1"/>
        </w:pBdr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mM2NWM4NzhmMTRlM2RkNTliMzdiMzk2YzY4MTAifQ=="/>
  </w:docVars>
  <w:rsids>
    <w:rsidRoot w:val="68FE41DC"/>
    <w:rsid w:val="02842CC6"/>
    <w:rsid w:val="04440A24"/>
    <w:rsid w:val="085546DD"/>
    <w:rsid w:val="0BE55791"/>
    <w:rsid w:val="0EF20F71"/>
    <w:rsid w:val="0F5E5730"/>
    <w:rsid w:val="12DC02B0"/>
    <w:rsid w:val="12DE4408"/>
    <w:rsid w:val="169274AC"/>
    <w:rsid w:val="1EE766CC"/>
    <w:rsid w:val="25135216"/>
    <w:rsid w:val="32952ED7"/>
    <w:rsid w:val="4DA17799"/>
    <w:rsid w:val="522B597C"/>
    <w:rsid w:val="539A2647"/>
    <w:rsid w:val="559C3AFB"/>
    <w:rsid w:val="59B12E4B"/>
    <w:rsid w:val="5CA85C2D"/>
    <w:rsid w:val="60D84535"/>
    <w:rsid w:val="63642604"/>
    <w:rsid w:val="63BF4AD9"/>
    <w:rsid w:val="63FF6236"/>
    <w:rsid w:val="68FE41DC"/>
    <w:rsid w:val="6CCB3ACA"/>
    <w:rsid w:val="70E042E9"/>
    <w:rsid w:val="721E7A1D"/>
    <w:rsid w:val="7386550F"/>
    <w:rsid w:val="7495645C"/>
    <w:rsid w:val="782F1413"/>
    <w:rsid w:val="7A710D06"/>
    <w:rsid w:val="7E2E48F6"/>
    <w:rsid w:val="7F8A5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eastAsia="宋体"/>
      <w:sz w:val="21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Char"/>
    <w:basedOn w:val="1"/>
    <w:link w:val="8"/>
    <w:qFormat/>
    <w:uiPriority w:val="0"/>
    <w:pPr>
      <w:spacing w:line="360" w:lineRule="auto"/>
    </w:pPr>
    <w:rPr>
      <w:rFonts w:eastAsia="宋体"/>
      <w:sz w:val="21"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435</Characters>
  <Lines>0</Lines>
  <Paragraphs>0</Paragraphs>
  <TotalTime>10</TotalTime>
  <ScaleCrop>false</ScaleCrop>
  <LinksUpToDate>false</LinksUpToDate>
  <CharactersWithSpaces>473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2018-06-04T02:39:00Z</dcterms:created>
  <dc:creator>Administrator</dc:creator>
  <cp:lastModifiedBy>墨与宁子</cp:lastModifiedBy>
  <cp:lastPrinted>2020-10-22T09:31:00Z</cp:lastPrinted>
  <dcterms:modified xsi:type="dcterms:W3CDTF">2022-05-18T07:07:06Z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3A02D8C41FD3488C951B92D5214CF65E</vt:lpwstr>
  </property>
</Properties>
</file>