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AFEB">
      <w:pPr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 w14:paraId="1EB8B98C">
      <w:pPr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7FB90863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丰都县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重点核查检查整改情况统计表</w:t>
      </w:r>
    </w:p>
    <w:bookmarkEnd w:id="0"/>
    <w:p w14:paraId="701AA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4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495"/>
        <w:gridCol w:w="4214"/>
        <w:gridCol w:w="1757"/>
      </w:tblGrid>
      <w:tr w14:paraId="713DE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58" w:type="dxa"/>
            <w:noWrap w:val="0"/>
            <w:vAlign w:val="center"/>
          </w:tcPr>
          <w:p w14:paraId="4FCA22F4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95" w:type="dxa"/>
            <w:noWrap w:val="0"/>
            <w:vAlign w:val="center"/>
          </w:tcPr>
          <w:p w14:paraId="61A77BDC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214" w:type="dxa"/>
            <w:noWrap w:val="0"/>
            <w:vAlign w:val="center"/>
          </w:tcPr>
          <w:p w14:paraId="56594255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企业受检资质</w:t>
            </w:r>
          </w:p>
        </w:tc>
        <w:tc>
          <w:tcPr>
            <w:tcW w:w="1757" w:type="dxa"/>
            <w:noWrap w:val="0"/>
            <w:vAlign w:val="center"/>
          </w:tcPr>
          <w:p w14:paraId="6EA40E49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</w:tr>
      <w:tr w14:paraId="1664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58" w:type="dxa"/>
            <w:vMerge w:val="restart"/>
            <w:noWrap w:val="0"/>
            <w:vAlign w:val="center"/>
          </w:tcPr>
          <w:p w14:paraId="05C9501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95" w:type="dxa"/>
            <w:vMerge w:val="restart"/>
            <w:noWrap w:val="0"/>
            <w:vAlign w:val="center"/>
          </w:tcPr>
          <w:p w14:paraId="5AC562C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重庆欣飞实业</w:t>
            </w:r>
          </w:p>
          <w:p w14:paraId="0F8CF99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4214" w:type="dxa"/>
            <w:noWrap w:val="0"/>
            <w:vAlign w:val="center"/>
          </w:tcPr>
          <w:p w14:paraId="6773EAE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消防设施工程专业承包二级</w:t>
            </w:r>
          </w:p>
        </w:tc>
        <w:tc>
          <w:tcPr>
            <w:tcW w:w="1757" w:type="dxa"/>
            <w:vMerge w:val="restart"/>
            <w:noWrap w:val="0"/>
            <w:vAlign w:val="center"/>
          </w:tcPr>
          <w:p w14:paraId="57E4E42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整改合格</w:t>
            </w:r>
          </w:p>
        </w:tc>
      </w:tr>
      <w:tr w14:paraId="1A24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58" w:type="dxa"/>
            <w:vMerge w:val="continue"/>
            <w:noWrap w:val="0"/>
            <w:vAlign w:val="center"/>
          </w:tcPr>
          <w:p w14:paraId="0B91737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Merge w:val="continue"/>
            <w:noWrap w:val="0"/>
            <w:vAlign w:val="center"/>
          </w:tcPr>
          <w:p w14:paraId="248072B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14" w:type="dxa"/>
            <w:noWrap w:val="0"/>
            <w:vAlign w:val="center"/>
          </w:tcPr>
          <w:p w14:paraId="160E936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防水防腐保温工程专业承包二级</w:t>
            </w:r>
          </w:p>
        </w:tc>
        <w:tc>
          <w:tcPr>
            <w:tcW w:w="1757" w:type="dxa"/>
            <w:vMerge w:val="continue"/>
            <w:noWrap w:val="0"/>
            <w:vAlign w:val="center"/>
          </w:tcPr>
          <w:p w14:paraId="4D0E40E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97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58" w:type="dxa"/>
            <w:vMerge w:val="continue"/>
            <w:noWrap w:val="0"/>
            <w:vAlign w:val="center"/>
          </w:tcPr>
          <w:p w14:paraId="1BB9638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Merge w:val="continue"/>
            <w:noWrap w:val="0"/>
            <w:vAlign w:val="center"/>
          </w:tcPr>
          <w:p w14:paraId="7D8D9E0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14" w:type="dxa"/>
            <w:noWrap w:val="0"/>
            <w:vAlign w:val="center"/>
          </w:tcPr>
          <w:p w14:paraId="248E4EB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建筑装修装饰工程专业承包二级</w:t>
            </w:r>
          </w:p>
        </w:tc>
        <w:tc>
          <w:tcPr>
            <w:tcW w:w="1757" w:type="dxa"/>
            <w:vMerge w:val="continue"/>
            <w:noWrap w:val="0"/>
            <w:vAlign w:val="center"/>
          </w:tcPr>
          <w:p w14:paraId="4B7BBF4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0C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58" w:type="dxa"/>
            <w:vMerge w:val="continue"/>
            <w:noWrap w:val="0"/>
            <w:vAlign w:val="center"/>
          </w:tcPr>
          <w:p w14:paraId="589B74A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vMerge w:val="continue"/>
            <w:noWrap w:val="0"/>
            <w:vAlign w:val="center"/>
          </w:tcPr>
          <w:p w14:paraId="31436DA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14" w:type="dxa"/>
            <w:noWrap w:val="0"/>
            <w:vAlign w:val="center"/>
          </w:tcPr>
          <w:p w14:paraId="59101EA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施工劳务不分类别不分等级</w:t>
            </w:r>
          </w:p>
        </w:tc>
        <w:tc>
          <w:tcPr>
            <w:tcW w:w="1757" w:type="dxa"/>
            <w:vMerge w:val="continue"/>
            <w:noWrap w:val="0"/>
            <w:vAlign w:val="center"/>
          </w:tcPr>
          <w:p w14:paraId="50D2A811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C4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58" w:type="dxa"/>
            <w:noWrap w:val="0"/>
            <w:vAlign w:val="center"/>
          </w:tcPr>
          <w:p w14:paraId="54A1235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95" w:type="dxa"/>
            <w:noWrap w:val="0"/>
            <w:vAlign w:val="center"/>
          </w:tcPr>
          <w:p w14:paraId="2E6F71E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重庆交航电讯</w:t>
            </w:r>
          </w:p>
          <w:p w14:paraId="4E6E089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4214" w:type="dxa"/>
            <w:noWrap w:val="0"/>
            <w:vAlign w:val="center"/>
          </w:tcPr>
          <w:p w14:paraId="23BF028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机电工程施工总承包二级</w:t>
            </w:r>
          </w:p>
        </w:tc>
        <w:tc>
          <w:tcPr>
            <w:tcW w:w="1757" w:type="dxa"/>
            <w:noWrap w:val="0"/>
            <w:vAlign w:val="center"/>
          </w:tcPr>
          <w:p w14:paraId="4823120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整改合格</w:t>
            </w:r>
          </w:p>
        </w:tc>
      </w:tr>
    </w:tbl>
    <w:p w14:paraId="20BC3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FD5271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B6BAD"/>
    <w:rsid w:val="343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2025-04-11T07:33:00Z</dcterms:created>
  <dc:creator>丰城管局张帆</dc:creator>
  <cp:lastModifiedBy>丰城管局张帆</cp:lastModifiedBy>
  <dcterms:modified xsi:type="dcterms:W3CDTF">2025-04-11T07:33:50Z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4F56489BDD5B4F109FB38FB075ADC0B7_11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