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_GBK"/>
          <w:color w:val="000000"/>
          <w:sz w:val="44"/>
          <w:szCs w:val="44"/>
        </w:rPr>
      </w:pPr>
      <w:r>
        <w:rPr>
          <w:rFonts w:ascii="Times New Roman" w:hAnsi="Times New Roman" w:eastAsia="方正小标宋_GBK"/>
          <w:color w:val="000000"/>
          <w:sz w:val="44"/>
          <w:szCs w:val="44"/>
        </w:rPr>
        <w:t>丰都县住房和城乡建设委员会（本级）</w:t>
      </w:r>
    </w:p>
    <w:p>
      <w:pPr>
        <w:spacing w:line="560" w:lineRule="exact"/>
        <w:jc w:val="center"/>
        <w:rPr>
          <w:rFonts w:ascii="Times New Roman" w:hAnsi="Times New Roman" w:eastAsia="方正小标宋_GBK"/>
          <w:color w:val="000000"/>
          <w:sz w:val="44"/>
          <w:szCs w:val="44"/>
        </w:rPr>
      </w:pPr>
      <w:r>
        <w:rPr>
          <w:rFonts w:ascii="Times New Roman" w:hAnsi="Times New Roman" w:eastAsia="方正小标宋_GBK"/>
          <w:color w:val="000000"/>
          <w:sz w:val="44"/>
          <w:szCs w:val="44"/>
        </w:rPr>
        <w:t>2023年部门预算情况说明</w:t>
      </w:r>
    </w:p>
    <w:p>
      <w:pPr>
        <w:spacing w:line="520" w:lineRule="exact"/>
        <w:ind w:firstLine="880" w:firstLineChars="200"/>
        <w:jc w:val="center"/>
        <w:rPr>
          <w:rFonts w:ascii="Times New Roman" w:hAnsi="Times New Roman" w:eastAsia="华文中宋"/>
          <w:color w:val="000000"/>
          <w:sz w:val="44"/>
          <w:szCs w:val="44"/>
        </w:rPr>
      </w:pPr>
    </w:p>
    <w:p>
      <w:pPr>
        <w:numPr>
          <w:ilvl w:val="0"/>
          <w:numId w:val="1"/>
        </w:numPr>
        <w:spacing w:line="600" w:lineRule="exact"/>
        <w:ind w:firstLine="640" w:firstLineChars="200"/>
        <w:rPr>
          <w:rFonts w:ascii="Times New Roman" w:hAnsi="Times New Roman" w:eastAsia="黑体"/>
          <w:sz w:val="32"/>
        </w:rPr>
      </w:pPr>
      <w:r>
        <w:rPr>
          <w:rFonts w:ascii="Times New Roman" w:hAnsi="Times New Roman" w:eastAsia="黑体"/>
          <w:sz w:val="32"/>
        </w:rPr>
        <w:t>单位基本情况</w:t>
      </w:r>
    </w:p>
    <w:p>
      <w:pPr>
        <w:spacing w:line="600" w:lineRule="exact"/>
        <w:ind w:firstLine="640" w:firstLineChars="200"/>
        <w:rPr>
          <w:rFonts w:ascii="Times New Roman" w:hAnsi="Times New Roman" w:eastAsia="方正仿宋_GBK"/>
          <w:sz w:val="32"/>
        </w:rPr>
      </w:pPr>
      <w:r>
        <w:rPr>
          <w:rFonts w:ascii="Times New Roman" w:hAnsi="Times New Roman" w:eastAsia="方正仿宋_GBK"/>
          <w:sz w:val="32"/>
        </w:rPr>
        <w:t>（一）职能职责</w:t>
      </w:r>
    </w:p>
    <w:p>
      <w:pPr>
        <w:spacing w:line="600" w:lineRule="exact"/>
        <w:ind w:firstLine="640" w:firstLineChars="200"/>
        <w:rPr>
          <w:rFonts w:ascii="Times New Roman" w:hAnsi="Times New Roman" w:eastAsia="方正仿宋_GBK"/>
          <w:sz w:val="32"/>
        </w:rPr>
      </w:pPr>
      <w:r>
        <w:rPr>
          <w:rFonts w:ascii="Times New Roman" w:hAnsi="Times New Roman" w:eastAsia="方正仿宋_GBK"/>
          <w:sz w:val="32"/>
        </w:rPr>
        <w:t>丰都县住房和城乡建设委员会主要职能职责为：1.负责推进住房和城乡建设事业改革发展。贯彻执行住房和城乡建设及人防法律、法规、规章和方针政策。负责规范住房和城乡建设、人防管理秩序。2.负责住房和城乡建设财政性资金的监督管理。3.负责房地产行业的监督管理。4.负责建筑行业的监督管理。负责规范建筑市场秩序。5.负责勘察设计行业的监督管理。负责规范勘察设计市场秩序。6.负责住房保障工作。7.统筹推进城市基础设施建设工作。8.负责统筹推进城市提升工作。9.统筹城市人居环境改善工作。10.负责城镇排水与污水处理的监督管理。负责城市污水处理厂建设运行管理和城市排水（雨水、污水）管网建设维护管理。11.负责推进城市修补和有机更新。负责房屋使用安全、物业管理活动的监督管理。12.指导村镇建设。监督执行村镇建设政策。13.负责建设科技推广应用。推进住房和城乡建设科技研究开发与成果转化。14.负责绿色建筑与建筑节能管理。监督执行绿色建筑与建筑节能政策。15.负责建设工程消防设计审查验收相关工作。16.负责住房和城建档案管理。17.负责机关、所属事业单位和行业社会组织的党建、安全监管、信访稳定、住房和城乡建设扶贫工作。18.完成县委、县政府交办的其他任务。</w:t>
      </w:r>
    </w:p>
    <w:p>
      <w:pPr>
        <w:spacing w:line="600" w:lineRule="exact"/>
        <w:ind w:firstLine="640" w:firstLineChars="200"/>
        <w:rPr>
          <w:rFonts w:ascii="Times New Roman" w:hAnsi="Times New Roman" w:eastAsia="方正仿宋_GBK"/>
          <w:sz w:val="32"/>
        </w:rPr>
      </w:pPr>
      <w:r>
        <w:rPr>
          <w:rFonts w:ascii="Times New Roman" w:hAnsi="Times New Roman" w:eastAsia="方正仿宋_GBK"/>
          <w:sz w:val="32"/>
        </w:rPr>
        <w:t>（二）单位构成</w:t>
      </w:r>
    </w:p>
    <w:p>
      <w:pPr>
        <w:spacing w:line="600" w:lineRule="exact"/>
        <w:ind w:firstLine="640" w:firstLineChars="200"/>
        <w:rPr>
          <w:rFonts w:ascii="Times New Roman" w:hAnsi="Times New Roman" w:eastAsia="方正仿宋_GBK"/>
          <w:sz w:val="32"/>
        </w:rPr>
      </w:pPr>
      <w:r>
        <w:rPr>
          <w:rFonts w:ascii="Times New Roman" w:hAnsi="Times New Roman" w:eastAsia="方正仿宋_GBK"/>
          <w:sz w:val="32"/>
        </w:rPr>
        <w:t>丰都县住房和城乡建设委员会是县政府工作部门，为正科级，挂丰都县人民防空办公室牌子。内设8个机构：即办公室、法规与安全科、设计与绿色发展科（消防科）、建筑业管理科（行政审批服务科）、市政工程科（人防科）、村镇建设科、房地产管理科、住房管理科。机关行政编制17名，后勤服务人员编制3名，2023年初机关职工20名（其中行政人员17名，工勤人员3名），退休职工44名（含博创改制4人）。</w:t>
      </w:r>
    </w:p>
    <w:p>
      <w:pPr>
        <w:numPr>
          <w:ilvl w:val="0"/>
          <w:numId w:val="1"/>
        </w:numPr>
        <w:spacing w:line="600" w:lineRule="exact"/>
        <w:ind w:firstLine="640" w:firstLineChars="200"/>
        <w:rPr>
          <w:rFonts w:ascii="Times New Roman" w:hAnsi="Times New Roman" w:eastAsia="黑体"/>
          <w:sz w:val="32"/>
        </w:rPr>
      </w:pPr>
      <w:r>
        <w:rPr>
          <w:rFonts w:ascii="Times New Roman" w:hAnsi="Times New Roman" w:eastAsia="黑体"/>
          <w:sz w:val="32"/>
        </w:rPr>
        <w:t>部门收支总体情况</w:t>
      </w:r>
    </w:p>
    <w:p>
      <w:pPr>
        <w:numPr>
          <w:ilvl w:val="0"/>
          <w:numId w:val="2"/>
        </w:numPr>
        <w:spacing w:line="600" w:lineRule="exact"/>
        <w:ind w:firstLine="640" w:firstLineChars="200"/>
        <w:rPr>
          <w:rFonts w:ascii="Times New Roman" w:hAnsi="Times New Roman" w:eastAsia="方正仿宋_GBK"/>
          <w:sz w:val="32"/>
        </w:rPr>
      </w:pPr>
      <w:r>
        <w:rPr>
          <w:rFonts w:ascii="Times New Roman" w:hAnsi="Times New Roman" w:eastAsia="方正仿宋_GBK"/>
          <w:sz w:val="32"/>
        </w:rPr>
        <w:t>收入预算：2023年年初预算数14084.93万元，其中：一般公共预算拨款14069.93万元，政府性基金预算拨款15万元，国有资本经营预算拨款0万元，事业收入0万元，事业单位经营收入0万元，其他收入0万元。收入较去年增加4621.37万元，主要是丰都县水环境综合治理一期PPP项目可用性付费、农村危房项目经费拨款增加4621.37万元。</w:t>
      </w:r>
    </w:p>
    <w:p>
      <w:pPr>
        <w:spacing w:line="600" w:lineRule="exact"/>
        <w:ind w:firstLine="640" w:firstLineChars="200"/>
        <w:rPr>
          <w:rFonts w:ascii="Times New Roman" w:hAnsi="Times New Roman" w:eastAsia="方正仿宋_GBK"/>
          <w:sz w:val="32"/>
        </w:rPr>
      </w:pPr>
      <w:r>
        <w:rPr>
          <w:rFonts w:ascii="Times New Roman" w:hAnsi="Times New Roman" w:eastAsia="方正仿宋_GBK"/>
          <w:sz w:val="32"/>
        </w:rPr>
        <w:t>（二）支出预算：2023年年初预算数14084.93万元，其中：一般公共服务支出26.24万元，教育支出0万元，社会保障和就业支出161.69万元，卫生健康支出29.24万元，住房保障支出8024.16万元。支出较去年增加4621.37万元，主要是基本支出增加105.65万元，项目支出增加4500.72万元。</w:t>
      </w:r>
    </w:p>
    <w:p>
      <w:pPr>
        <w:numPr>
          <w:ilvl w:val="0"/>
          <w:numId w:val="1"/>
        </w:numPr>
        <w:spacing w:line="600" w:lineRule="exact"/>
        <w:ind w:firstLine="640" w:firstLineChars="200"/>
        <w:rPr>
          <w:rFonts w:ascii="Times New Roman" w:hAnsi="Times New Roman" w:eastAsia="黑体"/>
          <w:sz w:val="32"/>
        </w:rPr>
      </w:pPr>
      <w:r>
        <w:rPr>
          <w:rFonts w:ascii="Times New Roman" w:hAnsi="Times New Roman" w:eastAsia="黑体"/>
          <w:sz w:val="32"/>
        </w:rPr>
        <w:t>部门预算情况说明</w:t>
      </w:r>
    </w:p>
    <w:p>
      <w:pPr>
        <w:spacing w:line="600" w:lineRule="exact"/>
        <w:ind w:firstLine="640" w:firstLineChars="200"/>
        <w:rPr>
          <w:rFonts w:ascii="Times New Roman" w:hAnsi="Times New Roman" w:eastAsia="方正仿宋_GBK"/>
          <w:sz w:val="32"/>
        </w:rPr>
      </w:pPr>
      <w:r>
        <w:rPr>
          <w:rFonts w:ascii="Times New Roman" w:hAnsi="Times New Roman" w:eastAsia="方正仿宋_GBK"/>
          <w:sz w:val="32"/>
        </w:rPr>
        <w:t>2023年一般公共预算财政拨款收入14084.93万元，一般公共预算财政拨款支出14084.93万元，比2022年增加4621.37万元。其中：基本支出583.28万元，比2022年增加105.65万元，主要原因是其他工资福利支出增加，主要用于保障在职人员工资福利及社会保险缴费，退休人员补助等，保障部门正常运转的各项商品服务支出；项目支出13486.65万元，比2022年增加4500.72万元，主要原因是丰都县水环境综合治理一期PPP项目可用性付费支出经费增加，主要用于PPP项目等重点工作。</w:t>
      </w:r>
    </w:p>
    <w:p>
      <w:pPr>
        <w:spacing w:line="600" w:lineRule="exact"/>
        <w:ind w:firstLine="640" w:firstLineChars="200"/>
        <w:rPr>
          <w:rFonts w:ascii="Times New Roman" w:hAnsi="Times New Roman" w:eastAsia="方正仿宋_GBK"/>
          <w:sz w:val="32"/>
        </w:rPr>
      </w:pPr>
      <w:r>
        <w:rPr>
          <w:rFonts w:ascii="Times New Roman" w:hAnsi="Times New Roman" w:eastAsia="方正仿宋_GBK"/>
          <w:sz w:val="32"/>
        </w:rPr>
        <w:t xml:space="preserve">2023年政府性基金预算收入15万元，政府性基金预算支出  </w:t>
      </w:r>
      <w:r>
        <w:rPr>
          <w:rFonts w:hint="eastAsia" w:ascii="Times New Roman" w:hAnsi="Times New Roman" w:eastAsia="方正仿宋_GBK"/>
          <w:sz w:val="32"/>
        </w:rPr>
        <w:t>15</w:t>
      </w:r>
      <w:r>
        <w:rPr>
          <w:rFonts w:ascii="Times New Roman" w:hAnsi="Times New Roman" w:eastAsia="方正仿宋_GBK"/>
          <w:sz w:val="32"/>
        </w:rPr>
        <w:t>万元，比2022年增加15万元，主要原因是城市基础设施配套费安排的支出增加，主要用于城市基础设施配套项目。</w:t>
      </w:r>
    </w:p>
    <w:p>
      <w:pPr>
        <w:numPr>
          <w:ilvl w:val="0"/>
          <w:numId w:val="1"/>
        </w:numPr>
        <w:spacing w:line="600" w:lineRule="exact"/>
        <w:ind w:firstLine="640" w:firstLineChars="200"/>
        <w:rPr>
          <w:rFonts w:ascii="Times New Roman" w:hAnsi="Times New Roman" w:eastAsia="黑体"/>
          <w:sz w:val="32"/>
        </w:rPr>
      </w:pPr>
      <w:r>
        <w:rPr>
          <w:rFonts w:ascii="Times New Roman" w:hAnsi="Times New Roman" w:eastAsia="黑体"/>
          <w:sz w:val="32"/>
        </w:rPr>
        <w:t>“三公”经费情况说明</w:t>
      </w:r>
    </w:p>
    <w:p>
      <w:pPr>
        <w:spacing w:line="600" w:lineRule="exact"/>
        <w:ind w:firstLine="640" w:firstLineChars="200"/>
        <w:rPr>
          <w:rFonts w:ascii="Times New Roman" w:hAnsi="Times New Roman" w:eastAsia="方正仿宋_GBK"/>
          <w:sz w:val="32"/>
        </w:rPr>
      </w:pPr>
      <w:r>
        <w:rPr>
          <w:rFonts w:ascii="Times New Roman" w:hAnsi="Times New Roman" w:eastAsia="方正仿宋_GBK"/>
          <w:sz w:val="32"/>
        </w:rPr>
        <w:t>2023年“三公”经费预算5万元，比2022年减少2.5万元。其中：因公出国（境）费用0万元，与2022年持平，主要原因是2023年本部门未安排因公出国（出境）事项；公务接待费5万元，比2022年减少2.5万元，主要原因是认真贯彻落实中央八项规定精神和厉行节约要求；公务用车运行维护费0万元，与2022年持平，主要原因是无公务用车；公务用车购置费0万元，与2022年持平；主要原因是无购置计划。</w:t>
      </w:r>
    </w:p>
    <w:p>
      <w:pPr>
        <w:numPr>
          <w:ilvl w:val="0"/>
          <w:numId w:val="1"/>
        </w:numPr>
        <w:spacing w:line="600" w:lineRule="exact"/>
        <w:ind w:firstLine="640" w:firstLineChars="200"/>
        <w:rPr>
          <w:rFonts w:ascii="Times New Roman" w:hAnsi="Times New Roman" w:eastAsia="黑体"/>
          <w:sz w:val="32"/>
        </w:rPr>
      </w:pPr>
      <w:r>
        <w:rPr>
          <w:rFonts w:ascii="Times New Roman" w:hAnsi="Times New Roman" w:eastAsia="黑体"/>
          <w:sz w:val="32"/>
        </w:rPr>
        <w:t>其他重要事项的情况说明</w:t>
      </w:r>
    </w:p>
    <w:p>
      <w:pPr>
        <w:spacing w:line="600" w:lineRule="exact"/>
        <w:ind w:firstLine="640" w:firstLineChars="200"/>
        <w:rPr>
          <w:rFonts w:ascii="Times New Roman" w:hAnsi="Times New Roman" w:eastAsia="方正仿宋_GBK"/>
          <w:sz w:val="32"/>
        </w:rPr>
      </w:pPr>
      <w:r>
        <w:rPr>
          <w:rFonts w:ascii="Times New Roman" w:hAnsi="Times New Roman" w:eastAsia="方正仿宋_GBK"/>
          <w:sz w:val="32"/>
        </w:rPr>
        <w:t>1、机关运行经费。2023年一般公共预算财政拨款运行经费62.28万元，比上年减少7.38万元，主要原因为人员预算减少导致。主要用于办公费、印刷费、邮电费、水电费、物管费、差旅费、会议费、培训费及其他商品和服务支出等。</w:t>
      </w:r>
    </w:p>
    <w:p>
      <w:pPr>
        <w:spacing w:line="600" w:lineRule="exact"/>
        <w:ind w:firstLine="640" w:firstLineChars="200"/>
        <w:rPr>
          <w:rFonts w:ascii="Times New Roman" w:hAnsi="Times New Roman" w:eastAsia="方正仿宋_GBK"/>
          <w:sz w:val="32"/>
        </w:rPr>
      </w:pPr>
      <w:r>
        <w:rPr>
          <w:rFonts w:ascii="Times New Roman" w:hAnsi="Times New Roman" w:eastAsia="方正仿宋_GBK"/>
          <w:sz w:val="32"/>
        </w:rPr>
        <w:t>2、政府采购情况。所属预算单位政府采购预算总额0万元：政府采购货物预算0万元、政府采购工程预算0万元、政府采购服务预算0万元；其中一般公共预算拨款政府采购0万元：政府采购货物预算0万元、政府采购工程预算0万元、政府采购服务预算0万元。</w:t>
      </w:r>
    </w:p>
    <w:p>
      <w:pPr>
        <w:spacing w:line="600" w:lineRule="exact"/>
        <w:ind w:firstLine="640" w:firstLineChars="200"/>
        <w:rPr>
          <w:rFonts w:ascii="Times New Roman" w:hAnsi="Times New Roman" w:eastAsia="方正仿宋_GBK"/>
          <w:sz w:val="32"/>
        </w:rPr>
      </w:pPr>
      <w:r>
        <w:rPr>
          <w:rFonts w:ascii="Times New Roman" w:hAnsi="Times New Roman" w:eastAsia="方正仿宋_GBK"/>
          <w:sz w:val="32"/>
        </w:rPr>
        <w:t>3、绩效目标设置情况。2023年共18个项目实行了绩效目标管理，涉及资金量13501.65万元。</w:t>
      </w:r>
    </w:p>
    <w:p>
      <w:pPr>
        <w:spacing w:line="600" w:lineRule="exact"/>
        <w:ind w:firstLine="640" w:firstLineChars="200"/>
        <w:rPr>
          <w:rFonts w:ascii="Times New Roman" w:hAnsi="Times New Roman" w:eastAsia="方正仿宋_GBK"/>
          <w:sz w:val="32"/>
        </w:rPr>
      </w:pPr>
      <w:r>
        <w:rPr>
          <w:rFonts w:ascii="Times New Roman" w:hAnsi="Times New Roman" w:eastAsia="方正仿宋_GBK"/>
          <w:sz w:val="32"/>
        </w:rPr>
        <w:t>4、国有资产占有使用情况。截</w:t>
      </w:r>
      <w:r>
        <w:rPr>
          <w:rFonts w:hint="eastAsia" w:ascii="Times New Roman" w:hAnsi="Times New Roman" w:eastAsia="方正仿宋_GBK"/>
          <w:sz w:val="32"/>
          <w:lang w:val="en-US" w:eastAsia="zh-CN"/>
        </w:rPr>
        <w:t>至</w:t>
      </w:r>
      <w:bookmarkStart w:id="0" w:name="_GoBack"/>
      <w:bookmarkEnd w:id="0"/>
      <w:r>
        <w:rPr>
          <w:rFonts w:ascii="Times New Roman" w:hAnsi="Times New Roman" w:eastAsia="方正仿宋_GBK"/>
          <w:sz w:val="32"/>
        </w:rPr>
        <w:t>2022年12月，所属预算单位共有车辆0辆，其中一般公务用车0辆、执勤执法用车0辆。2023年一般公共预算安排购置车辆0辆，其中一般公务用车0辆、执勤执法用车0辆。</w:t>
      </w:r>
    </w:p>
    <w:p>
      <w:pPr>
        <w:numPr>
          <w:ilvl w:val="0"/>
          <w:numId w:val="1"/>
        </w:numPr>
        <w:spacing w:line="600" w:lineRule="exact"/>
        <w:ind w:firstLine="640" w:firstLineChars="200"/>
        <w:rPr>
          <w:rFonts w:ascii="Times New Roman" w:hAnsi="Times New Roman" w:eastAsia="黑体"/>
          <w:sz w:val="32"/>
        </w:rPr>
      </w:pPr>
      <w:r>
        <w:rPr>
          <w:rFonts w:ascii="Times New Roman" w:hAnsi="Times New Roman" w:eastAsia="黑体"/>
          <w:sz w:val="32"/>
        </w:rPr>
        <w:t>专业性名词解释</w:t>
      </w:r>
    </w:p>
    <w:p>
      <w:pPr>
        <w:spacing w:line="600" w:lineRule="exact"/>
        <w:ind w:firstLine="640" w:firstLineChars="200"/>
        <w:rPr>
          <w:rFonts w:ascii="Times New Roman" w:hAnsi="Times New Roman" w:eastAsia="方正仿宋_GBK"/>
          <w:sz w:val="32"/>
        </w:rPr>
      </w:pPr>
      <w:r>
        <w:rPr>
          <w:rFonts w:ascii="Times New Roman" w:hAnsi="Times New Roman" w:eastAsia="方正仿宋_GBK"/>
          <w:sz w:val="32"/>
        </w:rPr>
        <w:t>（一）财政拨款收入：指本年度从本级财政部门取得的财政拨款，包括一般公共预算财政拨款和政府性基金预算财政拨款。</w:t>
      </w:r>
    </w:p>
    <w:p>
      <w:pPr>
        <w:spacing w:line="600" w:lineRule="exact"/>
        <w:ind w:firstLine="640" w:firstLineChars="200"/>
        <w:rPr>
          <w:rFonts w:ascii="Times New Roman" w:hAnsi="Times New Roman" w:eastAsia="方正仿宋_GBK"/>
          <w:sz w:val="32"/>
        </w:rPr>
      </w:pPr>
      <w:r>
        <w:rPr>
          <w:rFonts w:ascii="Times New Roman" w:hAnsi="Times New Roman" w:eastAsia="方正仿宋_GBK"/>
          <w:sz w:val="32"/>
        </w:rPr>
        <w:t>（二）其他收入：指单位取得的除“财政拨款收入”、“事业收入”、“经营收入”等以外的收入。</w:t>
      </w:r>
    </w:p>
    <w:p>
      <w:pPr>
        <w:spacing w:line="600" w:lineRule="exact"/>
        <w:ind w:firstLine="640" w:firstLineChars="200"/>
        <w:rPr>
          <w:rFonts w:ascii="Times New Roman" w:hAnsi="Times New Roman" w:eastAsia="方正仿宋_GBK"/>
          <w:sz w:val="32"/>
        </w:rPr>
      </w:pPr>
      <w:r>
        <w:rPr>
          <w:rFonts w:ascii="Times New Roman" w:hAnsi="Times New Roman" w:eastAsia="方正仿宋_GBK"/>
          <w:sz w:val="32"/>
        </w:rPr>
        <w:t>（三）基本支出：指为保障机构正常运转、完成日常工作任务而发生的人员经费和公用经费。</w:t>
      </w:r>
    </w:p>
    <w:p>
      <w:pPr>
        <w:spacing w:line="600" w:lineRule="exact"/>
        <w:ind w:firstLine="640" w:firstLineChars="200"/>
        <w:rPr>
          <w:rFonts w:ascii="Times New Roman" w:hAnsi="Times New Roman" w:eastAsia="方正仿宋_GBK"/>
          <w:sz w:val="32"/>
        </w:rPr>
      </w:pPr>
      <w:r>
        <w:rPr>
          <w:rFonts w:ascii="Times New Roman" w:hAnsi="Times New Roman" w:eastAsia="方正仿宋_GBK"/>
          <w:sz w:val="32"/>
        </w:rPr>
        <w:t>（四）项目支出：指在基本支出之外为完成特定行政任务和事业发展目标所发生的支出。</w:t>
      </w:r>
    </w:p>
    <w:p>
      <w:pPr>
        <w:spacing w:line="600" w:lineRule="exact"/>
        <w:ind w:firstLine="640" w:firstLineChars="200"/>
        <w:rPr>
          <w:rFonts w:ascii="Times New Roman" w:hAnsi="Times New Roman" w:eastAsia="方正仿宋_GBK"/>
          <w:sz w:val="32"/>
        </w:rPr>
      </w:pPr>
      <w:r>
        <w:rPr>
          <w:rFonts w:ascii="Times New Roman" w:hAnsi="Times New Roman" w:eastAsia="方正仿宋_GBK"/>
          <w:sz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3" w:firstLineChars="200"/>
        <w:rPr>
          <w:rFonts w:ascii="Times New Roman" w:hAnsi="Times New Roman" w:eastAsia="方正仿宋_GBK"/>
          <w:b/>
          <w:sz w:val="32"/>
        </w:rPr>
      </w:pPr>
      <w:r>
        <w:rPr>
          <w:rFonts w:ascii="Times New Roman" w:hAnsi="Times New Roman" w:eastAsia="方正仿宋_GBK"/>
          <w:b/>
          <w:sz w:val="32"/>
        </w:rPr>
        <w:t>部门预算公开联系人：高敏  联系方式：023-70702811</w:t>
      </w:r>
    </w:p>
    <w:p>
      <w:pPr>
        <w:rPr>
          <w:rFonts w:ascii="Times New Roman" w:hAnsi="Times New Roman"/>
        </w:rPr>
      </w:pP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CC3E80"/>
    <w:multiLevelType w:val="singleLevel"/>
    <w:tmpl w:val="C0CC3E80"/>
    <w:lvl w:ilvl="0" w:tentative="0">
      <w:start w:val="1"/>
      <w:numFmt w:val="chineseCounting"/>
      <w:suff w:val="nothing"/>
      <w:lvlText w:val="（%1）"/>
      <w:lvlJc w:val="left"/>
      <w:rPr>
        <w:rFonts w:hint="eastAsia"/>
      </w:rPr>
    </w:lvl>
  </w:abstractNum>
  <w:abstractNum w:abstractNumId="1">
    <w:nsid w:val="5847F1BC"/>
    <w:multiLevelType w:val="singleLevel"/>
    <w:tmpl w:val="5847F1BC"/>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1NjAzMjEwMjZlZDUwOTI2NDI5MzMzOWQ4ZmI0YzgifQ=="/>
  </w:docVars>
  <w:rsids>
    <w:rsidRoot w:val="003A2328"/>
    <w:rsid w:val="003A2328"/>
    <w:rsid w:val="00BC62BC"/>
    <w:rsid w:val="00D0356F"/>
    <w:rsid w:val="03C579C5"/>
    <w:rsid w:val="0DAA65CE"/>
    <w:rsid w:val="16C332EF"/>
    <w:rsid w:val="321D5BE5"/>
    <w:rsid w:val="553C0CF0"/>
    <w:rsid w:val="5A040950"/>
    <w:rsid w:val="699F2747"/>
    <w:rsid w:val="6EDE4478"/>
    <w:rsid w:val="7FEA2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2209</Words>
  <Characters>2456</Characters>
  <Lines>17</Lines>
  <Paragraphs>4</Paragraphs>
  <TotalTime>12</TotalTime>
  <ScaleCrop>false</ScaleCrop>
  <LinksUpToDate>false</LinksUpToDate>
  <CharactersWithSpaces>2460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jw</dc:creator>
  <cp:lastModifiedBy>L</cp:lastModifiedBy>
  <dcterms:modified xsi:type="dcterms:W3CDTF">2023-05-25T07:50:06Z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5683D075E2C64D1C98E11C98EE982CFE_13</vt:lpwstr>
  </property>
</Properties>
</file>