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pacing w:val="7"/>
          <w:kern w:val="3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7"/>
          <w:kern w:val="36"/>
          <w:sz w:val="44"/>
          <w:szCs w:val="44"/>
          <w:lang w:val="en-US" w:eastAsia="zh-CN"/>
        </w:rPr>
        <w:t>丰都县医疗保障局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pacing w:val="7"/>
          <w:kern w:val="3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7"/>
          <w:kern w:val="36"/>
          <w:sz w:val="44"/>
          <w:szCs w:val="44"/>
        </w:rPr>
        <w:t>关于解除医保服务协议定点医药机构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7"/>
          <w:kern w:val="3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7"/>
          <w:kern w:val="36"/>
          <w:sz w:val="44"/>
          <w:szCs w:val="44"/>
        </w:rPr>
        <w:t>名单的公告</w:t>
      </w:r>
      <w:r>
        <w:rPr>
          <w:rFonts w:hint="eastAsia" w:ascii="Times New Roman" w:hAnsi="Times New Roman" w:eastAsia="方正小标宋_GBK" w:cs="Times New Roman"/>
          <w:spacing w:val="7"/>
          <w:kern w:val="36"/>
          <w:sz w:val="44"/>
          <w:szCs w:val="44"/>
          <w:lang w:eastAsia="zh-CN"/>
        </w:rPr>
        <w:t>（第三批）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根据《医疗机构医疗保障定点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管理暂行办法》（国家医疗保障局令第2号）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《医疗机构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医疗保障定点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零售药店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管理暂行办法》（国家医疗保障局令第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《关于印发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重庆市医疗机构医疗保障定点管理暂行办法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的通知》（渝医保发〔2021〕34号）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《关于印发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重庆市零售药店医疗保障定点管理暂行办法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的通知》（渝医保发〔2021〕35号）规定和医保服务协议约定，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解除谭春玉丰都县药房大药房等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家医药机构医保服务协议，协议解除后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进行医保结算报销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医疗保障基金不再结算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给参保群众带来不便，敬请谅解！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解除医保服务协议定点医药机构名单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center"/>
        <w:rPr>
          <w:rStyle w:val="6"/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解除医保服务协议定点医药机构名单</w:t>
      </w:r>
    </w:p>
    <w:tbl>
      <w:tblPr>
        <w:tblStyle w:val="4"/>
        <w:tblpPr w:leftFromText="180" w:rightFromText="180" w:vertAnchor="text" w:horzAnchor="page" w:tblpX="1485" w:tblpY="657"/>
        <w:tblOverlap w:val="never"/>
        <w:tblW w:w="9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650"/>
        <w:gridCol w:w="4905"/>
        <w:gridCol w:w="1560"/>
      </w:tblGrid>
      <w:tr>
        <w:trPr>
          <w:trHeight w:val="537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编码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申请事项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P50023011301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谭春玉丰都县药房大药房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主动退出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P50023018492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重庆万事吉大药房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主动退出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P50023004988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丰都县老职中大药房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主动退出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P50023015513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江岸大药房重庆市丰都县三合街道天大康乐药店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主动退出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P50023015532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丰都县民誉堂曾君凡大药房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主动退出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P50023005001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丰都县民誉堂业洪大药房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主动退出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P50023001549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丰都县友仁大药房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主动退出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P50023001722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丰都县麦克红康维林大药房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主动退出</w:t>
            </w:r>
          </w:p>
        </w:tc>
      </w:tr>
      <w:tr>
        <w:trPr>
          <w:trHeight w:val="278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H50023004269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丰都县李美英诊所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主动退出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P50023004996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丰都县秦华碧药房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主动退出</w:t>
            </w:r>
          </w:p>
        </w:tc>
      </w:tr>
    </w:tbl>
    <w:p>
      <w:pPr>
        <w:pStyle w:val="3"/>
        <w:ind w:firstLine="522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75" w:line="560" w:lineRule="exact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pacing w:val="7"/>
          <w:kern w:val="36"/>
          <w:sz w:val="32"/>
          <w:szCs w:val="32"/>
          <w:lang w:eastAsia="zh-CN"/>
        </w:rPr>
      </w:pPr>
      <w:r>
        <w:rPr>
          <w:rFonts w:hint="eastAsia" w:ascii="Microsoft YaHei UI" w:hAnsi="Microsoft YaHei UI" w:eastAsia="Microsoft YaHei UI" w:cs="宋体"/>
          <w:spacing w:val="7"/>
          <w:kern w:val="36"/>
          <w:sz w:val="28"/>
          <w:szCs w:val="28"/>
        </w:rPr>
        <w:t xml:space="preserve">                      </w:t>
      </w:r>
      <w:r>
        <w:rPr>
          <w:rFonts w:hint="eastAsia" w:ascii="Microsoft YaHei UI" w:hAnsi="Microsoft YaHei UI" w:eastAsia="Microsoft YaHei UI" w:cs="宋体"/>
          <w:spacing w:val="7"/>
          <w:kern w:val="36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pacing w:val="7"/>
          <w:kern w:val="36"/>
          <w:sz w:val="32"/>
          <w:szCs w:val="32"/>
        </w:rPr>
        <w:t>丰都县医疗保障</w:t>
      </w:r>
      <w:r>
        <w:rPr>
          <w:rFonts w:hint="eastAsia" w:ascii="Times New Roman" w:hAnsi="Times New Roman" w:eastAsia="方正仿宋_GBK" w:cs="Times New Roman"/>
          <w:spacing w:val="7"/>
          <w:kern w:val="36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75" w:line="560" w:lineRule="exact"/>
        <w:jc w:val="center"/>
        <w:textAlignment w:val="auto"/>
        <w:outlineLvl w:val="9"/>
      </w:pPr>
      <w:r>
        <w:rPr>
          <w:rFonts w:hint="default" w:ascii="Times New Roman" w:hAnsi="Times New Roman" w:eastAsia="方正仿宋_GBK" w:cs="Times New Roman"/>
          <w:spacing w:val="7"/>
          <w:kern w:val="36"/>
          <w:sz w:val="32"/>
          <w:szCs w:val="32"/>
        </w:rPr>
        <w:t xml:space="preserve">                           202</w:t>
      </w:r>
      <w:r>
        <w:rPr>
          <w:rFonts w:hint="default" w:ascii="Times New Roman" w:hAnsi="Times New Roman" w:eastAsia="方正仿宋_GBK" w:cs="Times New Roman"/>
          <w:spacing w:val="7"/>
          <w:kern w:val="3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7"/>
          <w:kern w:val="36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7"/>
          <w:kern w:val="3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7"/>
          <w:kern w:val="36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7"/>
          <w:kern w:val="36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pacing w:val="7"/>
          <w:kern w:val="36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Noto Naskh Arabic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altName w:val="汉仪中圆B5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7404E1"/>
    <w:rsid w:val="00777E91"/>
    <w:rsid w:val="2B41526A"/>
    <w:rsid w:val="2EFB8C1F"/>
    <w:rsid w:val="41361EC6"/>
    <w:rsid w:val="44556EA5"/>
    <w:rsid w:val="51010224"/>
    <w:rsid w:val="5376722B"/>
    <w:rsid w:val="567F89E7"/>
    <w:rsid w:val="5716C43B"/>
    <w:rsid w:val="65330292"/>
    <w:rsid w:val="65FF16D1"/>
    <w:rsid w:val="BFDF3A6C"/>
    <w:rsid w:val="D32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font31"/>
    <w:basedOn w:val="5"/>
    <w:qFormat/>
    <w:uiPriority w:val="0"/>
    <w:rPr>
      <w:rFonts w:hint="default" w:ascii="Lucida Sans" w:hAnsi="Lucida Sans"/>
      <w:color w:val="000000"/>
      <w:sz w:val="26"/>
      <w:szCs w:val="26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589</Words>
  <Characters>758</Characters>
  <Lines>11</Lines>
  <Paragraphs>3</Paragraphs>
  <TotalTime>5</TotalTime>
  <ScaleCrop>false</ScaleCrop>
  <LinksUpToDate>false</LinksUpToDate>
  <CharactersWithSpaces>813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2024-10-18T23:04:00Z</dcterms:created>
  <dc:creator>Administrator</dc:creator>
  <cp:lastModifiedBy>fengdu</cp:lastModifiedBy>
  <dcterms:modified xsi:type="dcterms:W3CDTF">2025-05-19T17:07:06Z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eyJoZGlkIjoiZDY2ZmQ0Y2MyOGQxYWI3ZTVhMzFlNDlkNWJjYjk4Y2YiLCJ1c2VySWQiOiIzNzg1NDIyMDkifQ==</vt:lpwstr>
  </property>
  <property fmtid="{D5CDD505-2E9C-101B-9397-08002B2CF9AE}" pid="3" name="KSOProductBuildVer">
    <vt:lpwstr>2052-11.8.2.10386</vt:lpwstr>
  </property>
  <property fmtid="{D5CDD505-2E9C-101B-9397-08002B2CF9AE}" pid="4" name="ICV">
    <vt:lpwstr>3620B4C3C31D43FF85BA753A7C101F9A_12</vt:lpwstr>
  </property>
</Properties>
</file>