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各乡镇人民政府、街道办事处，工业园区管委会、县经信委、县商务委、县农业农村委、县应急管理局：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按照《国家安全监管总局关于印发企业安全生产标准化评审工作管理办法（试行）的通知》（安监总办〔2014〕49号）、《重庆市工商贸企业安全生产标准化考核评级工作办法》（渝安监〔2011〕71号）的规定，根据有关行业标准，经过开展标准化和执法检查“二合一”检查，丰都水电杆塔厂等7家单位（详见附件）创建国家安全生产标准化三级企业，现予通告。有效期为评审通过之日起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在有效期内，接受社会监督，如发现评审弄虚作假、企业发生生产安全一般及其以上事故等情况，可来信或电话反映，一经查实将依法处理。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联系人及电话：县应急局谢荣森，70718723；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              县应急局朱蜀江，70718723。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附件：国家安全生产标准化三级企业创建达标单位名单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right"/>
        <w:textAlignment w:val="auto"/>
        <w:rPr>
          <w:rFonts w:hint="default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"/>
        </w:rPr>
      </w:pPr>
      <w:r>
        <w:rPr>
          <w:rFonts w:hint="default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"/>
        </w:rPr>
        <w:t xml:space="preserve">      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righ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default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"/>
        </w:rPr>
        <w:t xml:space="preserve"> 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丰都县安全生产委员会办公室    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center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default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"/>
        </w:rPr>
        <w:t xml:space="preserve">                                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2021年12月27日   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tabs>
          <w:tab w:val="left" w:pos="968"/>
          <w:tab w:val="right" w:pos="8426"/>
        </w:tabs>
        <w:wordWrap w:val="0"/>
        <w:spacing w:before="0" w:beforeAutospacing="0" w:after="180" w:afterAutospacing="0" w:line="368" w:lineRule="atLeast"/>
        <w:ind w:right="0" w:firstLine="240" w:firstLineChars="10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（此件公开发布）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      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180" w:afterAutospacing="0" w:line="368" w:lineRule="atLeast"/>
        <w:ind w:right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180" w:afterAutospacing="0" w:line="368" w:lineRule="atLeast"/>
        <w:ind w:right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180" w:afterAutospacing="0" w:line="368" w:lineRule="atLeast"/>
        <w:ind w:right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180" w:afterAutospacing="0" w:line="368" w:lineRule="atLeast"/>
        <w:ind w:right="0"/>
        <w:rPr>
          <w:rFonts w:hint="eastAsia" w:ascii="方正黑体_GBK" w:hAnsi="方正黑体_GBK" w:eastAsia="方正黑体_GBK" w:cs="方正黑体_GBK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方正黑体_GBK" w:hAnsi="方正黑体_GBK" w:eastAsia="方正黑体_GBK" w:cs="方正黑体_GBK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附件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180" w:afterAutospacing="0" w:line="368" w:lineRule="atLeast"/>
        <w:ind w:right="0"/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6"/>
          <w:szCs w:val="36"/>
        </w:rPr>
      </w:pPr>
      <w:r>
        <w:rPr>
          <w:rFonts w:hint="default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36"/>
          <w:szCs w:val="36"/>
          <w:shd w:val="clear" w:fill="FFFFFF"/>
        </w:rPr>
        <w:t>国家安全生产标准化三级企业创建达标单位名单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180" w:afterAutospacing="0" w:line="368" w:lineRule="atLeast"/>
        <w:ind w:left="0" w:right="0" w:firstLine="420"/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（共7家）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180" w:afterAutospacing="0" w:line="368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1.丰都水电杆塔厂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2.重庆丰都明富实业有限公司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3.利凌环球（重庆）实业有限公司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4.重庆市丰都县创驰建筑安装工程有限公司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5.重庆市邱家榨菜食品有限责任公司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6.丰都县麻辣兄弟食品有限公司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7.重庆市名丰服饰制造有限公司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Math TeX Gyre">
    <w:panose1 w:val="02000503000000000000"/>
    <w:charset w:val="00"/>
    <w:family w:val="auto"/>
    <w:pitch w:val="default"/>
    <w:sig w:usb0="A10000EF" w:usb1="4201F9EE" w:usb2="02000000" w:usb3="00000000" w:csb0="60000193" w:csb1="0DD4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hmMDI0Y2Q2MDZmYmJiODIyYzdjZjJiM2ZmMDI5NDAifQ=="/>
  </w:docVars>
  <w:rsids>
    <w:rsidRoot w:val="00000000"/>
    <w:rsid w:val="1DE3356A"/>
    <w:rsid w:val="5AF11C9A"/>
    <w:rsid w:val="6D2FA3F3"/>
    <w:rsid w:val="F9AF5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520</Words>
  <Characters>583</Characters>
  <Lines>0</Lines>
  <Paragraphs>0</Paragraphs>
  <TotalTime>7</TotalTime>
  <ScaleCrop>false</ScaleCrop>
  <LinksUpToDate>false</LinksUpToDate>
  <CharactersWithSpaces>583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2023-02-07T01:33:00Z</dcterms:created>
  <dc:creator>29648</dc:creator>
  <cp:lastModifiedBy>fengdu</cp:lastModifiedBy>
  <dcterms:modified xsi:type="dcterms:W3CDTF">2024-02-04T15:34:52Z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ICV">
    <vt:lpwstr>55EA4CEE94FE499AB3AC18A293D56CAD</vt:lpwstr>
  </property>
</Properties>
</file>