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SA"/>
        </w:rPr>
      </w:pPr>
    </w:p>
    <w:p>
      <w:pPr>
        <w:spacing w:line="560" w:lineRule="exact"/>
        <w:jc w:val="center"/>
        <w:rPr>
          <w:rFonts w:hint="eastAsia" w:ascii="方正小标宋_GBK" w:hAnsi="方正小标宋_GBK" w:eastAsia="方正小标宋_GBK" w:cs="方正小标宋_GBK"/>
          <w:i w:val="0"/>
          <w:iCs w:val="0"/>
          <w:caps w:val="0"/>
          <w:color w:val="auto"/>
          <w:spacing w:val="0"/>
          <w:sz w:val="44"/>
          <w:szCs w:val="44"/>
          <w:shd w:val="clear" w:fill="FFFFFF"/>
        </w:rPr>
      </w:pPr>
      <w:r>
        <w:rPr>
          <w:rFonts w:hint="eastAsia" w:ascii="方正小标宋_GBK" w:hAnsi="方正小标宋_GBK" w:eastAsia="方正小标宋_GBK" w:cs="方正小标宋_GBK"/>
          <w:i w:val="0"/>
          <w:iCs w:val="0"/>
          <w:caps w:val="0"/>
          <w:color w:val="auto"/>
          <w:spacing w:val="0"/>
          <w:kern w:val="0"/>
          <w:sz w:val="44"/>
          <w:szCs w:val="44"/>
          <w:shd w:val="clear" w:fill="FFFFFF"/>
          <w:lang w:val="en-US" w:eastAsia="zh-CN" w:bidi="ar-SA"/>
        </w:rPr>
        <w:t xml:space="preserve"> 丰都县应急管理局</w:t>
      </w:r>
      <w:r>
        <w:rPr>
          <w:rFonts w:hint="eastAsia" w:ascii="方正小标宋_GBK" w:hAnsi="方正小标宋_GBK" w:eastAsia="方正小标宋_GBK" w:cs="方正小标宋_GBK"/>
          <w:i w:val="0"/>
          <w:iCs w:val="0"/>
          <w:caps w:val="0"/>
          <w:color w:val="auto"/>
          <w:spacing w:val="0"/>
          <w:sz w:val="44"/>
          <w:szCs w:val="44"/>
          <w:shd w:val="clear" w:fill="FFFFFF"/>
        </w:rPr>
        <w:t>202</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4</w:t>
      </w:r>
      <w:r>
        <w:rPr>
          <w:rFonts w:hint="eastAsia" w:ascii="方正小标宋_GBK" w:hAnsi="方正小标宋_GBK" w:eastAsia="方正小标宋_GBK" w:cs="方正小标宋_GBK"/>
          <w:i w:val="0"/>
          <w:iCs w:val="0"/>
          <w:caps w:val="0"/>
          <w:color w:val="auto"/>
          <w:spacing w:val="0"/>
          <w:sz w:val="44"/>
          <w:szCs w:val="44"/>
          <w:shd w:val="clear" w:fill="FFFFFF"/>
        </w:rPr>
        <w:t>年法治政府建设情况报</w:t>
      </w:r>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auto"/>
          <w:spacing w:val="0"/>
          <w:sz w:val="44"/>
          <w:szCs w:val="44"/>
          <w:shd w:val="clear" w:fill="FFFFFF"/>
        </w:rPr>
        <w:t>告</w:t>
      </w:r>
    </w:p>
    <w:p>
      <w:pPr>
        <w:keepNext w:val="0"/>
        <w:keepLines w:val="0"/>
        <w:pageBreakBefore w:val="0"/>
        <w:widowControl w:val="0"/>
        <w:kinsoku/>
        <w:wordWrap/>
        <w:overflowPunct/>
        <w:topLinePunct w:val="0"/>
        <w:autoSpaceDE/>
        <w:autoSpaceDN/>
        <w:bidi w:val="0"/>
        <w:adjustRightInd/>
        <w:spacing w:line="570" w:lineRule="exact"/>
        <w:rPr>
          <w:rFonts w:hint="eastAsia" w:ascii="Times New Roman" w:hAnsi="Times New Roman" w:eastAsia="方正仿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Times New Roman" w:hAnsi="Times New Roman" w:eastAsia="方正仿宋_GBK" w:cs="Times New Roman"/>
          <w:i w:val="0"/>
          <w:iCs w:val="0"/>
          <w:caps w:val="0"/>
          <w:color w:val="auto"/>
          <w:spacing w:val="0"/>
          <w:sz w:val="32"/>
          <w:szCs w:val="32"/>
          <w:shd w:val="clear" w:fill="FFFFFF"/>
          <w:lang w:eastAsia="zh-CN"/>
        </w:rPr>
      </w:pPr>
      <w:bookmarkStart w:id="0" w:name="_GoBack"/>
      <w:r>
        <w:rPr>
          <w:rFonts w:hint="default" w:ascii="Times New Roman" w:hAnsi="Times New Roman" w:eastAsia="宋体" w:cs="Times New Roman"/>
          <w:i w:val="0"/>
          <w:caps w:val="0"/>
          <w:color w:val="000000"/>
          <w:spacing w:val="0"/>
          <w:kern w:val="0"/>
          <w:sz w:val="31"/>
          <w:szCs w:val="31"/>
          <w:lang w:val="en-US" w:eastAsia="zh-CN" w:bidi="ar"/>
        </w:rPr>
        <w:t>2024</w:t>
      </w:r>
      <w:r>
        <w:rPr>
          <w:rFonts w:ascii="方正仿宋_GBK" w:hAnsi="方正仿宋_GBK" w:eastAsia="方正仿宋_GBK" w:cs="方正仿宋_GBK"/>
          <w:i w:val="0"/>
          <w:caps w:val="0"/>
          <w:color w:val="000000"/>
          <w:spacing w:val="0"/>
          <w:kern w:val="0"/>
          <w:sz w:val="31"/>
          <w:szCs w:val="31"/>
          <w:lang w:val="en-US" w:eastAsia="zh-CN" w:bidi="ar"/>
        </w:rPr>
        <w:t>年，</w:t>
      </w:r>
      <w:r>
        <w:rPr>
          <w:rFonts w:hint="eastAsia" w:ascii="方正仿宋_GBK" w:hAnsi="方正仿宋_GBK" w:eastAsia="方正仿宋_GBK" w:cs="方正仿宋_GBK"/>
          <w:i w:val="0"/>
          <w:caps w:val="0"/>
          <w:color w:val="000000"/>
          <w:spacing w:val="0"/>
          <w:kern w:val="0"/>
          <w:sz w:val="31"/>
          <w:szCs w:val="31"/>
          <w:lang w:val="en-US" w:eastAsia="zh-CN" w:bidi="ar"/>
        </w:rPr>
        <w:t>丰都县应急管理局坚持以习近平新时代中国特色社会主义思想为指导，深入学习贯彻习近平法治思想，深入贯彻落实党的二十大和二十届二中、三中全会精神，认真落实市委、市政府，县委、县政府和市应急管理局法治政府建设工作安排，紧扣</w:t>
      </w:r>
      <w:r>
        <w:rPr>
          <w:rFonts w:hint="eastAsia" w:ascii="方正仿宋_GBK" w:hAnsi="方正仿宋_GBK" w:eastAsia="方正仿宋_GBK" w:cs="方正仿宋_GBK"/>
          <w:i w:val="0"/>
          <w:caps w:val="0"/>
          <w:color w:val="000000"/>
          <w:spacing w:val="0"/>
          <w:kern w:val="0"/>
          <w:sz w:val="31"/>
          <w:szCs w:val="31"/>
          <w:lang w:val="en-US" w:eastAsia="zh-CN" w:bidi="ar"/>
        </w:rPr>
        <w:t>《重庆市人民政府</w:t>
      </w:r>
      <w:r>
        <w:rPr>
          <w:rFonts w:hint="default" w:ascii="Times New Roman" w:hAnsi="Times New Roman" w:eastAsia="宋体" w:cs="Times New Roman"/>
          <w:i w:val="0"/>
          <w:caps w:val="0"/>
          <w:color w:val="000000"/>
          <w:spacing w:val="0"/>
          <w:kern w:val="0"/>
          <w:sz w:val="31"/>
          <w:szCs w:val="31"/>
          <w:lang w:val="en-US" w:eastAsia="zh-CN" w:bidi="ar"/>
        </w:rPr>
        <w:t>2024</w:t>
      </w:r>
      <w:r>
        <w:rPr>
          <w:rFonts w:hint="eastAsia" w:ascii="方正仿宋_GBK" w:hAnsi="方正仿宋_GBK" w:eastAsia="方正仿宋_GBK" w:cs="方正仿宋_GBK"/>
          <w:i w:val="0"/>
          <w:caps w:val="0"/>
          <w:color w:val="000000"/>
          <w:spacing w:val="0"/>
          <w:kern w:val="0"/>
          <w:sz w:val="31"/>
          <w:szCs w:val="31"/>
          <w:lang w:val="en-US" w:eastAsia="zh-CN" w:bidi="ar"/>
        </w:rPr>
        <w:t>年全市安全生产与防灾减灾工作要点》</w:t>
      </w:r>
      <w:r>
        <w:rPr>
          <w:rFonts w:hint="eastAsia" w:ascii="方正仿宋_GBK" w:hAnsi="方正仿宋_GBK" w:eastAsia="方正仿宋_GBK" w:cs="方正仿宋_GBK"/>
          <w:i w:val="0"/>
          <w:caps w:val="0"/>
          <w:color w:val="000000"/>
          <w:spacing w:val="0"/>
          <w:kern w:val="0"/>
          <w:sz w:val="31"/>
          <w:szCs w:val="31"/>
          <w:lang w:val="en-US" w:eastAsia="zh-CN" w:bidi="ar"/>
        </w:rPr>
        <w:t>《</w:t>
      </w:r>
      <w:r>
        <w:rPr>
          <w:rFonts w:hint="default" w:ascii="Times New Roman" w:hAnsi="Times New Roman" w:eastAsia="方正仿宋_GBK" w:cs="Times New Roman"/>
          <w:i w:val="0"/>
          <w:caps w:val="0"/>
          <w:color w:val="000000"/>
          <w:spacing w:val="0"/>
          <w:kern w:val="0"/>
          <w:sz w:val="31"/>
          <w:szCs w:val="31"/>
          <w:lang w:val="en-US" w:eastAsia="zh-CN" w:bidi="ar"/>
        </w:rPr>
        <w:t>202</w:t>
      </w:r>
      <w:r>
        <w:rPr>
          <w:rFonts w:hint="default" w:ascii="Times New Roman" w:hAnsi="Times New Roman" w:eastAsia="宋体" w:cs="Times New Roman"/>
          <w:i w:val="0"/>
          <w:caps w:val="0"/>
          <w:color w:val="000000"/>
          <w:spacing w:val="0"/>
          <w:kern w:val="0"/>
          <w:sz w:val="31"/>
          <w:szCs w:val="31"/>
          <w:lang w:val="en-US" w:eastAsia="zh-CN" w:bidi="ar"/>
        </w:rPr>
        <w:t>4</w:t>
      </w:r>
      <w:r>
        <w:rPr>
          <w:rFonts w:hint="eastAsia" w:ascii="方正仿宋_GBK" w:hAnsi="方正仿宋_GBK" w:eastAsia="方正仿宋_GBK" w:cs="方正仿宋_GBK"/>
          <w:i w:val="0"/>
          <w:caps w:val="0"/>
          <w:color w:val="000000"/>
          <w:spacing w:val="0"/>
          <w:kern w:val="0"/>
          <w:sz w:val="31"/>
          <w:szCs w:val="31"/>
          <w:lang w:val="en-US" w:eastAsia="zh-CN" w:bidi="ar"/>
        </w:rPr>
        <w:t>年丰都县法治政府建设工作要点》等文件要求，依法履行</w:t>
      </w:r>
      <w:r>
        <w:rPr>
          <w:rFonts w:hint="eastAsia" w:ascii="方正仿宋_GBK" w:hAnsi="方正仿宋_GBK" w:eastAsia="方正仿宋_GBK" w:cs="方正仿宋_GBK"/>
          <w:i w:val="0"/>
          <w:caps w:val="0"/>
          <w:color w:val="000000"/>
          <w:spacing w:val="0"/>
          <w:kern w:val="0"/>
          <w:sz w:val="31"/>
          <w:szCs w:val="31"/>
          <w:lang w:val="en-US" w:eastAsia="zh-CN" w:bidi="ar"/>
        </w:rPr>
        <w:t>全市安全生产与防灾减灾</w:t>
      </w:r>
      <w:r>
        <w:rPr>
          <w:rFonts w:hint="eastAsia" w:ascii="方正仿宋_GBK" w:hAnsi="方正仿宋_GBK" w:eastAsia="方正仿宋_GBK" w:cs="方正仿宋_GBK"/>
          <w:i w:val="0"/>
          <w:caps w:val="0"/>
          <w:color w:val="000000"/>
          <w:spacing w:val="0"/>
          <w:kern w:val="0"/>
          <w:sz w:val="31"/>
          <w:szCs w:val="31"/>
          <w:lang w:val="en-US" w:eastAsia="zh-CN" w:bidi="ar"/>
        </w:rPr>
        <w:t>工作职能，深入推进法治政府建设各项工作</w:t>
      </w:r>
      <w:r>
        <w:rPr>
          <w:rFonts w:hint="eastAsia" w:ascii="Times New Roman" w:hAnsi="Times New Roman" w:eastAsia="方正仿宋_GBK" w:cs="Times New Roman"/>
          <w:i w:val="0"/>
          <w:iCs w:val="0"/>
          <w:caps w:val="0"/>
          <w:color w:val="auto"/>
          <w:spacing w:val="0"/>
          <w:sz w:val="32"/>
          <w:szCs w:val="32"/>
          <w:shd w:val="clear" w:fill="FFFFFF"/>
          <w:lang w:eastAsia="zh-CN"/>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黑体_GBK" w:cs="Times New Roman"/>
          <w:i w:val="0"/>
          <w:iCs w:val="0"/>
          <w:caps w:val="0"/>
          <w:color w:val="auto"/>
          <w:spacing w:val="0"/>
          <w:sz w:val="32"/>
          <w:szCs w:val="32"/>
          <w:shd w:val="clear" w:fill="FFFFFF"/>
        </w:rPr>
        <w:t>一、2024年工作开展情况</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（一）加强法治</w:t>
      </w:r>
      <w:r>
        <w:rPr>
          <w:rFonts w:hint="default" w:ascii="Times New Roman" w:hAnsi="Times New Roman" w:eastAsia="方正楷体_GBK" w:cs="Times New Roman"/>
          <w:i w:val="0"/>
          <w:iCs w:val="0"/>
          <w:caps w:val="0"/>
          <w:color w:val="auto"/>
          <w:spacing w:val="0"/>
          <w:sz w:val="32"/>
          <w:szCs w:val="32"/>
          <w:shd w:val="clear" w:fill="FFFFFF"/>
          <w:lang w:val="en-US" w:eastAsia="zh-CN"/>
        </w:rPr>
        <w:t>政府</w:t>
      </w:r>
      <w:r>
        <w:rPr>
          <w:rFonts w:hint="default" w:ascii="Times New Roman" w:hAnsi="Times New Roman" w:eastAsia="方正楷体_GBK" w:cs="Times New Roman"/>
          <w:i w:val="0"/>
          <w:iCs w:val="0"/>
          <w:caps w:val="0"/>
          <w:color w:val="auto"/>
          <w:spacing w:val="0"/>
          <w:sz w:val="32"/>
          <w:szCs w:val="32"/>
          <w:shd w:val="clear" w:fill="FFFFFF"/>
        </w:rPr>
        <w:t>建设工作领导。</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一是坚持把推进法治</w:t>
      </w:r>
      <w:r>
        <w:rPr>
          <w:rFonts w:hint="default" w:ascii="Times New Roman" w:hAnsi="Times New Roman" w:eastAsia="方正仿宋_GBK" w:cs="Times New Roman"/>
          <w:i w:val="0"/>
          <w:iCs w:val="0"/>
          <w:caps w:val="0"/>
          <w:color w:val="auto"/>
          <w:spacing w:val="0"/>
          <w:sz w:val="32"/>
          <w:szCs w:val="32"/>
          <w:shd w:val="clear" w:fill="FFFFFF"/>
          <w:lang w:val="en-US" w:eastAsia="zh-CN"/>
        </w:rPr>
        <w:t>政府</w:t>
      </w:r>
      <w:r>
        <w:rPr>
          <w:rFonts w:hint="default" w:ascii="Times New Roman" w:hAnsi="Times New Roman" w:eastAsia="方正仿宋_GBK" w:cs="Times New Roman"/>
          <w:i w:val="0"/>
          <w:iCs w:val="0"/>
          <w:caps w:val="0"/>
          <w:color w:val="auto"/>
          <w:spacing w:val="0"/>
          <w:sz w:val="32"/>
          <w:szCs w:val="32"/>
          <w:shd w:val="clear" w:fill="FFFFFF"/>
        </w:rPr>
        <w:t>建设纳入局党委的重要工作，成立</w:t>
      </w:r>
      <w:r>
        <w:rPr>
          <w:rFonts w:hint="eastAsia" w:ascii="Times New Roman" w:hAnsi="Times New Roman" w:eastAsia="方正仿宋_GBK" w:cs="Times New Roman"/>
          <w:i w:val="0"/>
          <w:iCs w:val="0"/>
          <w:caps w:val="0"/>
          <w:color w:val="auto"/>
          <w:spacing w:val="0"/>
          <w:sz w:val="32"/>
          <w:szCs w:val="32"/>
          <w:shd w:val="clear" w:fill="FFFFFF"/>
          <w:lang w:val="en-US" w:eastAsia="zh-CN"/>
        </w:rPr>
        <w:t>局党委书记、</w:t>
      </w:r>
      <w:r>
        <w:rPr>
          <w:rFonts w:hint="default" w:ascii="Times New Roman" w:hAnsi="Times New Roman" w:eastAsia="方正仿宋_GBK" w:cs="Times New Roman"/>
          <w:i w:val="0"/>
          <w:iCs w:val="0"/>
          <w:caps w:val="0"/>
          <w:color w:val="auto"/>
          <w:spacing w:val="0"/>
          <w:sz w:val="32"/>
          <w:szCs w:val="32"/>
          <w:shd w:val="clear" w:fill="FFFFFF"/>
        </w:rPr>
        <w:t>局长任组长、各分管副局长任副组长、各科室负责人为成员的推进法治政府建设工作专班，工作专班下设办公室于宣教法规科，负责推进法治政府建设日常工作。并将本单位推进法治政府建设履职情况纳入干部职工考核内容，加大对干部职工考核力度,使其作为考察使用干部、推荐干部能上能下的重要依据。二是局领导带头学习贯彻习近平法治思想及习近平总书记法治建设指示</w:t>
      </w:r>
      <w:r>
        <w:rPr>
          <w:rFonts w:hint="default" w:ascii="Times New Roman" w:hAnsi="Times New Roman" w:eastAsia="方正仿宋_GBK" w:cs="Times New Roman"/>
          <w:i w:val="0"/>
          <w:iCs w:val="0"/>
          <w:caps w:val="0"/>
          <w:color w:val="auto"/>
          <w:spacing w:val="0"/>
          <w:sz w:val="32"/>
          <w:szCs w:val="32"/>
          <w:shd w:val="clear" w:fill="FFFFFF"/>
          <w:lang w:val="en-US" w:eastAsia="zh-CN"/>
        </w:rPr>
        <w:t>精神</w:t>
      </w:r>
      <w:r>
        <w:rPr>
          <w:rFonts w:hint="default" w:ascii="Times New Roman" w:hAnsi="Times New Roman" w:eastAsia="方正仿宋_GBK" w:cs="Times New Roman"/>
          <w:i w:val="0"/>
          <w:iCs w:val="0"/>
          <w:caps w:val="0"/>
          <w:color w:val="auto"/>
          <w:spacing w:val="0"/>
          <w:sz w:val="32"/>
          <w:szCs w:val="32"/>
          <w:shd w:val="clear" w:fill="FFFFFF"/>
        </w:rPr>
        <w:t>，并建立领导干部应知应会党内法规和国家法律清单制度，带头尊法学法守法用法。</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（二）学习宣传贯彻党的二十大精神。</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加强学习教育。</w:t>
      </w:r>
      <w:r>
        <w:rPr>
          <w:rFonts w:hint="eastAsia" w:ascii="Times New Roman" w:hAnsi="Times New Roman" w:eastAsia="方正仿宋_GBK" w:cs="Times New Roman"/>
          <w:i w:val="0"/>
          <w:iCs w:val="0"/>
          <w:caps w:val="0"/>
          <w:color w:val="auto"/>
          <w:spacing w:val="0"/>
          <w:sz w:val="32"/>
          <w:szCs w:val="32"/>
          <w:shd w:val="clear" w:fill="FFFFFF"/>
          <w:lang w:val="en-US" w:eastAsia="zh-CN"/>
        </w:rPr>
        <w:t>局党委书记、</w:t>
      </w:r>
      <w:r>
        <w:rPr>
          <w:rFonts w:hint="default" w:ascii="Times New Roman" w:hAnsi="Times New Roman" w:eastAsia="方正仿宋_GBK" w:cs="Times New Roman"/>
          <w:i w:val="0"/>
          <w:iCs w:val="0"/>
          <w:caps w:val="0"/>
          <w:color w:val="auto"/>
          <w:spacing w:val="0"/>
          <w:sz w:val="32"/>
          <w:szCs w:val="32"/>
          <w:shd w:val="clear" w:fill="FFFFFF"/>
        </w:rPr>
        <w:t>局长亲自带头抓学习，以上率下，全面学习贯彻党的二十大精神和关于全面依法治国的重大决策部署，并以习近平新时代中国特色社会主义思想为指导，增强</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四个意识</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、坚定</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四个自信</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、做到</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两个维护</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将习近平法治思想学习纳入中心组学习、职工学习重要内容，开展党委理论学习中心组学习2次、局长办公会1次、职工会学习4次，并组织全体干部职工开展专题学习研讨1次，切实提高政治素养和业务能力，奋力推动全县安全生产与自然灾害</w:t>
      </w:r>
      <w:r>
        <w:rPr>
          <w:rFonts w:hint="default" w:ascii="Times New Roman" w:hAnsi="Times New Roman" w:eastAsia="方正仿宋_GBK" w:cs="Times New Roman"/>
          <w:i w:val="0"/>
          <w:iCs w:val="0"/>
          <w:caps w:val="0"/>
          <w:color w:val="auto"/>
          <w:spacing w:val="0"/>
          <w:sz w:val="32"/>
          <w:szCs w:val="32"/>
          <w:shd w:val="clear" w:fill="FFFFFF"/>
          <w:lang w:val="en-US" w:eastAsia="zh-CN"/>
        </w:rPr>
        <w:t>防灾减灾救灾</w:t>
      </w:r>
      <w:r>
        <w:rPr>
          <w:rFonts w:hint="default" w:ascii="Times New Roman" w:hAnsi="Times New Roman" w:eastAsia="方正仿宋_GBK" w:cs="Times New Roman"/>
          <w:i w:val="0"/>
          <w:iCs w:val="0"/>
          <w:caps w:val="0"/>
          <w:color w:val="auto"/>
          <w:spacing w:val="0"/>
          <w:sz w:val="32"/>
          <w:szCs w:val="32"/>
          <w:shd w:val="clear" w:fill="FFFFFF"/>
        </w:rPr>
        <w:t>工作。</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加强宣传教育。一是大力开展法治教育，努力提升干部法治素养。通过局党委理论学习中心组学习、领导干部法治专题讲座、支部主题党日、应急网络干部学院等形式，深入学习宣传宪法、党内法规及《中华人民共和国安全生产法》、应急管理等相关法律法规，不断增强全局干部职工法治素养。二是广泛开展普法宣传，提高群众法治意识。结合“法治宣传月”、“5.12防灾减灾日”、“安全生产月”、“12.2”交通安全宣传日、“12·4”国家宪法日、安全生产宣传教育“五进”等活动，进行普法宣传。利用宣传车、现场会等活动进行现场法律知识宣传15场。向乡镇（街道）发放《重庆市安全生产条例》《中华人民共和国安全生产法》《生产安全事故应急条例》《市民安全手册》应急礼包等宣传礼品及手册3万余份。</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（三）深入推进依法行政。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一是加强制度建设。在执法程序上，坚持运用</w:t>
      </w:r>
      <w:r>
        <w:rPr>
          <w:rFonts w:hint="default" w:ascii="Times New Roman" w:hAnsi="Times New Roman" w:eastAsia="方正仿宋_GBK" w:cs="Times New Roman"/>
          <w:i w:val="0"/>
          <w:iCs w:val="0"/>
          <w:caps w:val="0"/>
          <w:color w:val="auto"/>
          <w:spacing w:val="0"/>
          <w:sz w:val="32"/>
          <w:szCs w:val="32"/>
          <w:shd w:val="clear" w:fill="FFFFFF"/>
          <w:lang w:eastAsia="zh-CN"/>
        </w:rPr>
        <w:t>《中华人民共和国行政执法法》</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安全生产违法行为行政处罚办法</w:t>
      </w:r>
      <w:r>
        <w:rPr>
          <w:rFonts w:hint="default" w:ascii="Times New Roman" w:hAnsi="Times New Roman" w:eastAsia="方正仿宋_GBK" w:cs="Times New Roman"/>
          <w:i w:val="0"/>
          <w:iCs w:val="0"/>
          <w:caps w:val="0"/>
          <w:color w:val="auto"/>
          <w:spacing w:val="0"/>
          <w:sz w:val="32"/>
          <w:szCs w:val="32"/>
          <w:shd w:val="clear" w:fill="FFFFFF"/>
        </w:rPr>
        <w:t>》等法律法规做到严格规范公正文明执法，杜绝有法不依，执法不严等现象上坚决做到事实清楚、证据确凿、适用法律法规准确、处罚程序合法适当。在执法文书上，严格规范文书制作和案卷归档工作。在制度建设上，严格执行受理、调查取证、听证、备案、重大案件集体讨论等制度，严格落实责任追究制度、回避制度、学习制度等。二是安全管理培训建设。加强综合行政执法机构和执法人员管理，对执法主体及执法人员资格严格把关，严格管理执法证件，严格实行执法人员持证上岗，并组织执法人员参加市应急管理局组织的常态化执法人员执法实务及执法能力培训，持续提高执法人员业务能力和专业素质。组织全县应急管理干部集中培训220人次，监管干部履职能力持续提升。三是严格执行提升执法质量。贯彻落实国家提升行政执法质量三年行动计划。加强重点领域执法力度，强化重点领域重点监管，2024年，按照“企业自查整改不罚，执法检查问题必罚”的原则，主动邀请市级技术专家组指导企业查找隐患、整改问题760个，完成重大隐患整改50个。开展安全生产排查检查352家次，查出各类违法行为和安全隐患1152个，下达责令整改指令书124份，实施行政处罚19家次，行政罚款15万元，行政执法量同比提升，有效杜绝零处罚现象。</w:t>
      </w:r>
      <w:r>
        <w:rPr>
          <w:rFonts w:hint="default" w:ascii="Times New Roman" w:hAnsi="Times New Roman" w:eastAsia="方正仿宋_GBK" w:cs="Times New Roman"/>
          <w:i w:val="0"/>
          <w:iCs w:val="0"/>
          <w:caps w:val="0"/>
          <w:color w:val="auto"/>
          <w:spacing w:val="0"/>
          <w:sz w:val="32"/>
          <w:szCs w:val="32"/>
          <w:shd w:val="clear" w:fill="FFFFFF"/>
          <w:lang w:val="en-US" w:eastAsia="zh-CN"/>
        </w:rPr>
        <w:t>四</w:t>
      </w:r>
      <w:r>
        <w:rPr>
          <w:rFonts w:hint="default" w:ascii="Times New Roman" w:hAnsi="Times New Roman" w:eastAsia="方正仿宋_GBK" w:cs="Times New Roman"/>
          <w:i w:val="0"/>
          <w:iCs w:val="0"/>
          <w:caps w:val="0"/>
          <w:color w:val="auto"/>
          <w:spacing w:val="0"/>
          <w:sz w:val="32"/>
          <w:szCs w:val="32"/>
          <w:shd w:val="clear" w:fill="FFFFFF"/>
        </w:rPr>
        <w:t>是落实执法规范，强化工作成效。集中开展金属非金属矿山重大事故隐患判定标准专题培训会、危化烟爆企业宣传重大事故隐患判定标准专题培训会、工贸企业案例警示宣传重大事故隐患判定标准专题培训会，提高执法针对性、精准性。并做出行政处罚决定12次，罚款金额7.4万元。严格落实年度执法计划，自专项治理工作开展以来，实行</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双随机、一公开</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执法抽查共37家次，并及时公布在</w:t>
      </w:r>
      <w:r>
        <w:rPr>
          <w:rFonts w:hint="default" w:ascii="Times New Roman" w:hAnsi="Times New Roman" w:eastAsia="方正仿宋_GBK" w:cs="Times New Roman"/>
          <w:i w:val="0"/>
          <w:iCs w:val="0"/>
          <w:caps w:val="0"/>
          <w:color w:val="auto"/>
          <w:spacing w:val="0"/>
          <w:sz w:val="32"/>
          <w:szCs w:val="32"/>
          <w:shd w:val="clear" w:fill="FFFFFF"/>
          <w:lang w:val="en-US" w:eastAsia="zh-CN"/>
        </w:rPr>
        <w:t>重庆市政府网站集约化平台</w:t>
      </w:r>
      <w:r>
        <w:rPr>
          <w:rFonts w:hint="default" w:ascii="Times New Roman" w:hAnsi="Times New Roman" w:eastAsia="方正仿宋_GBK" w:cs="Times New Roman"/>
          <w:i w:val="0"/>
          <w:iCs w:val="0"/>
          <w:caps w:val="0"/>
          <w:color w:val="auto"/>
          <w:spacing w:val="0"/>
          <w:sz w:val="32"/>
          <w:szCs w:val="32"/>
          <w:shd w:val="clear" w:fill="FFFFFF"/>
        </w:rPr>
        <w:t>。严格落实行政执法公示、执法全过程记录、重大执法决定法制审核等</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三项制度</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五</w:t>
      </w:r>
      <w:r>
        <w:rPr>
          <w:rFonts w:hint="default" w:ascii="Times New Roman" w:hAnsi="Times New Roman" w:eastAsia="方正仿宋_GBK" w:cs="Times New Roman"/>
          <w:i w:val="0"/>
          <w:iCs w:val="0"/>
          <w:caps w:val="0"/>
          <w:color w:val="auto"/>
          <w:spacing w:val="0"/>
          <w:sz w:val="32"/>
          <w:szCs w:val="32"/>
          <w:shd w:val="clear" w:fill="FFFFFF"/>
        </w:rPr>
        <w:t>是加强统筹监管。2024年县应急管理局充分发挥县安委办牵头抓总作用，以</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问题清单</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强化过程管控、以“平安报表”突出结果导向、以“数字重庆”赋能安全监管等方式，扎实推进安全生产与防灾减灾救灾工作，全力推动公共安全治理模式向事前预防转型。今年来，全县共发生生产安全事故3起、死亡3人，事故起数和死亡人数同比下降50%，自然灾害领域实现“零”亡人目标。</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（四）大综合一体化行政执法体制改革推进情况</w:t>
      </w:r>
      <w:r>
        <w:rPr>
          <w:rFonts w:hint="default" w:ascii="Times New Roman" w:hAnsi="Times New Roman" w:eastAsia="方正黑体_GBK" w:cs="Times New Roman"/>
          <w:i w:val="0"/>
          <w:iCs w:val="0"/>
          <w:caps w:val="0"/>
          <w:color w:val="auto"/>
          <w:spacing w:val="0"/>
          <w:sz w:val="32"/>
          <w:szCs w:val="32"/>
          <w:shd w:val="clear" w:fill="FFFFFF"/>
        </w:rPr>
        <w:t>。</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应急管理执法人员均考取应急管理执法证件，统一执法着装，并配发一体化打印机、笔记本电脑等专业执法装备。二是目前应急管理执法事项未赋权乡镇，但在2022年委托31个应急管理执法事项部分权力给乡镇。三是加强执法监管，严格按照年度监督检查计划开展执法检查，对烟花爆竹零售点以及规下工贸企业采取</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双随机、一公开</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检查。四是做好执法监督工作，明确执法监督科室及人员，对应急执法工作开展执法监督。五是积极推进执法平台</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大综合一体化</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工作，根据市应急管理局确定的事项清单认领执法事项，局内执法人员全部入驻“法治·执法+监督”数字应用平台，从检查方案制定、文书制作全部使用“互联网+执法”系统，使用率100%。六是强化执法保障。我局已完成全县应急管理执法制式服装、新一代执法记录终端和执法记录信息收集站配发。</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楷体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（五）提升政务服务，优化营商环境。</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一是简化办事流程，在行政许可办理上，落实“一厅、一人、一机”，做到“一件事一次办”，全年应急各项行政许可事项权限内按时办结率100％，办证准确率100％，全年无超期办件，实现零投诉，群众满意率测评为100％。2024年应急行政审批服务窗口共受理应急行政审批服务事项33件，办结33件(权限内办结)。二是定期召开部门联席会议，合理科学制定联合执法计划，全方位提升政府管理服务水平，真正为企业高质量发展松绑减负。</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二、存在的问题</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我局法治政府建设工作始终坚持高标准、严要求，稳步推进，但仍然存在问题和不足，主要表现在以下几个方面：一是执法力量有待进一步优化。执法人员素质还需提高。二是执法能力有待进一步提升。在开展执法过程中，手段灵活性还不够，方式新颖性还不足。三是执法监督有待进一步加强。对基层执法开展情况监督力度不够，没有做到全覆盖。对一些薄弱乡镇的执法指导还不到位。</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黑体_GBK" w:cs="Times New Roman"/>
          <w:i w:val="0"/>
          <w:iCs w:val="0"/>
          <w:caps w:val="0"/>
          <w:color w:val="auto"/>
          <w:spacing w:val="0"/>
          <w:sz w:val="32"/>
          <w:szCs w:val="32"/>
          <w:shd w:val="clear" w:fill="FFFFFF"/>
          <w:lang w:val="en-US" w:eastAsia="zh-CN"/>
        </w:rPr>
      </w:pPr>
      <w:r>
        <w:rPr>
          <w:rFonts w:hint="default" w:ascii="Times New Roman" w:hAnsi="Times New Roman" w:eastAsia="方正黑体_GBK" w:cs="Times New Roman"/>
          <w:i w:val="0"/>
          <w:iCs w:val="0"/>
          <w:caps w:val="0"/>
          <w:color w:val="auto"/>
          <w:spacing w:val="0"/>
          <w:sz w:val="32"/>
          <w:szCs w:val="32"/>
          <w:shd w:val="clear" w:fill="FFFFFF"/>
          <w:lang w:val="en-US" w:eastAsia="zh-CN"/>
        </w:rPr>
        <w:t>三、</w:t>
      </w:r>
      <w:r>
        <w:rPr>
          <w:rFonts w:hint="default" w:ascii="Times New Roman" w:hAnsi="Times New Roman" w:eastAsia="方正黑体_GBK" w:cs="Times New Roman"/>
          <w:i w:val="0"/>
          <w:iCs w:val="0"/>
          <w:caps w:val="0"/>
          <w:color w:val="auto"/>
          <w:spacing w:val="0"/>
          <w:sz w:val="32"/>
          <w:szCs w:val="32"/>
          <w:shd w:val="clear" w:fill="FFFFFF"/>
        </w:rPr>
        <w:t>2025年</w:t>
      </w:r>
      <w:r>
        <w:rPr>
          <w:rFonts w:hint="default" w:ascii="Times New Roman" w:hAnsi="Times New Roman" w:eastAsia="方正黑体_GBK" w:cs="Times New Roman"/>
          <w:i w:val="0"/>
          <w:iCs w:val="0"/>
          <w:caps w:val="0"/>
          <w:color w:val="auto"/>
          <w:spacing w:val="0"/>
          <w:sz w:val="32"/>
          <w:szCs w:val="32"/>
          <w:shd w:val="clear" w:fill="FFFFFF"/>
          <w:lang w:val="en-US" w:eastAsia="zh-CN"/>
        </w:rPr>
        <w:t>工作打算</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2025年我局将坚持以习近平新时代中国特色社会主义思想为指导，深入学习贯彻习近平法治思想，深刻领悟“两个确立”的决定性意义，增强“四个意识”、坚定“四个自信”、做到“两个维护”，树牢法治意识、法治思维，提高应急管理综合行政执法队伍依法执法的能力，同是严格落实“谁执法谁普法”普法责任制，着力做好法治政府建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（一）进一步提高政治站位，推动法治政府建设</w:t>
      </w:r>
      <w:r>
        <w:rPr>
          <w:rFonts w:hint="default" w:ascii="Times New Roman" w:hAnsi="Times New Roman" w:eastAsia="方正仿宋_GBK" w:cs="Times New Roman"/>
          <w:i w:val="0"/>
          <w:iCs w:val="0"/>
          <w:caps w:val="0"/>
          <w:color w:val="auto"/>
          <w:spacing w:val="0"/>
          <w:sz w:val="32"/>
          <w:szCs w:val="32"/>
          <w:shd w:val="clear" w:fill="FFFFFF"/>
        </w:rPr>
        <w:t>。深入贯彻落实习近平总书记关于应急管理、安全生产和防灾减灾救灾重要论述，切实提升灾害事故防范救援能力体系，牢固树立安全发展理念，坚决遏制各类生产安全事故，持续推进平安丰都建设。</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楷体_GBK" w:cs="Times New Roman"/>
          <w:i w:val="0"/>
          <w:iCs w:val="0"/>
          <w:caps w:val="0"/>
          <w:color w:val="auto"/>
          <w:spacing w:val="0"/>
          <w:sz w:val="32"/>
          <w:szCs w:val="32"/>
          <w:shd w:val="clear" w:fill="FFFFFF"/>
        </w:rPr>
        <w:t>（二）进一步推动执法改革，强化执法队伍建设</w:t>
      </w:r>
      <w:r>
        <w:rPr>
          <w:rFonts w:hint="default" w:ascii="Times New Roman" w:hAnsi="Times New Roman" w:eastAsia="方正仿宋_GBK" w:cs="Times New Roman"/>
          <w:i w:val="0"/>
          <w:iCs w:val="0"/>
          <w:caps w:val="0"/>
          <w:color w:val="auto"/>
          <w:spacing w:val="0"/>
          <w:sz w:val="32"/>
          <w:szCs w:val="32"/>
          <w:shd w:val="clear" w:fill="FFFFFF"/>
        </w:rPr>
        <w:t>。严格落实《关于深化应急管理综合行政执法改革的意见》，进一步充实执法队伍力量，提高执法人员法治素养和专业技能，加大执法调研指导和评查监督力度，并加强对乡镇（街道）执法的指导和监督，开展行政执法检查和案卷评查，及时发现和改进监管执法中存在的问题和短板。</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i w:val="0"/>
          <w:iCs w:val="0"/>
          <w:caps w:val="0"/>
          <w:color w:val="auto"/>
          <w:spacing w:val="0"/>
          <w:sz w:val="32"/>
          <w:szCs w:val="32"/>
          <w:shd w:val="clear" w:fill="FFFFFF"/>
        </w:rPr>
        <w:t>（三）进</w:t>
      </w:r>
      <w:r>
        <w:rPr>
          <w:rFonts w:hint="default" w:ascii="Times New Roman" w:hAnsi="Times New Roman" w:eastAsia="方正楷体_GBK" w:cs="Times New Roman"/>
          <w:b w:val="0"/>
          <w:bCs w:val="0"/>
          <w:i w:val="0"/>
          <w:iCs w:val="0"/>
          <w:caps w:val="0"/>
          <w:color w:val="auto"/>
          <w:spacing w:val="0"/>
          <w:sz w:val="32"/>
          <w:szCs w:val="32"/>
          <w:shd w:val="clear" w:fill="FFFFFF"/>
        </w:rPr>
        <w:t>一步抓好执法宣传，提升全民安全意识。</w:t>
      </w:r>
      <w:r>
        <w:rPr>
          <w:rFonts w:hint="default" w:ascii="Times New Roman" w:hAnsi="Times New Roman" w:eastAsia="方正仿宋_GBK" w:cs="Times New Roman"/>
          <w:b w:val="0"/>
          <w:bCs w:val="0"/>
          <w:i w:val="0"/>
          <w:iCs w:val="0"/>
          <w:caps w:val="0"/>
          <w:color w:val="auto"/>
          <w:spacing w:val="0"/>
          <w:sz w:val="32"/>
          <w:szCs w:val="32"/>
          <w:shd w:val="clear" w:fill="FFFFFF"/>
        </w:rPr>
        <w:t>做好《中华人民共和国安全生产法》等法律法规的宣传贯彻工作，依托“安全生产月”、“防灾减灾日”等</w:t>
      </w:r>
      <w:r>
        <w:rPr>
          <w:rFonts w:hint="default" w:ascii="Times New Roman" w:hAnsi="Times New Roman" w:eastAsia="方正仿宋_GBK" w:cs="Times New Roman"/>
          <w:i w:val="0"/>
          <w:iCs w:val="0"/>
          <w:caps w:val="0"/>
          <w:color w:val="auto"/>
          <w:spacing w:val="0"/>
          <w:sz w:val="32"/>
          <w:szCs w:val="32"/>
          <w:shd w:val="clear" w:fill="FFFFFF"/>
        </w:rPr>
        <w:t>活动，开展全方位、立体化的安全宣传教育。</w:t>
      </w:r>
      <w:r>
        <w:rPr>
          <w:rFonts w:hint="default" w:ascii="Times New Roman" w:hAnsi="Times New Roman" w:eastAsia="方正仿宋_GBK" w:cs="Times New Roman"/>
          <w:b w:val="0"/>
          <w:bCs w:val="0"/>
          <w:i w:val="0"/>
          <w:iCs w:val="0"/>
          <w:caps w:val="0"/>
          <w:color w:val="auto"/>
          <w:spacing w:val="0"/>
          <w:sz w:val="32"/>
          <w:szCs w:val="32"/>
          <w:shd w:val="clear" w:fill="FFFFFF"/>
        </w:rPr>
        <w:t>在宣传应急管理法律法</w:t>
      </w:r>
      <w:r>
        <w:rPr>
          <w:rFonts w:hint="default" w:ascii="Times New Roman" w:hAnsi="Times New Roman" w:eastAsia="方正仿宋_GBK" w:cs="Times New Roman"/>
          <w:i w:val="0"/>
          <w:iCs w:val="0"/>
          <w:caps w:val="0"/>
          <w:color w:val="auto"/>
          <w:spacing w:val="0"/>
          <w:sz w:val="32"/>
          <w:szCs w:val="32"/>
          <w:shd w:val="clear" w:fill="FFFFFF"/>
        </w:rPr>
        <w:t>规的同时，加大对《中华人民共和国宪法》等根本性法律的宣传贯彻，营造全民尊法学法守法用法的法治化社会环境。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snapToGrid w:val="0"/>
          <w:kern w:val="0"/>
          <w:sz w:val="32"/>
          <w:szCs w:val="32"/>
          <w:lang w:eastAsia="zh-CN"/>
        </w:rPr>
      </w:pPr>
      <w:r>
        <w:rPr>
          <w:rFonts w:hint="default" w:ascii="Times New Roman" w:hAnsi="Times New Roman" w:eastAsia="方正仿宋_GBK" w:cs="Times New Roman"/>
          <w:snapToGrid w:val="0"/>
          <w:kern w:val="0"/>
          <w:sz w:val="32"/>
          <w:szCs w:val="32"/>
          <w:lang w:eastAsia="zh-CN"/>
        </w:rPr>
        <w:t>中共丰都县应急管理局委员会</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方正仿宋_GBK" w:cs="Times New Roman"/>
          <w:snapToGrid w:val="0"/>
          <w:kern w:val="0"/>
          <w:sz w:val="32"/>
          <w:szCs w:val="32"/>
          <w:lang w:val="en-US" w:eastAsia="zh-CN"/>
        </w:rPr>
      </w:pPr>
      <w:r>
        <w:rPr>
          <w:rFonts w:hint="default" w:ascii="Times New Roman" w:hAnsi="Times New Roman" w:eastAsia="方正仿宋_GBK" w:cs="Times New Roman"/>
          <w:snapToGrid w:val="0"/>
          <w:kern w:val="0"/>
          <w:sz w:val="32"/>
          <w:szCs w:val="32"/>
          <w:lang w:val="en-US" w:eastAsia="zh-CN"/>
        </w:rPr>
        <w:t>2025年</w:t>
      </w:r>
      <w:r>
        <w:rPr>
          <w:rFonts w:hint="eastAsia" w:ascii="Times New Roman" w:hAnsi="Times New Roman" w:eastAsia="方正仿宋_GBK" w:cs="Times New Roman"/>
          <w:snapToGrid w:val="0"/>
          <w:kern w:val="0"/>
          <w:sz w:val="32"/>
          <w:szCs w:val="32"/>
          <w:lang w:val="en-US" w:eastAsia="zh-CN"/>
        </w:rPr>
        <w:t>2</w:t>
      </w:r>
      <w:r>
        <w:rPr>
          <w:rFonts w:hint="default" w:ascii="Times New Roman" w:hAnsi="Times New Roman" w:eastAsia="方正仿宋_GBK" w:cs="Times New Roman"/>
          <w:snapToGrid w:val="0"/>
          <w:kern w:val="0"/>
          <w:sz w:val="32"/>
          <w:szCs w:val="32"/>
          <w:lang w:val="en-US" w:eastAsia="zh-CN"/>
        </w:rPr>
        <w:t>月</w:t>
      </w:r>
      <w:r>
        <w:rPr>
          <w:rFonts w:hint="eastAsia" w:ascii="Times New Roman" w:hAnsi="Times New Roman" w:eastAsia="方正仿宋_GBK" w:cs="Times New Roman"/>
          <w:snapToGrid w:val="0"/>
          <w:kern w:val="0"/>
          <w:sz w:val="32"/>
          <w:szCs w:val="32"/>
          <w:lang w:val="en-US" w:eastAsia="zh-CN"/>
        </w:rPr>
        <w:t>12</w:t>
      </w:r>
      <w:r>
        <w:rPr>
          <w:rFonts w:hint="default" w:ascii="Times New Roman" w:hAnsi="Times New Roman" w:eastAsia="方正仿宋_GBK" w:cs="Times New Roman"/>
          <w:snapToGrid w:val="0"/>
          <w:kern w:val="0"/>
          <w:sz w:val="32"/>
          <w:szCs w:val="32"/>
          <w:lang w:val="en-US" w:eastAsia="zh-CN"/>
        </w:rPr>
        <w:t>日</w:t>
      </w:r>
    </w:p>
    <w:p>
      <w:pPr>
        <w:rPr>
          <w:rFonts w:hint="eastAsia"/>
        </w:rPr>
      </w:pPr>
    </w:p>
    <w:bookmarkEnd w:id="0"/>
    <w:sectPr>
      <w:footerReference r:id="rId3" w:type="default"/>
      <w:footerReference r:id="rId4" w:type="even"/>
      <w:pgSz w:w="11906" w:h="16838"/>
      <w:pgMar w:top="2098" w:right="1474" w:bottom="1985" w:left="1587"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bordersDoNotSurroundHeader w:val="false"/>
  <w:bordersDoNotSurroundFooter w:val="false"/>
  <w:documentProtection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00210802"/>
    <w:rsid w:val="000051CA"/>
    <w:rsid w:val="00040E8C"/>
    <w:rsid w:val="00053BBB"/>
    <w:rsid w:val="000951D8"/>
    <w:rsid w:val="000A6A54"/>
    <w:rsid w:val="000B72E7"/>
    <w:rsid w:val="000C45FE"/>
    <w:rsid w:val="000C743F"/>
    <w:rsid w:val="00100C6D"/>
    <w:rsid w:val="00106699"/>
    <w:rsid w:val="0010686F"/>
    <w:rsid w:val="00127AD3"/>
    <w:rsid w:val="00165B88"/>
    <w:rsid w:val="001730F6"/>
    <w:rsid w:val="001851E3"/>
    <w:rsid w:val="001944AE"/>
    <w:rsid w:val="001973D8"/>
    <w:rsid w:val="001C55CC"/>
    <w:rsid w:val="001F3BB9"/>
    <w:rsid w:val="00210802"/>
    <w:rsid w:val="00246232"/>
    <w:rsid w:val="0025736B"/>
    <w:rsid w:val="00257FA9"/>
    <w:rsid w:val="00275FAB"/>
    <w:rsid w:val="002B6805"/>
    <w:rsid w:val="002C1617"/>
    <w:rsid w:val="00345C16"/>
    <w:rsid w:val="00345CA1"/>
    <w:rsid w:val="0038306B"/>
    <w:rsid w:val="003837D0"/>
    <w:rsid w:val="00394148"/>
    <w:rsid w:val="0039558A"/>
    <w:rsid w:val="003A41F3"/>
    <w:rsid w:val="003C4AA0"/>
    <w:rsid w:val="00411131"/>
    <w:rsid w:val="00421008"/>
    <w:rsid w:val="00432754"/>
    <w:rsid w:val="00433EC0"/>
    <w:rsid w:val="00452268"/>
    <w:rsid w:val="00470ECC"/>
    <w:rsid w:val="00481E07"/>
    <w:rsid w:val="0048704C"/>
    <w:rsid w:val="00491CD4"/>
    <w:rsid w:val="00492867"/>
    <w:rsid w:val="004A3C68"/>
    <w:rsid w:val="004A43AE"/>
    <w:rsid w:val="004C358F"/>
    <w:rsid w:val="0053057F"/>
    <w:rsid w:val="00547EF2"/>
    <w:rsid w:val="00561BFE"/>
    <w:rsid w:val="005628C2"/>
    <w:rsid w:val="00564AD0"/>
    <w:rsid w:val="005B7B1D"/>
    <w:rsid w:val="005C2F88"/>
    <w:rsid w:val="005D3EF2"/>
    <w:rsid w:val="00607D86"/>
    <w:rsid w:val="00621BF8"/>
    <w:rsid w:val="00646A0E"/>
    <w:rsid w:val="00652F9D"/>
    <w:rsid w:val="006F03A1"/>
    <w:rsid w:val="00704654"/>
    <w:rsid w:val="007100E0"/>
    <w:rsid w:val="00752DF2"/>
    <w:rsid w:val="00775344"/>
    <w:rsid w:val="00775806"/>
    <w:rsid w:val="00797F7C"/>
    <w:rsid w:val="007A2887"/>
    <w:rsid w:val="007A291D"/>
    <w:rsid w:val="007B3B72"/>
    <w:rsid w:val="007F1A68"/>
    <w:rsid w:val="00801C68"/>
    <w:rsid w:val="00806FCA"/>
    <w:rsid w:val="008231CA"/>
    <w:rsid w:val="008234AD"/>
    <w:rsid w:val="00826EEB"/>
    <w:rsid w:val="00835F38"/>
    <w:rsid w:val="00843341"/>
    <w:rsid w:val="00846F51"/>
    <w:rsid w:val="0085250F"/>
    <w:rsid w:val="008632AC"/>
    <w:rsid w:val="008674B5"/>
    <w:rsid w:val="0086757B"/>
    <w:rsid w:val="00875906"/>
    <w:rsid w:val="00880B7F"/>
    <w:rsid w:val="00880BFC"/>
    <w:rsid w:val="008857D1"/>
    <w:rsid w:val="008F6CC1"/>
    <w:rsid w:val="00924E5B"/>
    <w:rsid w:val="00933A84"/>
    <w:rsid w:val="00963D28"/>
    <w:rsid w:val="009846D8"/>
    <w:rsid w:val="009A63EC"/>
    <w:rsid w:val="009D4096"/>
    <w:rsid w:val="00A21133"/>
    <w:rsid w:val="00A273FF"/>
    <w:rsid w:val="00A34D44"/>
    <w:rsid w:val="00A53D46"/>
    <w:rsid w:val="00A63F59"/>
    <w:rsid w:val="00AA358D"/>
    <w:rsid w:val="00AC2916"/>
    <w:rsid w:val="00AC4188"/>
    <w:rsid w:val="00AC4399"/>
    <w:rsid w:val="00AE340F"/>
    <w:rsid w:val="00B168AD"/>
    <w:rsid w:val="00B302B4"/>
    <w:rsid w:val="00B3418F"/>
    <w:rsid w:val="00B62F74"/>
    <w:rsid w:val="00B772ED"/>
    <w:rsid w:val="00B905AE"/>
    <w:rsid w:val="00B94BD5"/>
    <w:rsid w:val="00BE0DF9"/>
    <w:rsid w:val="00BF2915"/>
    <w:rsid w:val="00C2361E"/>
    <w:rsid w:val="00C36D28"/>
    <w:rsid w:val="00C64FC6"/>
    <w:rsid w:val="00C70800"/>
    <w:rsid w:val="00C7309A"/>
    <w:rsid w:val="00CA60E5"/>
    <w:rsid w:val="00CA7397"/>
    <w:rsid w:val="00CC31B9"/>
    <w:rsid w:val="00CD0172"/>
    <w:rsid w:val="00CD0B0D"/>
    <w:rsid w:val="00CF2BF4"/>
    <w:rsid w:val="00CF6E1C"/>
    <w:rsid w:val="00D170C5"/>
    <w:rsid w:val="00D17315"/>
    <w:rsid w:val="00D21581"/>
    <w:rsid w:val="00D33CEF"/>
    <w:rsid w:val="00D45A6F"/>
    <w:rsid w:val="00D519BC"/>
    <w:rsid w:val="00D5254A"/>
    <w:rsid w:val="00DE4B80"/>
    <w:rsid w:val="00DF62CC"/>
    <w:rsid w:val="00E2297D"/>
    <w:rsid w:val="00E24A0E"/>
    <w:rsid w:val="00E27107"/>
    <w:rsid w:val="00E87DD4"/>
    <w:rsid w:val="00EA5B88"/>
    <w:rsid w:val="00EB6EE4"/>
    <w:rsid w:val="00EC1004"/>
    <w:rsid w:val="00EC67EC"/>
    <w:rsid w:val="00F11623"/>
    <w:rsid w:val="00F33282"/>
    <w:rsid w:val="00F36A05"/>
    <w:rsid w:val="00F570FE"/>
    <w:rsid w:val="00F635F4"/>
    <w:rsid w:val="00F83490"/>
    <w:rsid w:val="00F83EFA"/>
    <w:rsid w:val="00F85523"/>
    <w:rsid w:val="00F87374"/>
    <w:rsid w:val="00F94BED"/>
    <w:rsid w:val="00FB6293"/>
    <w:rsid w:val="023A6024"/>
    <w:rsid w:val="05134652"/>
    <w:rsid w:val="05655884"/>
    <w:rsid w:val="0B791964"/>
    <w:rsid w:val="0DDF4273"/>
    <w:rsid w:val="0F046907"/>
    <w:rsid w:val="0FA17CF4"/>
    <w:rsid w:val="127F6DD1"/>
    <w:rsid w:val="155A4328"/>
    <w:rsid w:val="172E664C"/>
    <w:rsid w:val="1842753B"/>
    <w:rsid w:val="1CE82380"/>
    <w:rsid w:val="1FBCB8DD"/>
    <w:rsid w:val="22C41B94"/>
    <w:rsid w:val="252606BD"/>
    <w:rsid w:val="26D063F4"/>
    <w:rsid w:val="2B471579"/>
    <w:rsid w:val="2EFF5C30"/>
    <w:rsid w:val="2F1761FB"/>
    <w:rsid w:val="320E46C4"/>
    <w:rsid w:val="329B2007"/>
    <w:rsid w:val="3DAFCAEC"/>
    <w:rsid w:val="3FFDAC9A"/>
    <w:rsid w:val="4257439C"/>
    <w:rsid w:val="4A2D29BC"/>
    <w:rsid w:val="4CA65351"/>
    <w:rsid w:val="4D2F5C3C"/>
    <w:rsid w:val="4D9671F2"/>
    <w:rsid w:val="50515FE3"/>
    <w:rsid w:val="526C578E"/>
    <w:rsid w:val="55021394"/>
    <w:rsid w:val="561E35E3"/>
    <w:rsid w:val="57CA6566"/>
    <w:rsid w:val="5C673039"/>
    <w:rsid w:val="5DFD75F3"/>
    <w:rsid w:val="5F6B1944"/>
    <w:rsid w:val="5FB91FC6"/>
    <w:rsid w:val="63732AA5"/>
    <w:rsid w:val="6AD12B4E"/>
    <w:rsid w:val="6BD60986"/>
    <w:rsid w:val="6EED597A"/>
    <w:rsid w:val="728970E1"/>
    <w:rsid w:val="73AA422D"/>
    <w:rsid w:val="75DF1F20"/>
    <w:rsid w:val="784D71E5"/>
    <w:rsid w:val="79F76845"/>
    <w:rsid w:val="7CFCD4FF"/>
    <w:rsid w:val="7E55F1B7"/>
    <w:rsid w:val="7FEB30D1"/>
    <w:rsid w:val="C77E5C28"/>
    <w:rsid w:val="E7CCA732"/>
    <w:rsid w:val="E8EF23FB"/>
    <w:rsid w:val="EC7FAC37"/>
    <w:rsid w:val="F32F615B"/>
    <w:rsid w:val="F9F96B27"/>
    <w:rsid w:val="FD7AD385"/>
    <w:rsid w:val="FDFE848F"/>
    <w:rsid w:val="FF9197B6"/>
    <w:rsid w:val="FFBFE925"/>
    <w:rsid w:val="FFFF9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0"/>
    <w:pPr>
      <w:spacing w:after="120"/>
    </w:pPr>
    <w:rPr>
      <w:rFonts w:ascii="Calibri" w:hAnsi="Calibri" w:eastAsia="仿宋_GB2312" w:cs="Times New Roman"/>
      <w:spacing w:val="-6"/>
      <w:sz w:val="32"/>
      <w:szCs w:val="20"/>
    </w:rPr>
  </w:style>
  <w:style w:type="paragraph" w:styleId="5">
    <w:name w:val="Normal Indent"/>
    <w:basedOn w:val="1"/>
    <w:next w:val="1"/>
    <w:qFormat/>
    <w:uiPriority w:val="0"/>
    <w:pPr>
      <w:ind w:firstLine="420" w:firstLineChars="200"/>
    </w:pPr>
    <w:rPr>
      <w:rFonts w:eastAsia="方正仿宋_GBK"/>
      <w:sz w:val="32"/>
      <w:szCs w:val="20"/>
    </w:rPr>
  </w:style>
  <w:style w:type="paragraph" w:styleId="6">
    <w:name w:val="Date"/>
    <w:basedOn w:val="1"/>
    <w:next w:val="1"/>
    <w:link w:val="19"/>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character" w:styleId="13">
    <w:name w:val="Strong"/>
    <w:basedOn w:val="12"/>
    <w:qFormat/>
    <w:uiPriority w:val="22"/>
    <w:rPr>
      <w:b/>
      <w:bCs/>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Char"/>
    <w:basedOn w:val="1"/>
    <w:qFormat/>
    <w:uiPriority w:val="0"/>
    <w:pPr>
      <w:widowControl/>
      <w:spacing w:after="160" w:line="240" w:lineRule="exact"/>
      <w:jc w:val="left"/>
    </w:pPr>
    <w:rPr>
      <w:rFonts w:ascii="Times New Roman" w:hAnsi="Times New Roman" w:eastAsia="宋体" w:cs="Times New Roman"/>
      <w:szCs w:val="24"/>
    </w:rPr>
  </w:style>
  <w:style w:type="character" w:customStyle="1" w:styleId="17">
    <w:name w:val="批注框文本 Char"/>
    <w:basedOn w:val="12"/>
    <w:link w:val="7"/>
    <w:semiHidden/>
    <w:qFormat/>
    <w:uiPriority w:val="99"/>
    <w:rPr>
      <w:sz w:val="18"/>
      <w:szCs w:val="18"/>
    </w:rPr>
  </w:style>
  <w:style w:type="paragraph" w:customStyle="1" w:styleId="18">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9">
    <w:name w:val="日期 Char"/>
    <w:basedOn w:val="12"/>
    <w:link w:val="6"/>
    <w:semiHidden/>
    <w:qFormat/>
    <w:uiPriority w:val="99"/>
  </w:style>
  <w:style w:type="character" w:customStyle="1" w:styleId="20">
    <w:name w:val="正文文本 Char"/>
    <w:basedOn w:val="12"/>
    <w:link w:val="2"/>
    <w:qFormat/>
    <w:uiPriority w:val="0"/>
    <w:rPr>
      <w:rFonts w:ascii="Calibri" w:hAnsi="Calibri" w:eastAsia="仿宋_GB2312" w:cs="Times New Roman"/>
      <w:spacing w:val="-6"/>
      <w:kern w:val="2"/>
      <w:sz w:val="32"/>
    </w:rPr>
  </w:style>
  <w:style w:type="character" w:customStyle="1" w:styleId="21">
    <w:name w:val="NormalCharacter"/>
    <w:qFormat/>
    <w:uiPriority w:val="0"/>
  </w:style>
  <w:style w:type="paragraph" w:customStyle="1" w:styleId="22">
    <w:name w:val="Default"/>
    <w:basedOn w:val="1"/>
    <w:next w:val="1"/>
    <w:qFormat/>
    <w:uiPriority w:val="0"/>
    <w:pPr>
      <w:autoSpaceDE w:val="0"/>
      <w:autoSpaceDN w:val="0"/>
      <w:adjustRightInd w:val="0"/>
    </w:pPr>
    <w:rPr>
      <w:rFonts w:ascii="方正仿宋_GBK" w:hAnsi="等线" w:eastAsia="方正仿宋_GBK"/>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3196</Words>
  <Characters>3283</Characters>
  <Lines>9</Lines>
  <Paragraphs>2</Paragraphs>
  <TotalTime>6</TotalTime>
  <ScaleCrop>false</ScaleCrop>
  <LinksUpToDate>false</LinksUpToDate>
  <CharactersWithSpaces>3285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2021-03-19T00:40:00Z</dcterms:created>
  <dc:creator>杨敏</dc:creator>
  <cp:lastModifiedBy>fengdu</cp:lastModifiedBy>
  <cp:lastPrinted>2025-01-21T19:55:00Z</cp:lastPrinted>
  <dcterms:modified xsi:type="dcterms:W3CDTF">2025-03-03T10:39:15Z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553801234_embed</vt:lpwstr>
  </property>
  <property fmtid="{D5CDD505-2E9C-101B-9397-08002B2CF9AE}" pid="3" name="KSOProductBuildVer">
    <vt:lpwstr>2052-11.8.2.10386</vt:lpwstr>
  </property>
  <property fmtid="{D5CDD505-2E9C-101B-9397-08002B2CF9AE}" pid="4" name="ICV">
    <vt:lpwstr>A5C24EA112C2400895E286BED0AEF855_13</vt:lpwstr>
  </property>
  <property fmtid="{D5CDD505-2E9C-101B-9397-08002B2CF9AE}" pid="5" name="KSOTemplateDocerSaveRecord">
    <vt:lpwstr>eyJoZGlkIjoiYmM5OWE0MDZiYjFmM2M0ZmVhMzY0MzhiMjFmMjYwN2YiLCJ1c2VySWQiOiI5ODI0Njk0NTYifQ==</vt:lpwstr>
  </property>
</Properties>
</file>