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华文中宋" w:hAnsi="华文中宋" w:eastAsia="华文中宋" w:cs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widowControl/>
        <w:jc w:val="left"/>
        <w:rPr>
          <w:rFonts w:hint="eastAsia"/>
        </w:rPr>
      </w:pPr>
      <w:r>
        <w:drawing>
          <wp:inline distT="0" distB="0" distL="0" distR="0">
            <wp:extent cx="5279390" cy="24130"/>
            <wp:effectExtent l="19050" t="0" r="0" b="0"/>
            <wp:docPr id="3" name="图片 3" descr="C:\Users\ADMINI~1\AppData\Local\Temp\ksohtml8808\wps2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8808\wps2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（丰都）应急罚〔2025〕危化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2"/>
          <w:sz w:val="28"/>
          <w:szCs w:val="28"/>
        </w:rPr>
        <w:t>被处罚单位</w:t>
      </w:r>
      <w:r>
        <w:rPr>
          <w:rFonts w:hint="default" w:ascii="Times New Roman" w:hAnsi="Times New Roman" w:cs="Times New Roman" w:eastAsiaTheme="minorEastAsia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</w:rPr>
        <w:t>：</w:t>
      </w:r>
      <w:r>
        <w:rPr>
          <w:rFonts w:hint="default" w:ascii="Times New Roman" w:hAnsi="Times New Roman" w:cs="Times New Roman" w:eastAsiaTheme="minorEastAsia"/>
          <w:spacing w:val="64"/>
          <w:w w:val="101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廖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 xml:space="preserve">烟花爆竹零售店                                                       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6"/>
          <w:sz w:val="28"/>
          <w:szCs w:val="28"/>
        </w:rPr>
        <w:t>地址</w:t>
      </w:r>
      <w:r>
        <w:rPr>
          <w:rFonts w:hint="default" w:ascii="Times New Roman" w:hAnsi="Times New Roman" w:cs="Times New Roman" w:eastAsiaTheme="minorEastAsia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sz w:val="28"/>
          <w:szCs w:val="28"/>
        </w:rPr>
        <w:t>：</w:t>
      </w:r>
      <w:r>
        <w:rPr>
          <w:rFonts w:hint="default" w:ascii="Times New Roman" w:hAnsi="Times New Roman" w:cs="Times New Roman" w:eastAsiaTheme="minorEastAsia"/>
          <w:spacing w:val="-6"/>
          <w:sz w:val="28"/>
          <w:szCs w:val="28"/>
          <w:u w:val="single" w:color="auto"/>
        </w:rPr>
        <w:t xml:space="preserve">  重庆市丰都县三合街道</w:t>
      </w:r>
      <w:r>
        <w:rPr>
          <w:rFonts w:hint="default" w:ascii="Times New Roman" w:hAnsi="Times New Roman" w:cs="Times New Roman" w:eastAsiaTheme="minorEastAsia"/>
          <w:spacing w:val="-6"/>
          <w:sz w:val="28"/>
          <w:szCs w:val="28"/>
          <w:u w:val="single" w:color="auto"/>
          <w:lang w:val="en-US" w:eastAsia="zh-CN"/>
        </w:rPr>
        <w:t>***</w:t>
      </w:r>
      <w:r>
        <w:rPr>
          <w:rFonts w:hint="default" w:ascii="Times New Roman" w:hAnsi="Times New Roman" w:cs="Times New Roman" w:eastAsiaTheme="minorEastAsia"/>
          <w:spacing w:val="-6"/>
          <w:sz w:val="28"/>
          <w:szCs w:val="28"/>
          <w:u w:val="single" w:color="auto"/>
        </w:rPr>
        <w:t xml:space="preserve">社区3组 </w:t>
      </w:r>
      <w:r>
        <w:rPr>
          <w:rFonts w:hint="default" w:ascii="Times New Roman" w:hAnsi="Times New Roman" w:cs="Times New Roman" w:eastAsiaTheme="minorEastAsia"/>
          <w:spacing w:val="-6"/>
          <w:sz w:val="28"/>
          <w:szCs w:val="28"/>
        </w:rPr>
        <w:t>邮政编码</w:t>
      </w:r>
      <w:r>
        <w:rPr>
          <w:rFonts w:hint="default" w:ascii="Times New Roman" w:hAnsi="Times New Roman" w:cs="Times New Roman" w:eastAsiaTheme="minorEastAsia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sz w:val="28"/>
          <w:szCs w:val="28"/>
        </w:rPr>
        <w:t>：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  <w:lang w:val="en-US" w:eastAsia="zh-CN"/>
        </w:rPr>
        <w:t>408200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 xml:space="preserve">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</w:rPr>
        <w:t>法定代表人（负责人</w:t>
      </w:r>
      <w:r>
        <w:rPr>
          <w:rFonts w:hint="default" w:ascii="Times New Roman" w:hAnsi="Times New Roman" w:cs="Times New Roman" w:eastAsiaTheme="minorEastAsia"/>
          <w:spacing w:val="-61"/>
          <w:sz w:val="28"/>
          <w:szCs w:val="28"/>
        </w:rPr>
        <w:t>）：</w:t>
      </w:r>
      <w:r>
        <w:rPr>
          <w:rFonts w:hint="default" w:ascii="Times New Roman" w:hAnsi="Times New Roman" w:cs="Times New Roman" w:eastAsiaTheme="minorEastAsia"/>
          <w:spacing w:val="65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  <w:u w:val="single" w:color="auto"/>
        </w:rPr>
        <w:t>廖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</w:rPr>
        <w:t>职务</w:t>
      </w:r>
      <w:r>
        <w:rPr>
          <w:rFonts w:hint="default" w:ascii="Times New Roman" w:hAnsi="Times New Roman" w:cs="Times New Roman" w:eastAsiaTheme="minorEastAsia"/>
          <w:spacing w:val="-4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</w:rPr>
        <w:t>：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  <w:u w:val="single" w:color="auto"/>
        </w:rPr>
        <w:t xml:space="preserve"> 主要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  <w:u w:val="single" w:color="auto"/>
        </w:rPr>
        <w:t xml:space="preserve">负责人 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</w:rPr>
        <w:t>联系电话</w:t>
      </w:r>
      <w:r>
        <w:rPr>
          <w:rFonts w:hint="default" w:ascii="Times New Roman" w:hAnsi="Times New Roman" w:cs="Times New Roman" w:eastAsiaTheme="minorEastAsia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</w:rPr>
        <w:t>：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  <w:u w:val="single" w:color="auto"/>
        </w:rPr>
        <w:t xml:space="preserve">  159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  <w:u w:val="single" w:color="auto"/>
          <w:lang w:val="en-US" w:eastAsia="zh-CN"/>
        </w:rPr>
        <w:t>****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  <w:u w:val="single" w:color="auto"/>
        </w:rPr>
        <w:t xml:space="preserve">5246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532" w:firstLineChars="200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7"/>
          <w:sz w:val="28"/>
          <w:szCs w:val="28"/>
          <w:u w:val="single" w:color="auto"/>
        </w:rPr>
        <w:t>违法事实及证据：</w:t>
      </w:r>
      <w:r>
        <w:rPr>
          <w:rFonts w:hint="default" w:ascii="Times New Roman" w:hAnsi="Times New Roman" w:cs="Times New Roman" w:eastAsiaTheme="minorEastAsia"/>
          <w:spacing w:val="-50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7"/>
          <w:sz w:val="28"/>
          <w:szCs w:val="28"/>
          <w:u w:val="single" w:color="auto"/>
        </w:rPr>
        <w:t xml:space="preserve"> 2025年 02月2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5日，</w:t>
      </w:r>
      <w:r>
        <w:rPr>
          <w:rFonts w:hint="default" w:ascii="Times New Roman" w:hAnsi="Times New Roman" w:cs="Times New Roman" w:eastAsiaTheme="minorEastAsia"/>
          <w:spacing w:val="-32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我局执法人员对廖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烟花爆竹零售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>店开展执法检查，发现廖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>烟花爆竹零售店在丰都县三合街道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  <w:lang w:val="en-US" w:eastAsia="zh-CN"/>
        </w:rPr>
        <w:t>******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 xml:space="preserve"> 289</w:t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</w:rPr>
        <w:t>号6 幢6-7号门面销售烟花爆竹，变更经营场所</w:t>
      </w:r>
      <w:r>
        <w:rPr>
          <w:rFonts w:hint="default" w:ascii="Times New Roman" w:hAnsi="Times New Roman" w:cs="Times New Roman" w:eastAsiaTheme="minorEastAsia"/>
          <w:spacing w:val="-5"/>
          <w:sz w:val="28"/>
          <w:szCs w:val="28"/>
          <w:u w:val="single" w:color="auto"/>
        </w:rPr>
        <w:t>未重新办理零售许可证。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</w:rPr>
        <w:t>以上事实主要证据如下</w:t>
      </w:r>
      <w:r>
        <w:rPr>
          <w:rFonts w:hint="default" w:ascii="Times New Roman" w:hAnsi="Times New Roman" w:cs="Times New Roman" w:eastAsiaTheme="minorEastAsia"/>
          <w:spacing w:val="-38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10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hanging="7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 xml:space="preserve">     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</w:rPr>
        <w:t>证据一：</w:t>
      </w:r>
      <w:r>
        <w:rPr>
          <w:rFonts w:hint="default" w:ascii="Times New Roman" w:hAnsi="Times New Roman" w:cs="Times New Roman" w:eastAsiaTheme="minorEastAsia"/>
          <w:spacing w:val="-37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</w:rPr>
        <w:t>现场检查记录（</w:t>
      </w:r>
      <w:r>
        <w:rPr>
          <w:rFonts w:hint="default" w:ascii="Times New Roman" w:hAnsi="Times New Roman" w:cs="Times New Roman" w:eastAsiaTheme="minorEastAsia"/>
          <w:spacing w:val="-33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</w:rPr>
        <w:t>2025  年  01  月 27  日</w:t>
      </w:r>
      <w:r>
        <w:rPr>
          <w:rFonts w:hint="default" w:ascii="Times New Roman" w:hAnsi="Times New Roman" w:cs="Times New Roman" w:eastAsiaTheme="minorEastAsia"/>
          <w:spacing w:val="-40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</w:rPr>
        <w:t>）</w:t>
      </w:r>
      <w:r>
        <w:rPr>
          <w:rFonts w:hint="default" w:ascii="Times New Roman" w:hAnsi="Times New Roman" w:cs="Times New Roman" w:eastAsiaTheme="minorEastAsia"/>
          <w:spacing w:val="-42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</w:rPr>
        <w:t xml:space="preserve">1 </w:t>
      </w: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 xml:space="preserve"> 份，</w:t>
      </w:r>
      <w:r>
        <w:rPr>
          <w:rFonts w:hint="default" w:ascii="Times New Roman" w:hAnsi="Times New Roman" w:cs="Times New Roman" w:eastAsiaTheme="minorEastAsia"/>
          <w:spacing w:val="-45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>证明 2025 年 01</w:t>
      </w:r>
      <w:r>
        <w:rPr>
          <w:rFonts w:hint="default" w:ascii="Times New Roman" w:hAnsi="Times New Roman" w:cs="Times New Roman" w:eastAsiaTheme="minorEastAsia"/>
          <w:spacing w:val="2"/>
          <w:sz w:val="28"/>
          <w:szCs w:val="28"/>
          <w:u w:val="single" w:color="auto"/>
        </w:rPr>
        <w:t xml:space="preserve">  </w:t>
      </w: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>月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27</w:t>
      </w:r>
      <w:r>
        <w:rPr>
          <w:rFonts w:hint="default" w:ascii="Times New Roman" w:hAnsi="Times New Roman" w:cs="Times New Roman" w:eastAsiaTheme="minorEastAsia"/>
          <w:spacing w:val="57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日在丰都县三合街道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  <w:lang w:val="en-US" w:eastAsia="zh-CN"/>
        </w:rPr>
        <w:t>******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 xml:space="preserve"> 289 号 6 幢 6-7 号门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面执法检查时，</w:t>
      </w:r>
      <w:r>
        <w:rPr>
          <w:rFonts w:hint="default" w:ascii="Times New Roman" w:hAnsi="Times New Roman" w:cs="Times New Roman" w:eastAsiaTheme="minorEastAsia"/>
          <w:spacing w:val="-45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廖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  <w:u w:val="single" w:color="auto"/>
        </w:rPr>
        <w:t>烟花爆竹零售店在该店销售烟花爆竹，</w:t>
      </w:r>
      <w:r>
        <w:rPr>
          <w:rFonts w:hint="default" w:ascii="Times New Roman" w:hAnsi="Times New Roman" w:cs="Times New Roman" w:eastAsiaTheme="minorEastAsia"/>
          <w:spacing w:val="-44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  <w:u w:val="single" w:color="auto"/>
        </w:rPr>
        <w:t>该店没有烟花爆竹经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营许可证；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hanging="19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</w:rPr>
        <w:t>证据二：</w:t>
      </w:r>
      <w:r>
        <w:rPr>
          <w:rFonts w:hint="default" w:ascii="Times New Roman" w:hAnsi="Times New Roman" w:cs="Times New Roman" w:eastAsiaTheme="minorEastAsia"/>
          <w:spacing w:val="-43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</w:rPr>
        <w:t>询问笔录2份</w:t>
      </w:r>
      <w:r>
        <w:rPr>
          <w:rFonts w:hint="default" w:ascii="Times New Roman" w:hAnsi="Times New Roman" w:cs="Times New Roman" w:eastAsiaTheme="minorEastAsia"/>
          <w:spacing w:val="-40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</w:rPr>
        <w:t>，证明廖</w:t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-4"/>
          <w:sz w:val="28"/>
          <w:szCs w:val="28"/>
          <w:u w:val="single" w:color="auto"/>
        </w:rPr>
        <w:t>烟花爆竹零售店在该店销售烟花爆竹变更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经营场所未重新办理零售许可证属实；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hanging="15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 xml:space="preserve">   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证据三：</w:t>
      </w:r>
      <w:r>
        <w:rPr>
          <w:rFonts w:hint="default" w:ascii="Times New Roman" w:hAnsi="Times New Roman" w:cs="Times New Roman" w:eastAsiaTheme="minorEastAsia"/>
          <w:spacing w:val="-19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现场照片 4</w:t>
      </w:r>
      <w:r>
        <w:rPr>
          <w:rFonts w:hint="default" w:ascii="Times New Roman" w:hAnsi="Times New Roman" w:cs="Times New Roman" w:eastAsiaTheme="minorEastAsia"/>
          <w:spacing w:val="18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张，</w:t>
      </w:r>
      <w:r>
        <w:rPr>
          <w:rFonts w:hint="default" w:ascii="Times New Roman" w:hAnsi="Times New Roman" w:cs="Times New Roman" w:eastAsiaTheme="minorEastAsia"/>
          <w:spacing w:val="-43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证明廖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烟花爆竹零售店在丰都县三合街道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  <w:lang w:val="en-US" w:eastAsia="zh-CN"/>
        </w:rPr>
        <w:t>******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 xml:space="preserve"> 289 号 6 幢 6-7 号门面销售烟花爆竹；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hanging="7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 xml:space="preserve">     </w:t>
      </w: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>证据四：书证</w:t>
      </w:r>
      <w:r>
        <w:rPr>
          <w:rFonts w:hint="default" w:ascii="Times New Roman" w:hAnsi="Times New Roman" w:cs="Times New Roman" w:eastAsiaTheme="minorEastAsia"/>
          <w:spacing w:val="59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>5 份，烟花爆竹经营许可证 1 份，营业执照</w:t>
      </w:r>
      <w:r>
        <w:rPr>
          <w:rFonts w:hint="default" w:ascii="Times New Roman" w:hAnsi="Times New Roman" w:cs="Times New Roman" w:eastAsiaTheme="minorEastAsia"/>
          <w:spacing w:val="15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>1 份、身份证</w:t>
      </w:r>
      <w:r>
        <w:rPr>
          <w:rFonts w:hint="default" w:ascii="Times New Roman" w:hAnsi="Times New Roman" w:cs="Times New Roman" w:eastAsiaTheme="minorEastAsia"/>
          <w:spacing w:val="-16"/>
          <w:sz w:val="28"/>
          <w:szCs w:val="28"/>
          <w:u w:val="single" w:color="auto"/>
        </w:rPr>
        <w:t>明 2 份、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>培训合格证明 1份。</w:t>
      </w:r>
      <w:r>
        <w:rPr>
          <w:rFonts w:hint="default" w:ascii="Times New Roman" w:hAnsi="Times New Roman" w:cs="Times New Roman" w:eastAsiaTheme="minorEastAsia"/>
          <w:spacing w:val="-32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>证明廖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>烟花爆竹零售店经营烟花爆竹有许可手续、本人身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>份证明、从业资格证明。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hanging="14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>证据五：</w:t>
      </w:r>
      <w:r>
        <w:rPr>
          <w:rFonts w:hint="default" w:ascii="Times New Roman" w:hAnsi="Times New Roman" w:cs="Times New Roman" w:eastAsiaTheme="minorEastAsia"/>
          <w:spacing w:val="-19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>书证1份，</w:t>
      </w:r>
      <w:r>
        <w:rPr>
          <w:rFonts w:hint="default" w:ascii="Times New Roman" w:hAnsi="Times New Roman" w:cs="Times New Roman" w:eastAsiaTheme="minorEastAsia"/>
          <w:spacing w:val="-36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>丰都县三合街道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  <w:lang w:val="en-US" w:eastAsia="zh-CN"/>
        </w:rPr>
        <w:t>***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>社区居民委员会证明，</w:t>
      </w:r>
      <w:r>
        <w:rPr>
          <w:rFonts w:hint="default" w:ascii="Times New Roman" w:hAnsi="Times New Roman" w:cs="Times New Roman" w:eastAsiaTheme="minorEastAsia"/>
          <w:spacing w:val="-43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>证明廖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>烟花爆竹零售店主要负责人廖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 xml:space="preserve">家庭生活困难。       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  <w:u w:val="single" w:color="auto"/>
        </w:rPr>
        <w:t xml:space="preserve">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532" w:firstLineChars="200"/>
        <w:textAlignment w:val="auto"/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</w:pPr>
      <w:r>
        <w:rPr>
          <w:rFonts w:hint="default" w:ascii="Times New Roman" w:hAnsi="Times New Roman" w:cs="Times New Roman" w:eastAsiaTheme="minorEastAsia"/>
          <w:spacing w:val="-7"/>
          <w:sz w:val="28"/>
          <w:szCs w:val="28"/>
          <w:u w:val="single" w:color="auto"/>
        </w:rPr>
        <w:t>廖</w:t>
      </w:r>
      <w:r>
        <w:rPr>
          <w:rFonts w:hint="default" w:ascii="Times New Roman" w:hAnsi="Times New Roman" w:cs="Times New Roman" w:eastAsiaTheme="minorEastAsia"/>
          <w:spacing w:val="-7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-7"/>
          <w:sz w:val="28"/>
          <w:szCs w:val="28"/>
          <w:u w:val="single" w:color="auto"/>
        </w:rPr>
        <w:t>烟花爆竹零售店在丰都县三合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</w:rPr>
        <w:t>街道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  <w:lang w:val="en-US" w:eastAsia="zh-CN"/>
        </w:rPr>
        <w:t>******</w:t>
      </w:r>
      <w:r>
        <w:rPr>
          <w:rFonts w:hint="default" w:ascii="Times New Roman" w:hAnsi="Times New Roman" w:cs="Times New Roman" w:eastAsiaTheme="minorEastAsia"/>
          <w:spacing w:val="-14"/>
          <w:sz w:val="28"/>
          <w:szCs w:val="28"/>
          <w:u w:val="single" w:color="auto"/>
        </w:rPr>
        <w:t>289 号 6 幢 6-7 号门面销 售烟花爆竹， 变更经营场所未重新办理零售许可证的事实违反了《烟花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>爆竹经营许</w:t>
      </w: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>可实施办法》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375" w:firstLineChars="15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15"/>
          <w:sz w:val="28"/>
          <w:szCs w:val="28"/>
          <w:u w:val="single" w:color="auto"/>
        </w:rPr>
        <w:t>（国家安监总局 65号令）第二十一条</w:t>
      </w:r>
      <w:r>
        <w:rPr>
          <w:rFonts w:hint="default" w:ascii="Times New Roman" w:hAnsi="Times New Roman" w:cs="Times New Roman" w:eastAsiaTheme="minorEastAsia"/>
          <w:spacing w:val="-16"/>
          <w:sz w:val="28"/>
          <w:szCs w:val="28"/>
          <w:u w:val="single" w:color="auto"/>
        </w:rPr>
        <w:t>：“零售许可证的有效期限由发证机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  <w:u w:val="single" w:color="auto"/>
        </w:rPr>
        <w:t>关确定，</w:t>
      </w:r>
      <w:r>
        <w:rPr>
          <w:rFonts w:hint="default" w:ascii="Times New Roman" w:hAnsi="Times New Roman" w:cs="Times New Roman" w:eastAsiaTheme="minorEastAsia"/>
          <w:spacing w:val="-24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  <w:u w:val="single" w:color="auto"/>
        </w:rPr>
        <w:t>最长不超过 2 年。</w:t>
      </w:r>
      <w:r>
        <w:rPr>
          <w:rFonts w:hint="default" w:ascii="Times New Roman" w:hAnsi="Times New Roman" w:cs="Times New Roman" w:eastAsiaTheme="minorEastAsia"/>
          <w:spacing w:val="-45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  <w:u w:val="single" w:color="auto"/>
        </w:rPr>
        <w:t>零售许可证有效期满后拟继续从事烟花爆竹零售经营活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动，</w:t>
      </w:r>
      <w:r>
        <w:rPr>
          <w:rFonts w:hint="default" w:ascii="Times New Roman" w:hAnsi="Times New Roman" w:cs="Times New Roman" w:eastAsiaTheme="minorEastAsia"/>
          <w:spacing w:val="-35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或者在有效期内变更零售点名称</w:t>
      </w:r>
      <w:r>
        <w:rPr>
          <w:rFonts w:hint="default" w:ascii="Times New Roman" w:hAnsi="Times New Roman" w:cs="Times New Roman" w:eastAsiaTheme="minorEastAsia"/>
          <w:spacing w:val="-42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、</w:t>
      </w:r>
      <w:r>
        <w:rPr>
          <w:rFonts w:hint="default" w:ascii="Times New Roman" w:hAnsi="Times New Roman" w:cs="Times New Roman" w:eastAsiaTheme="minorEastAsia"/>
          <w:spacing w:val="-40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主要负责人、</w:t>
      </w:r>
      <w:r>
        <w:rPr>
          <w:rFonts w:hint="default" w:ascii="Times New Roman" w:hAnsi="Times New Roman" w:cs="Times New Roman" w:eastAsiaTheme="minorEastAsia"/>
          <w:spacing w:val="-49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零售场所和许可范围的，</w:t>
      </w:r>
      <w:r>
        <w:rPr>
          <w:rFonts w:hint="default" w:ascii="Times New Roman" w:hAnsi="Times New Roman" w:cs="Times New Roman" w:eastAsiaTheme="minorEastAsia"/>
          <w:spacing w:val="-39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应当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5"/>
          <w:sz w:val="28"/>
          <w:szCs w:val="28"/>
          <w:u w:val="single" w:color="auto"/>
        </w:rPr>
        <w:t>重新申请取得零售许可证”</w:t>
      </w:r>
      <w:r>
        <w:rPr>
          <w:rFonts w:hint="default" w:ascii="Times New Roman" w:hAnsi="Times New Roman" w:cs="Times New Roman" w:eastAsiaTheme="minorEastAsia"/>
          <w:spacing w:val="-5"/>
          <w:sz w:val="28"/>
          <w:szCs w:val="28"/>
        </w:rPr>
        <w:t>之规定，</w:t>
      </w:r>
      <w:r>
        <w:rPr>
          <w:rFonts w:hint="default" w:ascii="Times New Roman" w:hAnsi="Times New Roman" w:cs="Times New Roman" w:eastAsiaTheme="minorEastAsia"/>
          <w:spacing w:val="-48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5"/>
          <w:sz w:val="28"/>
          <w:szCs w:val="28"/>
        </w:rPr>
        <w:t>依据</w:t>
      </w:r>
      <w:r>
        <w:rPr>
          <w:rFonts w:hint="default" w:ascii="Times New Roman" w:hAnsi="Times New Roman" w:cs="Times New Roman" w:eastAsiaTheme="minorEastAsia"/>
          <w:spacing w:val="-5"/>
          <w:sz w:val="28"/>
          <w:szCs w:val="28"/>
          <w:u w:val="single" w:color="auto"/>
        </w:rPr>
        <w:t>《烟花爆竹经营许可实施办法》（国家安监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  <w:u w:val="single" w:color="auto"/>
        </w:rPr>
        <w:t>总局 65</w:t>
      </w:r>
      <w:r>
        <w:rPr>
          <w:rFonts w:hint="default" w:ascii="Times New Roman" w:hAnsi="Times New Roman" w:cs="Times New Roman" w:eastAsiaTheme="minorEastAsia"/>
          <w:spacing w:val="16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0"/>
          <w:sz w:val="28"/>
          <w:szCs w:val="28"/>
          <w:u w:val="single" w:color="auto"/>
        </w:rPr>
        <w:t>号令）第三十五条第（一）项：“零售经营者有下列行为之一的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  <w:u w:val="single" w:color="auto"/>
        </w:rPr>
        <w:t>，</w:t>
      </w:r>
      <w:r>
        <w:rPr>
          <w:rFonts w:hint="default" w:ascii="Times New Roman" w:hAnsi="Times New Roman" w:cs="Times New Roman" w:eastAsiaTheme="minorEastAsia"/>
          <w:spacing w:val="-37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1"/>
          <w:sz w:val="28"/>
          <w:szCs w:val="28"/>
          <w:u w:val="single" w:color="auto"/>
        </w:rPr>
        <w:t>责令其限期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改正，</w:t>
      </w:r>
      <w:r>
        <w:rPr>
          <w:rFonts w:hint="default" w:ascii="Times New Roman" w:hAnsi="Times New Roman" w:cs="Times New Roman" w:eastAsiaTheme="minorEastAsia"/>
          <w:spacing w:val="-29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处</w:t>
      </w:r>
      <w:r>
        <w:rPr>
          <w:rFonts w:hint="default" w:ascii="Times New Roman" w:hAnsi="Times New Roman" w:cs="Times New Roman" w:eastAsiaTheme="minorEastAsia"/>
          <w:spacing w:val="18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1000</w:t>
      </w:r>
      <w:r>
        <w:rPr>
          <w:rFonts w:hint="default" w:ascii="Times New Roman" w:hAnsi="Times New Roman" w:cs="Times New Roman" w:eastAsiaTheme="minorEastAsia"/>
          <w:spacing w:val="14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元以上 5000 元以下的罚款；</w:t>
      </w:r>
      <w:r>
        <w:rPr>
          <w:rFonts w:hint="default" w:ascii="Times New Roman" w:hAnsi="Times New Roman" w:cs="Times New Roman" w:eastAsiaTheme="minorEastAsia"/>
          <w:spacing w:val="-32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情节严重的，</w:t>
      </w:r>
      <w:r>
        <w:rPr>
          <w:rFonts w:hint="default" w:ascii="Times New Roman" w:hAnsi="Times New Roman" w:cs="Times New Roman" w:eastAsiaTheme="minorEastAsia"/>
          <w:spacing w:val="-39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处 5000</w:t>
      </w:r>
      <w:r>
        <w:rPr>
          <w:rFonts w:hint="default" w:ascii="Times New Roman" w:hAnsi="Times New Roman" w:cs="Times New Roman" w:eastAsiaTheme="minorEastAsia"/>
          <w:spacing w:val="14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元以上 30000</w:t>
      </w:r>
      <w:r>
        <w:rPr>
          <w:rFonts w:hint="default" w:ascii="Times New Roman" w:hAnsi="Times New Roman" w:cs="Times New Roman" w:eastAsiaTheme="minorEastAsia"/>
          <w:spacing w:val="15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元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6"/>
          <w:sz w:val="28"/>
          <w:szCs w:val="28"/>
          <w:u w:val="single" w:color="auto"/>
        </w:rPr>
        <w:t>以下的罚款变更零售点名称、主要负责人或者经营场所，未重新办理零售许可证的”,</w:t>
      </w:r>
      <w:r>
        <w:rPr>
          <w:rFonts w:hint="default" w:ascii="Times New Roman" w:hAnsi="Times New Roman" w:cs="Times New Roman" w:eastAsiaTheme="minorEastAsia"/>
          <w:spacing w:val="11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>你（单位）</w:t>
      </w:r>
      <w:r>
        <w:rPr>
          <w:rFonts w:hint="default" w:ascii="Times New Roman" w:hAnsi="Times New Roman" w:cs="Times New Roman" w:eastAsiaTheme="minorEastAsia"/>
          <w:spacing w:val="-41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>主要负责人廖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  <w:lang w:val="en-US" w:eastAsia="zh-CN"/>
        </w:rPr>
        <w:t>**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  <w:u w:val="single" w:color="auto"/>
        </w:rPr>
        <w:t>家庭生活困难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>，</w:t>
      </w:r>
      <w:r>
        <w:rPr>
          <w:rFonts w:hint="default" w:ascii="Times New Roman" w:hAnsi="Times New Roman" w:cs="Times New Roman" w:eastAsiaTheme="minorEastAsia"/>
          <w:spacing w:val="-42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u w:val="single" w:color="auto"/>
        </w:rPr>
        <w:t>按照《重庆市安全生产行政处罚裁量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基准》第九条“第二款：当事人有下列情形之一的，</w:t>
      </w:r>
      <w:r>
        <w:rPr>
          <w:rFonts w:hint="default" w:ascii="Times New Roman" w:hAnsi="Times New Roman" w:cs="Times New Roman" w:eastAsiaTheme="minorEastAsia"/>
          <w:spacing w:val="-32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可以从轻或者减轻行政处罚：</w:t>
      </w:r>
      <w:r>
        <w:rPr>
          <w:rFonts w:hint="default" w:ascii="Times New Roman" w:hAnsi="Times New Roman" w:cs="Times New Roman" w:eastAsiaTheme="minorEastAsia"/>
          <w:spacing w:val="-37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  <w:u w:val="single" w:color="auto"/>
        </w:rPr>
        <w:t>第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  <w:u w:val="single" w:color="auto"/>
        </w:rPr>
        <w:t>二项：当事人因残疾或者重大疾病等原因生活确有困难的”的规定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>，</w:t>
      </w:r>
      <w:r>
        <w:rPr>
          <w:rFonts w:hint="default" w:ascii="Times New Roman" w:hAnsi="Times New Roman" w:cs="Times New Roman" w:eastAsiaTheme="minorEastAsia"/>
          <w:spacing w:val="-38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  <w:u w:val="single" w:color="auto"/>
        </w:rPr>
        <w:t>给予从轻处罚</w:t>
      </w:r>
      <w:r>
        <w:rPr>
          <w:rFonts w:hint="default" w:ascii="Times New Roman" w:hAnsi="Times New Roman" w:cs="Times New Roman" w:eastAsiaTheme="minorEastAsia"/>
          <w:spacing w:val="-3"/>
          <w:sz w:val="28"/>
          <w:szCs w:val="28"/>
        </w:rPr>
        <w:t>,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1"/>
          <w:sz w:val="28"/>
          <w:szCs w:val="28"/>
        </w:rPr>
        <w:t>决定对廖春梅烟花爆竹零售店作出以下行政处罚：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1.  罚款</w:t>
      </w:r>
      <w:r>
        <w:rPr>
          <w:rFonts w:hint="default" w:ascii="Times New Roman" w:hAnsi="Times New Roman" w:cs="Times New Roman" w:eastAsiaTheme="minorEastAsia"/>
          <w:spacing w:val="24"/>
          <w:sz w:val="28"/>
          <w:szCs w:val="28"/>
          <w:u w:val="single" w:color="auto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  <w:u w:val="single" w:color="auto"/>
        </w:rPr>
        <w:t>1500 元（壹仟伍佰元整）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6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处以罚款的，</w:t>
      </w:r>
      <w:r>
        <w:rPr>
          <w:rFonts w:hint="default" w:ascii="Times New Roman" w:hAnsi="Times New Roman" w:cs="Times New Roman" w:eastAsiaTheme="minorEastAsia"/>
          <w:spacing w:val="-33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罚款自收到本决定书之日起</w:t>
      </w:r>
      <w:r>
        <w:rPr>
          <w:rFonts w:hint="default" w:ascii="Times New Roman" w:hAnsi="Times New Roman" w:cs="Times New Roman" w:eastAsiaTheme="minorEastAsia"/>
          <w:spacing w:val="15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15日</w:t>
      </w:r>
      <w:r>
        <w:rPr>
          <w:rFonts w:hint="default" w:ascii="Times New Roman" w:hAnsi="Times New Roman" w:cs="Times New Roman" w:eastAsiaTheme="minorEastAsia"/>
          <w:spacing w:val="-27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内缴至，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</w:rPr>
        <w:t>账号，</w:t>
      </w:r>
      <w:r>
        <w:rPr>
          <w:rFonts w:hint="default" w:ascii="Times New Roman" w:hAnsi="Times New Roman" w:cs="Times New Roman" w:eastAsiaTheme="minorEastAsia"/>
          <w:spacing w:val="-43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</w:rPr>
        <w:t>到期不缴本机关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</w:rPr>
        <w:t>有权每日按罚款数额的3%加处罚款。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83"/>
        <w:jc w:val="both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如果不服本处罚决定，</w:t>
      </w:r>
      <w:r>
        <w:rPr>
          <w:rFonts w:hint="default" w:ascii="Times New Roman" w:hAnsi="Times New Roman" w:cs="Times New Roman" w:eastAsiaTheme="minorEastAsia"/>
          <w:spacing w:val="-48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可以依法在 60日</w:t>
      </w:r>
      <w:r>
        <w:rPr>
          <w:rFonts w:hint="default" w:ascii="Times New Roman" w:hAnsi="Times New Roman" w:cs="Times New Roman" w:eastAsiaTheme="minorEastAsia"/>
          <w:spacing w:val="-27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内</w:t>
      </w:r>
      <w:r>
        <w:rPr>
          <w:rFonts w:hint="default" w:ascii="Times New Roman" w:hAnsi="Times New Roman" w:cs="Times New Roman" w:eastAsiaTheme="minorEastAsia"/>
          <w:spacing w:val="-23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-8"/>
          <w:sz w:val="28"/>
          <w:szCs w:val="28"/>
        </w:rPr>
        <w:t>向申请</w:t>
      </w:r>
      <w:r>
        <w:rPr>
          <w:rFonts w:hint="default" w:ascii="Times New Roman" w:hAnsi="Times New Roman" w:cs="Times New Roman" w:eastAsiaTheme="minorEastAsia"/>
          <w:spacing w:val="-9"/>
          <w:sz w:val="28"/>
          <w:szCs w:val="28"/>
        </w:rPr>
        <w:t>行政复议，或者在 6 个月内依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法向提起行政诉讼，</w:t>
      </w:r>
      <w:r>
        <w:rPr>
          <w:rFonts w:hint="default" w:ascii="Times New Roman" w:hAnsi="Times New Roman" w:cs="Times New Roman" w:eastAsiaTheme="minorEastAsia"/>
          <w:spacing w:val="-44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但本决定不停止执行，</w:t>
      </w:r>
      <w:r>
        <w:rPr>
          <w:rFonts w:hint="default" w:ascii="Times New Roman" w:hAnsi="Times New Roman" w:cs="Times New Roman" w:eastAsiaTheme="minorEastAsia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法律另有规定的除外。</w:t>
      </w:r>
      <w:r>
        <w:rPr>
          <w:rFonts w:hint="default" w:ascii="Times New Roman" w:hAnsi="Times New Roman" w:cs="Times New Roman" w:eastAsiaTheme="minorEastAsia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逾期</w:t>
      </w:r>
      <w:r>
        <w:rPr>
          <w:rFonts w:hint="default" w:ascii="Times New Roman" w:hAnsi="Times New Roman" w:cs="Times New Roman" w:eastAsiaTheme="minorEastAsia"/>
          <w:spacing w:val="-1"/>
          <w:sz w:val="28"/>
          <w:szCs w:val="28"/>
        </w:rPr>
        <w:t>不申请行政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</w:rPr>
        <w:t>复议、</w:t>
      </w:r>
      <w:r>
        <w:rPr>
          <w:rFonts w:hint="default" w:ascii="Times New Roman" w:hAnsi="Times New Roman" w:cs="Times New Roman" w:eastAsiaTheme="minorEastAsia"/>
          <w:spacing w:val="-49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</w:rPr>
        <w:t>不提起行政诉讼又不履行的，</w:t>
      </w:r>
      <w:r>
        <w:rPr>
          <w:rFonts w:hint="default" w:ascii="Times New Roman" w:hAnsi="Times New Roman" w:cs="Times New Roman" w:eastAsiaTheme="minorEastAsia"/>
          <w:spacing w:val="-43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spacing w:val="1"/>
          <w:sz w:val="28"/>
          <w:szCs w:val="28"/>
        </w:rPr>
        <w:t>本机关将依法申请人民法院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强制执行或者依照 </w:t>
      </w:r>
      <w:r>
        <w:rPr>
          <w:rFonts w:hint="default" w:ascii="Times New Roman" w:hAnsi="Times New Roman" w:cs="Times New Roman" w:eastAsiaTheme="minorEastAsia"/>
          <w:spacing w:val="-2"/>
          <w:sz w:val="28"/>
          <w:szCs w:val="28"/>
        </w:rPr>
        <w:t>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00" w:firstLineChars="20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8"/>
          <w:szCs w:val="28"/>
        </w:rPr>
        <w:t>2025年3月14日</w:t>
      </w:r>
    </w:p>
    <w:p>
      <w:pPr>
        <w:rPr>
          <w:rFonts w:hint="eastAsia" w:ascii="仿宋_GB2312" w:hAnsi="仿宋" w:eastAsia="仿宋_GB2312" w:cs="Calibri"/>
          <w:sz w:val="24"/>
          <w:szCs w:val="24"/>
        </w:rPr>
      </w:pPr>
      <w:bookmarkStart w:id="0" w:name="_GoBack"/>
      <w:bookmarkEnd w:id="0"/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pStyle w:val="2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sz w:val="24"/>
          <w:szCs w:val="24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279390" cy="24130"/>
            <wp:effectExtent l="0" t="0" r="16510" b="4445"/>
            <wp:docPr id="2" name="图片 2" descr="C:\Users\ADMINI~1\AppData\Local\Temp\ksohtml8808\wps1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8808\wps1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939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方正仿宋_GB2312" w:hAnsi="方正仿宋_GB2312"/>
          <w:sz w:val="24"/>
          <w:szCs w:val="24"/>
        </w:rPr>
        <w:t>本文书一式两份：一份由应急管理部门备案，一份交被处罚人（单位）。</w:t>
      </w:r>
      <w:r>
        <w:rPr>
          <w:rFonts w:ascii="方正仿宋_GB2312" w:hAnsi="方正仿宋_GB2312"/>
        </w:rPr>
        <w:t xml:space="preserve"> </w:t>
      </w:r>
      <w:r>
        <w:rPr>
          <w:rFonts w:hint="eastAsia" w:ascii="仿宋_GB2312" w:cs="仿宋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00B"/>
    <w:rsid w:val="0004500B"/>
    <w:rsid w:val="0098303A"/>
    <w:rsid w:val="36D9583B"/>
    <w:rsid w:val="3FFFE778"/>
    <w:rsid w:val="75620401"/>
    <w:rsid w:val="7C9E7D98"/>
    <w:rsid w:val="B57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1171</Words>
  <Characters>1257</Characters>
  <Lines>10</Lines>
  <Paragraphs>2</Paragraphs>
  <TotalTime>4</TotalTime>
  <ScaleCrop>false</ScaleCrop>
  <LinksUpToDate>false</LinksUpToDate>
  <CharactersWithSpaces>1466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2025-03-06T09:42:00Z</dcterms:created>
  <dc:creator>Administrator</dc:creator>
  <cp:lastModifiedBy>fengdu</cp:lastModifiedBy>
  <cp:lastPrinted>2025-03-07T01:36:00Z</cp:lastPrinted>
  <dcterms:modified xsi:type="dcterms:W3CDTF">2025-04-03T17:35:04Z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eyJoZGlkIjoiYmM5OWE0MDZiYjFmM2M0ZmVhMzY0MzhiMjFmMjYwN2YiLCJ1c2VySWQiOiI5ODI0Njk0NTYifQ==</vt:lpwstr>
  </property>
  <property fmtid="{D5CDD505-2E9C-101B-9397-08002B2CF9AE}" pid="3" name="KSOProductBuildVer">
    <vt:lpwstr>2052-11.8.2.10386</vt:lpwstr>
  </property>
  <property fmtid="{D5CDD505-2E9C-101B-9397-08002B2CF9AE}" pid="4" name="ICV">
    <vt:lpwstr>E6CB320B45C94F5BAB390A1BC2BD57B7_12</vt:lpwstr>
  </property>
</Properties>
</file>