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  <w:r>
        <w:drawing>
          <wp:inline distT="0" distB="0" distL="0" distR="0">
            <wp:extent cx="5279390" cy="24130"/>
            <wp:effectExtent l="0" t="0" r="16510" b="4445"/>
            <wp:docPr id="1" name="图片 1" descr="C:\Users\ADMINI~1\AppData\Local\Temp\ksohtml8808\wps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8808\wps2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1" w:line="195" w:lineRule="auto"/>
        <w:ind w:left="2947"/>
        <w:outlineLvl w:val="0"/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行政处罚决定书</w:t>
      </w:r>
    </w:p>
    <w:p>
      <w:pPr>
        <w:spacing w:before="71" w:line="195" w:lineRule="auto"/>
        <w:jc w:val="center"/>
        <w:outlineLvl w:val="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14"/>
          <w:sz w:val="28"/>
          <w:szCs w:val="28"/>
        </w:rPr>
        <w:t>（丰都）应急罚〔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4"/>
          <w:sz w:val="28"/>
          <w:szCs w:val="28"/>
        </w:rPr>
        <w:t>2025〕</w:t>
      </w:r>
      <w:r>
        <w:rPr>
          <w:rFonts w:hint="default" w:ascii="Times New Roman" w:hAnsi="Times New Roman" w:eastAsia="方正仿宋_GBK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4"/>
          <w:sz w:val="28"/>
          <w:szCs w:val="28"/>
        </w:rPr>
        <w:t>危化</w:t>
      </w:r>
      <w:r>
        <w:rPr>
          <w:rFonts w:hint="default" w:ascii="Times New Roman" w:hAnsi="Times New Roman" w:eastAsia="方正仿宋_GBK" w:cs="Times New Roman"/>
          <w:spacing w:val="56"/>
          <w:w w:val="101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4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4"/>
          <w:sz w:val="28"/>
          <w:szCs w:val="28"/>
        </w:rPr>
        <w:t>号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spacing w:val="-1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1"/>
          <w:sz w:val="28"/>
          <w:szCs w:val="28"/>
        </w:rPr>
        <w:t>被处罚单位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</w:rPr>
        <w:t>周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</w:rPr>
        <w:t xml:space="preserve">烟花爆零售店                                       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5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地址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  重庆市丰都县社坛镇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>15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 xml:space="preserve">6号 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邮政编码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 xml:space="preserve">  408200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法定代表人（负责人</w:t>
      </w:r>
      <w:r>
        <w:rPr>
          <w:rFonts w:hint="default" w:ascii="Times New Roman" w:hAnsi="Times New Roman" w:eastAsia="方正仿宋_GBK" w:cs="Times New Roman"/>
          <w:spacing w:val="-60"/>
          <w:sz w:val="28"/>
          <w:szCs w:val="28"/>
        </w:rPr>
        <w:t>）：</w:t>
      </w:r>
      <w:r>
        <w:rPr>
          <w:rFonts w:hint="default" w:ascii="Times New Roman" w:hAnsi="Times New Roman" w:eastAsia="方正仿宋_GBK" w:cs="Times New Roman"/>
          <w:spacing w:val="64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>周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职务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  主要负责人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联系电话</w:t>
      </w:r>
      <w:r>
        <w:rPr>
          <w:rFonts w:hint="default" w:ascii="Times New Roman" w:hAnsi="Times New Roman" w:eastAsia="方正仿宋_GBK" w:cs="Times New Roman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  173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4311  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6"/>
        <w:jc w:val="both"/>
        <w:textAlignment w:val="baseline"/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8"/>
          <w:sz w:val="28"/>
          <w:szCs w:val="28"/>
        </w:rPr>
        <w:t>违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法事实及证据 ： 2025年01月09 日，我局执法人员对周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烟花爆竹零售店开展执法检查， 发现周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烟花爆竹零售店采购和销售非法生产、 经营的烟花爆竹675 件。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6"/>
        <w:jc w:val="both"/>
        <w:textAlignment w:val="baseline"/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以上事实主要证据如下 ：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6"/>
        <w:jc w:val="both"/>
        <w:textAlignment w:val="baseline"/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证据一： 公安机关移送案件通知书（丰都公社坛行移字〔2025〕1号）， 有现场 检查记录（2025 年 01月07日 ）1 份，询问笔录 2 份，现场照片7张。证明 2025 年 01月07日执法检查时，周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烟花爆竹零售店采购和销售非法生产、经营的烟花爆竹。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6"/>
        <w:jc w:val="both"/>
        <w:textAlignment w:val="baseline"/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证据二：《询问笔录》1 份,证明你（单位）采购和销售非法生产、经营的烟花爆 竹 675 件。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6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证据三： 书证5份， 烟花爆竹经营许可证1份，营业执照 1份、医疗证明2 份， 身份证明1份。 证明周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君烟花爆竹零售店经营烟花爆竹有许可手续、 残疾证明、本人身份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</w:rPr>
        <w:t xml:space="preserve">证明。                                                       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 xml:space="preserve">         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</w:rPr>
      </w:pP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周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烟花爆竹零售店采购和销售非法生产、 经营的烟花爆竹 675 件的事实违 反了《烟花爆竹安全管理条例》第二十条第二款：“从事烟花爆竹批发的企业、零售 经营者不得采购和销售非法生产、 经营的烟花爆竹”之规定，依据《烟花爆竹安全管 理条例》第三十八条第二款：“从事烟花爆竹零售的经营者销售非法生产 、经营的烟 花爆竹， 或者销售按照国家标准规定应由专业燃放人员燃放的烟花爆竹的， 由安全生产监督管理部门责令停止违法行为， 处 1000 元以上 5000 元以下的罚款， 并没收 非法经营的物品及违法所得；情节严重的，吊销烟花爆竹经营许可证”,鉴于你（单位）： 认识态度好，身体残疾，按照《重庆市安全生产行政处罚裁量基准》第九条“第二款： 当事人有下列情形之一的， 可以从轻或者减轻行政处罚： 第二项： 当事人因残疾或  者重大疾病等原因生活确有困难的”的规定，且无销售收入， 给予从轻处罚。 决定对  周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烟花爆竹零售店作出以下</w:t>
      </w:r>
    </w:p>
    <w:p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232" w:lineRule="auto"/>
        <w:ind w:right="111"/>
        <w:jc w:val="both"/>
        <w:textAlignment w:val="baseline"/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5"/>
          <w:sz w:val="28"/>
          <w:szCs w:val="28"/>
          <w:u w:val="single" w:color="auto"/>
        </w:rPr>
        <w:t>行政处罚：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217" w:lineRule="auto"/>
        <w:ind w:left="618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8"/>
          <w:sz w:val="28"/>
          <w:szCs w:val="28"/>
          <w:u w:val="single" w:color="auto"/>
        </w:rPr>
        <w:t>1.  罚款 2200 元（贰仟贰佰元整）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186" w:lineRule="auto"/>
        <w:ind w:left="599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7"/>
          <w:sz w:val="28"/>
          <w:szCs w:val="28"/>
          <w:u w:val="single" w:color="auto"/>
        </w:rPr>
        <w:t>2.  没收非法财物烟花爆竹 675 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238" w:lineRule="auto"/>
        <w:ind w:left="123" w:right="111" w:firstLine="486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处以罚款的，</w:t>
      </w:r>
      <w:r>
        <w:rPr>
          <w:rFonts w:hint="default" w:ascii="Times New Roman" w:hAnsi="Times New Roman" w:eastAsia="方正仿宋_GBK" w:cs="Times New Roman"/>
          <w:spacing w:val="-29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罚款自收到本决定书之日起 15日内缴至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  <w:u w:val="single" w:color="auto"/>
        </w:rPr>
        <w:t>丰都县财政局（非税收入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>征缴专户</w:t>
      </w:r>
      <w:r>
        <w:rPr>
          <w:rFonts w:hint="default" w:ascii="Times New Roman" w:hAnsi="Times New Roman" w:eastAsia="方正仿宋_GBK" w:cs="Times New Roman"/>
          <w:spacing w:val="-51"/>
          <w:w w:val="90"/>
          <w:sz w:val="28"/>
          <w:szCs w:val="28"/>
          <w:u w:val="single" w:color="auto"/>
        </w:rPr>
        <w:t>）</w:t>
      </w:r>
      <w:r>
        <w:rPr>
          <w:rFonts w:hint="default" w:ascii="Times New Roman" w:hAnsi="Times New Roman" w:eastAsia="方正仿宋_GBK" w:cs="Times New Roman"/>
          <w:spacing w:val="-3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51"/>
          <w:w w:val="9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 xml:space="preserve">账号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>310001512900001344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pacing w:val="-45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到期不缴本机关有权每日按罚款数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额的 3%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28"/>
          <w:szCs w:val="28"/>
        </w:rPr>
        <w:t>加处罚款。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243" w:lineRule="auto"/>
        <w:ind w:left="129" w:right="111" w:firstLine="478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如果不服本处罚决定，</w:t>
      </w:r>
      <w:r>
        <w:rPr>
          <w:rFonts w:hint="default" w:ascii="Times New Roman" w:hAnsi="Times New Roman" w:eastAsia="方正仿宋_GBK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可以依法在60日内向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  <w:u w:val="single" w:color="auto"/>
        </w:rPr>
        <w:t>丰都县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申请行政复议，或者在</w:t>
      </w:r>
      <w:r>
        <w:rPr>
          <w:rFonts w:hint="default" w:ascii="Times New Roman" w:hAnsi="Times New Roman" w:eastAsia="方正仿宋_GBK" w:cs="Times New Roman"/>
          <w:spacing w:val="-8"/>
          <w:sz w:val="28"/>
          <w:szCs w:val="28"/>
        </w:rPr>
        <w:t>6个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月内依法向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涪陵区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提起行政诉讼，</w:t>
      </w:r>
      <w:r>
        <w:rPr>
          <w:rFonts w:hint="default" w:ascii="Times New Roman" w:hAnsi="Times New Roman" w:eastAsia="方正仿宋_GBK" w:cs="Times New Roman"/>
          <w:spacing w:val="-44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但本决定不停止执行，</w:t>
      </w:r>
      <w:r>
        <w:rPr>
          <w:rFonts w:hint="default" w:ascii="Times New Roman" w:hAnsi="Times New Roman" w:eastAsia="方正仿宋_GBK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法律另有规定的除外。</w:t>
      </w:r>
      <w:r>
        <w:rPr>
          <w:rFonts w:hint="default" w:ascii="Times New Roman" w:hAnsi="Times New Roman" w:eastAsia="方正仿宋_GBK" w:cs="Times New Roman"/>
          <w:spacing w:val="-4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逾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28"/>
          <w:szCs w:val="28"/>
        </w:rPr>
        <w:t>期不申请行政复议、不提起行政诉讼又不履行的，本机关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将依法申请人民法院强制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执行或者依照有关规定强制执行。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/>
        <w:jc w:val="both"/>
        <w:textAlignment w:val="baseline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/>
        <w:ind w:firstLine="6720" w:firstLineChars="2400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2025年2月21日</w:t>
      </w:r>
    </w:p>
    <w:p>
      <w:pPr>
        <w:spacing w:before="4"/>
        <w:rPr>
          <w:rFonts w:hint="eastAsia" w:ascii="仿宋_GB2312" w:hAnsi="仿宋_GB2312" w:eastAsia="仿宋_GB2312" w:cs="仿宋_GB2312"/>
        </w:rPr>
      </w:pPr>
    </w:p>
    <w:p>
      <w:pPr>
        <w:spacing w:before="4"/>
        <w:rPr>
          <w:rFonts w:hint="eastAsia" w:ascii="仿宋_GB2312" w:hAnsi="仿宋_GB2312" w:eastAsia="仿宋_GB2312" w:cs="仿宋_GB2312"/>
        </w:rPr>
      </w:pPr>
    </w:p>
    <w:p>
      <w:pPr>
        <w:spacing w:before="4"/>
        <w:rPr>
          <w:rFonts w:hint="eastAsia" w:ascii="仿宋_GB2312" w:hAnsi="仿宋_GB2312" w:eastAsia="仿宋_GB2312" w:cs="仿宋_GB2312"/>
        </w:rPr>
      </w:pPr>
    </w:p>
    <w:p>
      <w:pPr>
        <w:spacing w:before="4"/>
        <w:rPr>
          <w:rFonts w:hint="eastAsia" w:ascii="仿宋_GB2312" w:hAnsi="仿宋_GB2312" w:eastAsia="仿宋_GB2312" w:cs="仿宋_GB2312"/>
        </w:rPr>
      </w:pPr>
    </w:p>
    <w:p>
      <w:pPr>
        <w:spacing w:before="4"/>
        <w:rPr>
          <w:rFonts w:hint="eastAsia" w:ascii="仿宋_GB2312" w:hAnsi="仿宋_GB2312" w:eastAsia="仿宋_GB2312" w:cs="仿宋_GB2312"/>
        </w:rPr>
      </w:pPr>
    </w:p>
    <w:p>
      <w:pPr>
        <w:spacing w:before="3"/>
        <w:rPr>
          <w:rFonts w:hint="eastAsia" w:ascii="仿宋_GB2312" w:hAnsi="仿宋_GB2312" w:eastAsia="仿宋_GB2312" w:cs="仿宋_GB2312"/>
        </w:rPr>
      </w:pPr>
    </w:p>
    <w:p>
      <w:pPr>
        <w:spacing w:before="3"/>
        <w:rPr>
          <w:rFonts w:hint="eastAsia" w:ascii="仿宋_GB2312" w:hAnsi="仿宋_GB2312" w:eastAsia="仿宋_GB2312" w:cs="仿宋_GB2312"/>
        </w:rPr>
      </w:pPr>
    </w:p>
    <w:p>
      <w:pPr>
        <w:spacing w:before="3"/>
        <w:rPr>
          <w:rFonts w:hint="eastAsia" w:ascii="仿宋_GB2312" w:hAnsi="仿宋_GB2312" w:eastAsia="仿宋_GB2312" w:cs="仿宋_GB2312"/>
        </w:rPr>
      </w:pPr>
    </w:p>
    <w:p>
      <w:pPr>
        <w:spacing w:before="3"/>
        <w:rPr>
          <w:rFonts w:hint="eastAsia" w:ascii="仿宋_GB2312" w:hAnsi="仿宋_GB2312" w:eastAsia="仿宋_GB2312" w:cs="仿宋_GB2312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49900" cy="196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38" w:line="217" w:lineRule="auto"/>
        <w:ind w:left="12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</w:rPr>
        <w:t>本文书一式两份：</w:t>
      </w:r>
      <w:r>
        <w:rPr>
          <w:rFonts w:hint="eastAsia" w:ascii="仿宋_GB2312" w:hAnsi="仿宋_GB2312" w:eastAsia="仿宋_GB2312" w:cs="仿宋_GB2312"/>
          <w:spacing w:val="-2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</w:rPr>
        <w:t>一份由应急管理部门备案，</w:t>
      </w:r>
      <w:r>
        <w:rPr>
          <w:rFonts w:hint="eastAsia" w:ascii="仿宋_GB2312" w:hAnsi="仿宋_GB2312" w:eastAsia="仿宋_GB2312" w:cs="仿宋_GB2312"/>
          <w:spacing w:val="-3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</w:rPr>
        <w:t>一份交被处罚人（单位）。</w:t>
      </w:r>
    </w:p>
    <w:sectPr>
      <w:headerReference r:id="rId5" w:type="default"/>
      <w:pgSz w:w="11906" w:h="16839"/>
      <w:pgMar w:top="400" w:right="1474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2D0392"/>
    <w:rsid w:val="329827A7"/>
    <w:rsid w:val="51F3EEA6"/>
    <w:rsid w:val="6F386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1048</Words>
  <Characters>1142</Characters>
  <TotalTime>2</TotalTime>
  <ScaleCrop>false</ScaleCrop>
  <LinksUpToDate>false</LinksUpToDate>
  <CharactersWithSpaces>1429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2025-02-22T01:18:00Z</dcterms:created>
  <dc:creator>Administrator</dc:creator>
  <cp:lastModifiedBy>fengdu</cp:lastModifiedBy>
  <cp:lastPrinted>2025-03-11T15:40:00Z</cp:lastPrinted>
  <dcterms:modified xsi:type="dcterms:W3CDTF">2025-03-13T14:56:36Z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2025-03-05T18:11:34Z</vt:filetime>
  </property>
  <property fmtid="{D5CDD505-2E9C-101B-9397-08002B2CF9AE}" pid="4" name="KSOTemplateDocerSaveRecord">
    <vt:lpwstr>eyJoZGlkIjoiYmM5OWE0MDZiYjFmM2M0ZmVhMzY0MzhiMjFmMjYwN2YiLCJ1c2VySWQiOiI5ODI0Njk0NTYifQ==</vt:lpwstr>
  </property>
  <property fmtid="{D5CDD505-2E9C-101B-9397-08002B2CF9AE}" pid="5" name="KSOProductBuildVer">
    <vt:lpwstr>2052-11.8.2.10386</vt:lpwstr>
  </property>
  <property fmtid="{D5CDD505-2E9C-101B-9397-08002B2CF9AE}" pid="6" name="ICV">
    <vt:lpwstr>A5AE8D93F689453CA0EC5DD1B679A33B_12</vt:lpwstr>
  </property>
</Properties>
</file>