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lang w:eastAsia="zh-CN"/>
        </w:rPr>
        <w:t>丰都县中医院</w:t>
      </w:r>
      <w:r>
        <w:rPr>
          <w:rFonts w:hint="eastAsia" w:ascii="华文中宋" w:hAnsi="华文中宋" w:eastAsia="华文中宋" w:cs="华文中宋"/>
          <w:sz w:val="44"/>
          <w:szCs w:val="44"/>
        </w:rPr>
        <w:t>2023年部门预算情况说明</w:t>
      </w:r>
    </w:p>
    <w:p>
      <w:pPr>
        <w:spacing w:line="600" w:lineRule="exact"/>
        <w:ind w:firstLine="880" w:firstLineChars="200"/>
        <w:jc w:val="center"/>
        <w:rPr>
          <w:rFonts w:hint="eastAsia"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wordWrap/>
        <w:adjustRightInd/>
        <w:snapToGrid/>
        <w:spacing w:beforeAutospacing="0" w:afterAutospacing="0" w:line="60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（一）职能职责。</w:t>
      </w:r>
    </w:p>
    <w:p>
      <w:pPr>
        <w:pStyle w:val="5"/>
        <w:shd w:val="clear" w:color="040000" w:fill="FFFFFF"/>
        <w:wordWrap/>
        <w:adjustRightInd/>
        <w:snapToGrid/>
        <w:spacing w:beforeAutospacing="0" w:afterAutospacing="0" w:line="600" w:lineRule="exact"/>
        <w:textAlignment w:val="auto"/>
        <w:rPr>
          <w:rFonts w:hint="eastAsia" w:ascii="仿宋_GB2312" w:hAnsi="仿宋_GB2312" w:eastAsia="仿宋_GB2312" w:cs="仿宋_GB2312"/>
          <w:kern w:val="2"/>
          <w:sz w:val="32"/>
          <w:szCs w:val="22"/>
          <w:lang w:val="en-US" w:eastAsia="zh-CN" w:bidi="ar-SA"/>
        </w:rPr>
      </w:pPr>
      <w:r>
        <w:rPr>
          <w:rFonts w:hint="eastAsia" w:ascii="宋体" w:hAnsi="宋体" w:eastAsia="宋体" w:cs="宋体"/>
          <w:kern w:val="0"/>
          <w:sz w:val="27"/>
          <w:szCs w:val="27"/>
          <w:shd w:val="clear" w:color="040000" w:fill="FFFFFF"/>
        </w:rPr>
        <w:t xml:space="preserve"> </w:t>
      </w:r>
      <w:r>
        <w:rPr>
          <w:rFonts w:hint="eastAsia" w:cs="宋体"/>
          <w:kern w:val="0"/>
          <w:sz w:val="27"/>
          <w:szCs w:val="27"/>
          <w:shd w:val="clear" w:color="040000" w:fill="FFFFFF"/>
          <w:lang w:val="en-US" w:eastAsia="zh-CN"/>
        </w:rPr>
        <w:t xml:space="preserve">  </w:t>
      </w:r>
      <w:r>
        <w:rPr>
          <w:rFonts w:hint="eastAsia" w:ascii="仿宋_GB2312" w:hAnsi="仿宋_GB2312" w:eastAsia="仿宋_GB2312" w:cs="仿宋_GB2312"/>
          <w:kern w:val="2"/>
          <w:sz w:val="32"/>
          <w:szCs w:val="22"/>
          <w:lang w:val="en-US" w:eastAsia="zh-CN" w:bidi="ar-SA"/>
        </w:rPr>
        <w:t xml:space="preserve">  1、承担全县中医、中西医结合医疗、急救、教学、科研、康复、预防保健（含干部保健）及计划生育技术服务工作；</w:t>
      </w:r>
    </w:p>
    <w:p>
      <w:pPr>
        <w:pStyle w:val="5"/>
        <w:shd w:val="clear" w:color="040000" w:fill="FFFFFF"/>
        <w:wordWrap/>
        <w:adjustRightInd/>
        <w:snapToGrid/>
        <w:spacing w:beforeAutospacing="0" w:afterAutospacing="0" w:line="60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     2、开展以中医临床研究为重点的科研工作，开展中医药学的发掘整理工作；</w:t>
      </w:r>
    </w:p>
    <w:p>
      <w:pPr>
        <w:pStyle w:val="5"/>
        <w:shd w:val="clear" w:color="040000" w:fill="FFFFFF"/>
        <w:wordWrap/>
        <w:adjustRightInd/>
        <w:snapToGrid/>
        <w:spacing w:beforeAutospacing="0" w:afterAutospacing="0" w:line="60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     3、承担全县突发性公共事件的应急抢救工作；</w:t>
      </w:r>
    </w:p>
    <w:p>
      <w:pPr>
        <w:pStyle w:val="5"/>
        <w:shd w:val="clear" w:color="040000" w:fill="FFFFFF"/>
        <w:wordWrap/>
        <w:adjustRightInd/>
        <w:snapToGrid/>
        <w:spacing w:beforeAutospacing="0" w:afterAutospacing="0" w:line="60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     4、承担全县个人健康体检、卫生咨询、征兵、大中专体检、干部保健工作和参与司法鉴定、伤残鉴定工作；</w:t>
      </w:r>
    </w:p>
    <w:p>
      <w:pPr>
        <w:pStyle w:val="5"/>
        <w:shd w:val="clear" w:color="040000" w:fill="FFFFFF"/>
        <w:wordWrap/>
        <w:adjustRightInd/>
        <w:snapToGrid/>
        <w:spacing w:beforeAutospacing="0" w:afterAutospacing="0" w:line="60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     5、承担中西医院校学生实习带教工作；</w:t>
      </w:r>
    </w:p>
    <w:p>
      <w:pPr>
        <w:pStyle w:val="5"/>
        <w:shd w:val="clear" w:color="040000" w:fill="FFFFFF"/>
        <w:wordWrap/>
        <w:adjustRightInd/>
        <w:snapToGrid/>
        <w:spacing w:beforeAutospacing="0" w:afterAutospacing="0" w:line="60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     6、贯彻预防为主的方针，开展预防疾病宣传、教育工作，积极开展中医对外交流工作；</w:t>
      </w:r>
    </w:p>
    <w:p>
      <w:pPr>
        <w:pStyle w:val="5"/>
        <w:shd w:val="clear" w:color="040000" w:fill="FFFFFF"/>
        <w:wordWrap/>
        <w:adjustRightInd/>
        <w:snapToGrid/>
        <w:spacing w:beforeAutospacing="0" w:afterAutospacing="0" w:line="600" w:lineRule="exac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 xml:space="preserve">     7、完成卫生行政部门指令性任务。</w:t>
      </w:r>
    </w:p>
    <w:p>
      <w:pPr>
        <w:pStyle w:val="4"/>
        <w:tabs>
          <w:tab w:val="center" w:pos="4153"/>
          <w:tab w:val="left" w:pos="7275"/>
        </w:tabs>
        <w:spacing w:line="600" w:lineRule="exact"/>
        <w:ind w:left="640" w:firstLine="0" w:firstLineChars="0"/>
        <w:jc w:val="left"/>
        <w:rPr>
          <w:rFonts w:hint="eastAsia" w:ascii="仿宋_GB2312" w:hAnsi="仿宋_GB2312" w:eastAsia="仿宋_GB2312" w:cs="仿宋_GB2312"/>
          <w:sz w:val="32"/>
        </w:rPr>
      </w:pPr>
      <w:r>
        <w:rPr>
          <w:rFonts w:hint="eastAsia" w:ascii="仿宋_GB2312" w:hAnsi="仿宋_GB2312" w:eastAsia="仿宋_GB2312" w:cs="仿宋_GB2312"/>
          <w:sz w:val="32"/>
        </w:rPr>
        <w:t>（二）单位</w:t>
      </w:r>
      <w:r>
        <w:rPr>
          <w:rFonts w:ascii="仿宋_GB2312" w:hAnsi="仿宋_GB2312" w:eastAsia="仿宋_GB2312" w:cs="仿宋_GB2312"/>
          <w:sz w:val="32"/>
        </w:rPr>
        <w:t>构成</w:t>
      </w:r>
      <w:r>
        <w:rPr>
          <w:rFonts w:hint="eastAsia"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本</w:t>
      </w:r>
      <w:r>
        <w:rPr>
          <w:rFonts w:hint="eastAsia" w:ascii="仿宋_GB2312" w:hAnsi="仿宋_GB2312" w:eastAsia="仿宋_GB2312" w:cs="仿宋_GB2312"/>
          <w:sz w:val="32"/>
          <w:lang w:eastAsia="zh-CN"/>
        </w:rPr>
        <w:t>单位无下级预算单位。</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（一）收入预算：2023年年初预算数</w:t>
      </w:r>
      <w:r>
        <w:rPr>
          <w:rFonts w:hint="eastAsia" w:ascii="仿宋_GB2312" w:hAnsi="仿宋_GB2312" w:eastAsia="仿宋_GB2312" w:cs="仿宋_GB2312"/>
          <w:sz w:val="32"/>
          <w:highlight w:val="none"/>
          <w:lang w:val="en-US" w:eastAsia="zh-CN"/>
        </w:rPr>
        <w:t>24271.29</w:t>
      </w:r>
      <w:r>
        <w:rPr>
          <w:rFonts w:hint="eastAsia" w:ascii="仿宋_GB2312" w:hAnsi="仿宋_GB2312" w:eastAsia="仿宋_GB2312" w:cs="仿宋_GB2312"/>
          <w:sz w:val="32"/>
          <w:highlight w:val="none"/>
        </w:rPr>
        <w:t>万元，其中：一般公共预算拨款</w:t>
      </w:r>
      <w:r>
        <w:rPr>
          <w:rFonts w:hint="eastAsia" w:ascii="仿宋_GB2312" w:hAnsi="仿宋_GB2312" w:eastAsia="仿宋_GB2312" w:cs="仿宋_GB2312"/>
          <w:sz w:val="32"/>
          <w:highlight w:val="none"/>
          <w:lang w:val="en-US" w:eastAsia="zh-CN"/>
        </w:rPr>
        <w:t>271.29</w:t>
      </w:r>
      <w:r>
        <w:rPr>
          <w:rFonts w:hint="eastAsia" w:ascii="仿宋_GB2312" w:hAnsi="仿宋_GB2312" w:eastAsia="仿宋_GB2312" w:cs="仿宋_GB2312"/>
          <w:sz w:val="32"/>
          <w:highlight w:val="none"/>
        </w:rPr>
        <w:t>万元，政府性基金预算拨款</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万元，国有资本经营预算拨款</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万元，事业收入</w:t>
      </w:r>
      <w:r>
        <w:rPr>
          <w:rFonts w:hint="eastAsia" w:ascii="仿宋_GB2312" w:hAnsi="仿宋_GB2312" w:eastAsia="仿宋_GB2312" w:cs="仿宋_GB2312"/>
          <w:sz w:val="32"/>
          <w:highlight w:val="none"/>
          <w:lang w:val="en-US" w:eastAsia="zh-CN"/>
        </w:rPr>
        <w:t>24000</w:t>
      </w:r>
      <w:r>
        <w:rPr>
          <w:rFonts w:hint="eastAsia" w:ascii="仿宋_GB2312" w:hAnsi="仿宋_GB2312" w:eastAsia="仿宋_GB2312" w:cs="仿宋_GB2312"/>
          <w:sz w:val="32"/>
          <w:highlight w:val="none"/>
        </w:rPr>
        <w:t>万</w:t>
      </w:r>
      <w:r>
        <w:rPr>
          <w:rFonts w:ascii="仿宋_GB2312" w:hAnsi="仿宋_GB2312" w:eastAsia="仿宋_GB2312" w:cs="仿宋_GB2312"/>
          <w:sz w:val="32"/>
          <w:highlight w:val="none"/>
        </w:rPr>
        <w:t>元，</w:t>
      </w:r>
      <w:r>
        <w:rPr>
          <w:rFonts w:hint="eastAsia" w:ascii="仿宋_GB2312" w:hAnsi="仿宋_GB2312" w:eastAsia="仿宋_GB2312" w:cs="仿宋_GB2312"/>
          <w:sz w:val="32"/>
          <w:highlight w:val="none"/>
        </w:rPr>
        <w:t>事业单位经营收入</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w:t>
      </w:r>
      <w:r>
        <w:rPr>
          <w:rFonts w:ascii="仿宋_GB2312" w:hAnsi="仿宋_GB2312" w:eastAsia="仿宋_GB2312" w:cs="仿宋_GB2312"/>
          <w:sz w:val="32"/>
          <w:highlight w:val="none"/>
        </w:rPr>
        <w:t>，其他收入</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万元。收入较去年增加</w:t>
      </w:r>
      <w:r>
        <w:rPr>
          <w:rFonts w:hint="eastAsia" w:ascii="仿宋_GB2312" w:hAnsi="仿宋_GB2312" w:eastAsia="仿宋_GB2312" w:cs="仿宋_GB2312"/>
          <w:sz w:val="32"/>
          <w:highlight w:val="none"/>
          <w:lang w:val="en-US" w:eastAsia="zh-CN"/>
        </w:rPr>
        <w:t>5585.66</w:t>
      </w:r>
      <w:r>
        <w:rPr>
          <w:rFonts w:hint="eastAsia" w:ascii="仿宋_GB2312" w:hAnsi="仿宋_GB2312" w:eastAsia="仿宋_GB2312" w:cs="仿宋_GB2312"/>
          <w:sz w:val="32"/>
          <w:highlight w:val="none"/>
        </w:rPr>
        <w:t>万元，主要是</w:t>
      </w:r>
      <w:r>
        <w:rPr>
          <w:rFonts w:hint="eastAsia" w:ascii="仿宋_GB2312" w:hAnsi="仿宋_GB2312" w:eastAsia="仿宋_GB2312" w:cs="仿宋_GB2312"/>
          <w:sz w:val="32"/>
          <w:highlight w:val="none"/>
          <w:lang w:eastAsia="zh-CN"/>
        </w:rPr>
        <w:t>事业收入资金</w:t>
      </w:r>
      <w:r>
        <w:rPr>
          <w:rFonts w:hint="eastAsia" w:ascii="仿宋_GB2312" w:hAnsi="仿宋_GB2312" w:eastAsia="仿宋_GB2312" w:cs="仿宋_GB2312"/>
          <w:sz w:val="32"/>
          <w:highlight w:val="none"/>
        </w:rPr>
        <w:t>增加</w:t>
      </w:r>
      <w:r>
        <w:rPr>
          <w:rFonts w:hint="eastAsia" w:ascii="仿宋_GB2312" w:hAnsi="仿宋_GB2312" w:eastAsia="仿宋_GB2312" w:cs="仿宋_GB2312"/>
          <w:sz w:val="32"/>
          <w:highlight w:val="none"/>
          <w:lang w:val="en-US" w:eastAsia="zh-CN"/>
        </w:rPr>
        <w:t>5314.37</w:t>
      </w:r>
      <w:r>
        <w:rPr>
          <w:rFonts w:hint="eastAsia" w:ascii="仿宋_GB2312" w:hAnsi="仿宋_GB2312" w:eastAsia="仿宋_GB2312" w:cs="仿宋_GB2312"/>
          <w:sz w:val="32"/>
          <w:highlight w:val="none"/>
        </w:rPr>
        <w:t>万元。</w:t>
      </w:r>
    </w:p>
    <w:p>
      <w:pPr>
        <w:spacing w:line="600" w:lineRule="exact"/>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（二）支出预算：2023年年初预算数</w:t>
      </w:r>
      <w:r>
        <w:rPr>
          <w:rFonts w:hint="eastAsia" w:ascii="仿宋_GB2312" w:hAnsi="仿宋_GB2312" w:eastAsia="仿宋_GB2312" w:cs="仿宋_GB2312"/>
          <w:sz w:val="32"/>
          <w:highlight w:val="none"/>
          <w:lang w:val="en-US" w:eastAsia="zh-CN"/>
        </w:rPr>
        <w:t>24271.29</w:t>
      </w:r>
      <w:r>
        <w:rPr>
          <w:rFonts w:hint="eastAsia" w:ascii="仿宋_GB2312" w:hAnsi="仿宋_GB2312" w:eastAsia="仿宋_GB2312" w:cs="仿宋_GB2312"/>
          <w:sz w:val="32"/>
          <w:highlight w:val="none"/>
        </w:rPr>
        <w:t>万元，其中：一般公共服务支出</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万元，教育支出</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万元，社会保障和就业支出</w:t>
      </w:r>
      <w:r>
        <w:rPr>
          <w:rFonts w:hint="eastAsia" w:ascii="仿宋_GB2312" w:hAnsi="仿宋_GB2312" w:eastAsia="仿宋_GB2312" w:cs="仿宋_GB2312"/>
          <w:sz w:val="32"/>
          <w:highlight w:val="none"/>
          <w:lang w:val="en-US" w:eastAsia="zh-CN"/>
        </w:rPr>
        <w:t>0.67</w:t>
      </w:r>
      <w:r>
        <w:rPr>
          <w:rFonts w:hint="eastAsia" w:ascii="仿宋_GB2312" w:hAnsi="仿宋_GB2312" w:eastAsia="仿宋_GB2312" w:cs="仿宋_GB2312"/>
          <w:sz w:val="32"/>
          <w:highlight w:val="none"/>
        </w:rPr>
        <w:t>万元，卫生健康支出</w:t>
      </w:r>
      <w:r>
        <w:rPr>
          <w:rFonts w:hint="eastAsia" w:ascii="仿宋_GB2312" w:hAnsi="仿宋_GB2312" w:eastAsia="仿宋_GB2312" w:cs="仿宋_GB2312"/>
          <w:sz w:val="32"/>
          <w:highlight w:val="none"/>
          <w:lang w:val="en-US" w:eastAsia="zh-CN"/>
        </w:rPr>
        <w:t>24270.62</w:t>
      </w:r>
      <w:r>
        <w:rPr>
          <w:rFonts w:hint="eastAsia" w:ascii="仿宋_GB2312" w:hAnsi="仿宋_GB2312" w:eastAsia="仿宋_GB2312" w:cs="仿宋_GB2312"/>
          <w:sz w:val="32"/>
          <w:highlight w:val="none"/>
        </w:rPr>
        <w:t>万元，住房保障支出</w:t>
      </w:r>
      <w:r>
        <w:rPr>
          <w:rFonts w:hint="eastAsia" w:ascii="仿宋_GB2312" w:hAnsi="仿宋_GB2312" w:eastAsia="仿宋_GB2312" w:cs="仿宋_GB2312"/>
          <w:sz w:val="32"/>
          <w:highlight w:val="none"/>
          <w:lang w:val="en-US" w:eastAsia="zh-CN"/>
        </w:rPr>
        <w:t>0</w:t>
      </w:r>
      <w:r>
        <w:rPr>
          <w:rFonts w:hint="eastAsia" w:ascii="仿宋_GB2312" w:hAnsi="仿宋_GB2312" w:eastAsia="仿宋_GB2312" w:cs="仿宋_GB2312"/>
          <w:sz w:val="32"/>
          <w:highlight w:val="none"/>
        </w:rPr>
        <w:t>万元。支出较去年增加</w:t>
      </w:r>
      <w:r>
        <w:rPr>
          <w:rFonts w:hint="eastAsia" w:ascii="仿宋_GB2312" w:hAnsi="仿宋_GB2312" w:eastAsia="仿宋_GB2312" w:cs="仿宋_GB2312"/>
          <w:sz w:val="32"/>
          <w:highlight w:val="none"/>
          <w:lang w:val="en-US" w:eastAsia="zh-CN"/>
        </w:rPr>
        <w:t>5585.66</w:t>
      </w:r>
      <w:r>
        <w:rPr>
          <w:rFonts w:hint="eastAsia" w:ascii="仿宋_GB2312" w:hAnsi="仿宋_GB2312" w:eastAsia="仿宋_GB2312" w:cs="仿宋_GB2312"/>
          <w:sz w:val="32"/>
          <w:highlight w:val="none"/>
        </w:rPr>
        <w:t>万元，主要是基本支出增加</w:t>
      </w:r>
      <w:r>
        <w:rPr>
          <w:rFonts w:hint="eastAsia" w:ascii="仿宋_GB2312" w:hAnsi="仿宋_GB2312" w:eastAsia="仿宋_GB2312" w:cs="仿宋_GB2312"/>
          <w:sz w:val="32"/>
          <w:highlight w:val="none"/>
          <w:lang w:val="en-US" w:eastAsia="zh-CN"/>
        </w:rPr>
        <w:t>39.51</w:t>
      </w:r>
      <w:r>
        <w:rPr>
          <w:rFonts w:hint="eastAsia" w:ascii="仿宋_GB2312" w:hAnsi="仿宋_GB2312" w:eastAsia="仿宋_GB2312" w:cs="仿宋_GB2312"/>
          <w:sz w:val="32"/>
          <w:highlight w:val="none"/>
        </w:rPr>
        <w:t>万元，项目支出增加</w:t>
      </w:r>
      <w:r>
        <w:rPr>
          <w:rFonts w:hint="eastAsia" w:ascii="仿宋_GB2312" w:hAnsi="仿宋_GB2312" w:eastAsia="仿宋_GB2312" w:cs="仿宋_GB2312"/>
          <w:sz w:val="32"/>
          <w:highlight w:val="none"/>
          <w:lang w:val="en-US" w:eastAsia="zh-CN"/>
        </w:rPr>
        <w:t>5353.28</w:t>
      </w:r>
      <w:r>
        <w:rPr>
          <w:rFonts w:hint="eastAsia" w:ascii="仿宋_GB2312" w:hAnsi="仿宋_GB2312" w:eastAsia="仿宋_GB2312" w:cs="仿宋_GB2312"/>
          <w:sz w:val="32"/>
          <w:highlight w:val="none"/>
        </w:rPr>
        <w:t>万元。</w:t>
      </w:r>
    </w:p>
    <w:p>
      <w:pPr>
        <w:numPr>
          <w:ilvl w:val="0"/>
          <w:numId w:val="1"/>
        </w:numPr>
        <w:spacing w:line="600" w:lineRule="exact"/>
        <w:ind w:firstLine="640" w:firstLineChars="200"/>
        <w:rPr>
          <w:rFonts w:hint="eastAsia" w:ascii="黑体" w:hAnsi="黑体" w:eastAsia="黑体" w:cs="仿宋_GB2312"/>
          <w:sz w:val="32"/>
          <w:highlight w:val="none"/>
        </w:rPr>
      </w:pPr>
      <w:r>
        <w:rPr>
          <w:rFonts w:hint="eastAsia" w:ascii="黑体" w:hAnsi="黑体" w:eastAsia="黑体" w:cs="仿宋_GB2312"/>
          <w:sz w:val="32"/>
          <w:highlight w:val="none"/>
        </w:rPr>
        <w:t>部门预算情况说明</w:t>
      </w:r>
    </w:p>
    <w:p>
      <w:pPr>
        <w:spacing w:line="600" w:lineRule="exact"/>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2023年一般公共预算财政拨款收入</w:t>
      </w:r>
      <w:r>
        <w:rPr>
          <w:rFonts w:hint="eastAsia" w:ascii="仿宋_GB2312" w:hAnsi="仿宋_GB2312" w:eastAsia="仿宋_GB2312" w:cs="仿宋_GB2312"/>
          <w:sz w:val="32"/>
          <w:highlight w:val="none"/>
          <w:lang w:val="en-US" w:eastAsia="zh-CN"/>
        </w:rPr>
        <w:t>271.29</w:t>
      </w:r>
      <w:r>
        <w:rPr>
          <w:rFonts w:hint="eastAsia" w:ascii="仿宋_GB2312" w:hAnsi="仿宋_GB2312" w:eastAsia="仿宋_GB2312" w:cs="仿宋_GB2312"/>
          <w:sz w:val="32"/>
          <w:highlight w:val="none"/>
        </w:rPr>
        <w:t>万元，一般公共预算财政拨款支出</w:t>
      </w:r>
      <w:r>
        <w:rPr>
          <w:rFonts w:hint="eastAsia" w:ascii="仿宋_GB2312" w:hAnsi="仿宋_GB2312" w:eastAsia="仿宋_GB2312" w:cs="仿宋_GB2312"/>
          <w:sz w:val="32"/>
          <w:highlight w:val="none"/>
          <w:lang w:val="en-US" w:eastAsia="zh-CN"/>
        </w:rPr>
        <w:t>271.29</w:t>
      </w:r>
      <w:r>
        <w:rPr>
          <w:rFonts w:hint="eastAsia" w:ascii="仿宋_GB2312" w:hAnsi="仿宋_GB2312" w:eastAsia="仿宋_GB2312" w:cs="仿宋_GB2312"/>
          <w:sz w:val="32"/>
          <w:highlight w:val="none"/>
        </w:rPr>
        <w:t>万元，比2022年增加</w:t>
      </w:r>
      <w:r>
        <w:rPr>
          <w:rFonts w:hint="eastAsia" w:ascii="仿宋_GB2312" w:hAnsi="仿宋_GB2312" w:eastAsia="仿宋_GB2312" w:cs="仿宋_GB2312"/>
          <w:sz w:val="32"/>
          <w:highlight w:val="none"/>
          <w:lang w:val="en-US" w:eastAsia="zh-CN"/>
        </w:rPr>
        <w:t>78.42</w:t>
      </w:r>
      <w:r>
        <w:rPr>
          <w:rFonts w:hint="eastAsia" w:ascii="仿宋_GB2312" w:hAnsi="仿宋_GB2312" w:eastAsia="仿宋_GB2312" w:cs="仿宋_GB2312"/>
          <w:sz w:val="32"/>
          <w:highlight w:val="none"/>
        </w:rPr>
        <w:t>万元。其中</w:t>
      </w:r>
      <w:r>
        <w:rPr>
          <w:rFonts w:ascii="仿宋_GB2312" w:hAnsi="仿宋_GB2312" w:eastAsia="仿宋_GB2312" w:cs="仿宋_GB2312"/>
          <w:sz w:val="32"/>
          <w:highlight w:val="none"/>
        </w:rPr>
        <w:t>：</w:t>
      </w:r>
      <w:r>
        <w:rPr>
          <w:rFonts w:hint="eastAsia" w:ascii="仿宋_GB2312" w:hAnsi="仿宋_GB2312" w:eastAsia="仿宋_GB2312" w:cs="仿宋_GB2312"/>
          <w:sz w:val="32"/>
          <w:highlight w:val="none"/>
        </w:rPr>
        <w:t>基本支出</w:t>
      </w:r>
      <w:r>
        <w:rPr>
          <w:rFonts w:hint="eastAsia" w:ascii="仿宋_GB2312" w:hAnsi="仿宋_GB2312" w:eastAsia="仿宋_GB2312" w:cs="仿宋_GB2312"/>
          <w:sz w:val="32"/>
          <w:highlight w:val="none"/>
          <w:lang w:val="en-US" w:eastAsia="zh-CN"/>
        </w:rPr>
        <w:t>229.29</w:t>
      </w:r>
      <w:r>
        <w:rPr>
          <w:rFonts w:hint="eastAsia" w:ascii="仿宋_GB2312" w:hAnsi="仿宋_GB2312" w:eastAsia="仿宋_GB2312" w:cs="仿宋_GB2312"/>
          <w:sz w:val="32"/>
          <w:highlight w:val="none"/>
        </w:rPr>
        <w:t>万元，比2022年增加</w:t>
      </w:r>
      <w:r>
        <w:rPr>
          <w:rFonts w:hint="eastAsia" w:ascii="仿宋_GB2312" w:hAnsi="仿宋_GB2312" w:eastAsia="仿宋_GB2312" w:cs="仿宋_GB2312"/>
          <w:sz w:val="32"/>
          <w:highlight w:val="none"/>
          <w:lang w:val="en-US" w:eastAsia="zh-CN"/>
        </w:rPr>
        <w:t>39.51</w:t>
      </w:r>
      <w:r>
        <w:rPr>
          <w:rFonts w:hint="eastAsia" w:ascii="仿宋_GB2312" w:hAnsi="仿宋_GB2312" w:eastAsia="仿宋_GB2312" w:cs="仿宋_GB2312"/>
          <w:sz w:val="32"/>
          <w:highlight w:val="none"/>
        </w:rPr>
        <w:t>万元，主要原因是</w:t>
      </w:r>
      <w:r>
        <w:rPr>
          <w:rFonts w:hint="eastAsia" w:ascii="仿宋_GB2312" w:hAnsi="仿宋_GB2312" w:eastAsia="仿宋_GB2312" w:cs="仿宋_GB2312"/>
          <w:sz w:val="32"/>
          <w:highlight w:val="none"/>
          <w:lang w:eastAsia="zh-CN"/>
        </w:rPr>
        <w:t>退休人员增加</w:t>
      </w:r>
      <w:r>
        <w:rPr>
          <w:rFonts w:hint="eastAsia" w:ascii="仿宋_GB2312" w:hAnsi="仿宋_GB2312" w:eastAsia="仿宋_GB2312" w:cs="仿宋_GB2312"/>
          <w:sz w:val="32"/>
          <w:highlight w:val="none"/>
        </w:rPr>
        <w:t>，主要用于</w:t>
      </w:r>
      <w:r>
        <w:rPr>
          <w:rFonts w:ascii="仿宋_GB2312" w:hAnsi="仿宋_GB2312" w:eastAsia="仿宋_GB2312" w:cs="仿宋_GB2312"/>
          <w:sz w:val="32"/>
          <w:highlight w:val="none"/>
        </w:rPr>
        <w:t>保障退休人员</w:t>
      </w:r>
      <w:r>
        <w:rPr>
          <w:rFonts w:hint="eastAsia" w:ascii="仿宋_GB2312" w:hAnsi="仿宋_GB2312" w:eastAsia="仿宋_GB2312" w:cs="仿宋_GB2312"/>
          <w:sz w:val="32"/>
          <w:highlight w:val="none"/>
        </w:rPr>
        <w:t>补助，；项目支出</w:t>
      </w:r>
      <w:r>
        <w:rPr>
          <w:rFonts w:hint="eastAsia" w:ascii="仿宋_GB2312" w:hAnsi="仿宋_GB2312" w:eastAsia="仿宋_GB2312" w:cs="仿宋_GB2312"/>
          <w:sz w:val="32"/>
          <w:highlight w:val="none"/>
          <w:lang w:val="en-US" w:eastAsia="zh-CN"/>
        </w:rPr>
        <w:t>42</w:t>
      </w:r>
      <w:r>
        <w:rPr>
          <w:rFonts w:hint="eastAsia" w:ascii="仿宋_GB2312" w:hAnsi="仿宋_GB2312" w:eastAsia="仿宋_GB2312" w:cs="仿宋_GB2312"/>
          <w:sz w:val="32"/>
          <w:highlight w:val="none"/>
        </w:rPr>
        <w:t>万元，比2022年增加</w:t>
      </w:r>
      <w:r>
        <w:rPr>
          <w:rFonts w:hint="eastAsia" w:ascii="仿宋_GB2312" w:hAnsi="仿宋_GB2312" w:eastAsia="仿宋_GB2312" w:cs="仿宋_GB2312"/>
          <w:sz w:val="32"/>
          <w:highlight w:val="none"/>
          <w:lang w:val="en-US" w:eastAsia="zh-CN"/>
        </w:rPr>
        <w:t>38.91</w:t>
      </w:r>
      <w:r>
        <w:rPr>
          <w:rFonts w:hint="eastAsia" w:ascii="仿宋_GB2312" w:hAnsi="仿宋_GB2312" w:eastAsia="仿宋_GB2312" w:cs="仿宋_GB2312"/>
          <w:sz w:val="32"/>
          <w:highlight w:val="none"/>
        </w:rPr>
        <w:t>万元，主要原因是</w:t>
      </w:r>
      <w:r>
        <w:rPr>
          <w:rFonts w:hint="eastAsia" w:ascii="仿宋_GB2312" w:hAnsi="仿宋_GB2312" w:eastAsia="仿宋_GB2312" w:cs="仿宋_GB2312"/>
          <w:sz w:val="32"/>
          <w:highlight w:val="none"/>
          <w:lang w:val="en-US" w:eastAsia="zh-CN"/>
        </w:rPr>
        <w:t>2022年未用完的结余资金</w:t>
      </w:r>
      <w:r>
        <w:rPr>
          <w:rFonts w:hint="eastAsia" w:ascii="仿宋_GB2312" w:hAnsi="仿宋_GB2312" w:eastAsia="仿宋_GB2312" w:cs="仿宋_GB2312"/>
          <w:sz w:val="32"/>
          <w:highlight w:val="none"/>
        </w:rPr>
        <w:t>，主要用于</w:t>
      </w:r>
      <w:r>
        <w:rPr>
          <w:rFonts w:hint="eastAsia" w:ascii="仿宋_GB2312" w:hAnsi="仿宋_GB2312" w:eastAsia="仿宋_GB2312" w:cs="仿宋_GB2312"/>
          <w:sz w:val="32"/>
          <w:highlight w:val="none"/>
          <w:lang w:eastAsia="zh-CN"/>
        </w:rPr>
        <w:t>公立医院综合改革及中医药传承“百千万”人才工程补助</w:t>
      </w:r>
      <w:r>
        <w:rPr>
          <w:rFonts w:hint="eastAsia" w:ascii="仿宋_GB2312" w:hAnsi="仿宋_GB2312" w:eastAsia="仿宋_GB2312" w:cs="仿宋_GB2312"/>
          <w:sz w:val="32"/>
          <w:highlight w:val="none"/>
        </w:rPr>
        <w:t>等重点工作。</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lang w:eastAsia="zh-CN"/>
        </w:rPr>
        <w:t>丰都县中医院</w:t>
      </w:r>
      <w:r>
        <w:rPr>
          <w:rFonts w:hint="eastAsia" w:ascii="仿宋_GB2312" w:hAnsi="仿宋_GB2312" w:eastAsia="仿宋_GB2312" w:cs="仿宋_GB2312"/>
          <w:sz w:val="32"/>
          <w:lang w:val="en-US" w:eastAsia="zh-CN"/>
        </w:rPr>
        <w:t>2023年无使用政府性基金预算拨款安排的支出。</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00"/>
        <w:rPr>
          <w:rFonts w:hint="eastAsia" w:ascii="仿宋_GB2312" w:hAnsi="仿宋_GB2312" w:eastAsia="仿宋_GB2312" w:cs="仿宋_GB2312"/>
          <w:sz w:val="32"/>
          <w:lang w:eastAsia="zh-CN"/>
        </w:rPr>
      </w:pPr>
      <w:r>
        <w:rPr>
          <w:rFonts w:hint="eastAsia" w:ascii="仿宋_GB2312" w:hAnsi="仿宋_GB2312" w:eastAsia="仿宋_GB2312" w:cs="仿宋_GB2312"/>
          <w:sz w:val="32"/>
        </w:rPr>
        <w:t>2023年“三公”经费预算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与上年持平。</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1、我单位不在</w:t>
      </w:r>
      <w:r>
        <w:rPr>
          <w:rFonts w:ascii="仿宋_GB2312" w:hAnsi="仿宋_GB2312" w:eastAsia="仿宋_GB2312" w:cs="仿宋_GB2312"/>
          <w:sz w:val="32"/>
        </w:rPr>
        <w:t>机关运行经费统计范围之内。</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w:t>
      </w:r>
      <w:r>
        <w:rPr>
          <w:rFonts w:ascii="仿宋_GB2312" w:hAnsi="仿宋_GB2312" w:eastAsia="仿宋_GB2312" w:cs="仿宋_GB2312"/>
          <w:sz w:val="32"/>
        </w:rPr>
        <w:t>所属各预算单位政府采购预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lang w:val="en-US" w:eastAsia="zh-CN"/>
        </w:rPr>
        <w:t>13121.65</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12601.65</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520</w:t>
      </w:r>
      <w:r>
        <w:rPr>
          <w:rFonts w:hint="eastAsia" w:ascii="仿宋_GB2312" w:hAnsi="仿宋_GB2312" w:eastAsia="仿宋_GB2312" w:cs="仿宋_GB2312"/>
          <w:sz w:val="32"/>
        </w:rPr>
        <w:t>万元、政府采购服务预算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万元；其中一般</w:t>
      </w:r>
      <w:r>
        <w:rPr>
          <w:rFonts w:ascii="仿宋_GB2312" w:hAnsi="仿宋_GB2312" w:eastAsia="仿宋_GB2312" w:cs="仿宋_GB2312"/>
          <w:sz w:val="32"/>
        </w:rPr>
        <w:t>公</w:t>
      </w:r>
      <w:r>
        <w:rPr>
          <w:rFonts w:hint="eastAsia" w:ascii="仿宋_GB2312" w:hAnsi="仿宋_GB2312" w:eastAsia="仿宋_GB2312" w:cs="仿宋_GB2312"/>
          <w:sz w:val="32"/>
        </w:rPr>
        <w:t>共预算</w:t>
      </w:r>
      <w:r>
        <w:rPr>
          <w:rFonts w:ascii="仿宋_GB2312" w:hAnsi="仿宋_GB2312" w:eastAsia="仿宋_GB2312" w:cs="仿宋_GB2312"/>
          <w:sz w:val="32"/>
        </w:rPr>
        <w:t>拨款政府采购</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ind w:firstLine="640" w:firstLineChars="200"/>
        <w:rPr>
          <w:rFonts w:ascii="仿宋_GB2312" w:hAnsi="仿宋_GB2312" w:eastAsia="仿宋_GB2312" w:cs="仿宋_GB2312"/>
          <w:color w:val="auto"/>
          <w:sz w:val="32"/>
        </w:rPr>
      </w:pPr>
      <w:r>
        <w:rPr>
          <w:rFonts w:hint="eastAsia" w:ascii="仿宋_GB2312" w:hAnsi="仿宋_GB2312" w:eastAsia="仿宋_GB2312" w:cs="仿宋_GB2312"/>
          <w:color w:val="auto"/>
          <w:sz w:val="32"/>
        </w:rPr>
        <w:t>3、绩效目标设置情况。</w:t>
      </w:r>
      <w:r>
        <w:rPr>
          <w:rFonts w:ascii="仿宋_GB2312" w:hAnsi="仿宋_GB2312" w:eastAsia="仿宋_GB2312" w:cs="仿宋_GB2312"/>
          <w:color w:val="auto"/>
          <w:sz w:val="32"/>
        </w:rPr>
        <w:t>2023年</w:t>
      </w:r>
      <w:r>
        <w:rPr>
          <w:rFonts w:hint="eastAsia" w:ascii="仿宋_GB2312" w:hAnsi="仿宋_GB2312" w:eastAsia="仿宋_GB2312" w:cs="仿宋_GB2312"/>
          <w:color w:val="auto"/>
          <w:sz w:val="32"/>
        </w:rPr>
        <w:t>共</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个</w:t>
      </w:r>
      <w:r>
        <w:rPr>
          <w:rFonts w:ascii="仿宋_GB2312" w:hAnsi="仿宋_GB2312" w:eastAsia="仿宋_GB2312" w:cs="仿宋_GB2312"/>
          <w:color w:val="auto"/>
          <w:sz w:val="32"/>
        </w:rPr>
        <w:t>项目</w:t>
      </w:r>
      <w:r>
        <w:rPr>
          <w:rFonts w:hint="eastAsia" w:ascii="仿宋_GB2312" w:hAnsi="仿宋_GB2312" w:eastAsia="仿宋_GB2312" w:cs="仿宋_GB2312"/>
          <w:color w:val="auto"/>
          <w:sz w:val="32"/>
        </w:rPr>
        <w:t>实行了</w:t>
      </w:r>
      <w:r>
        <w:rPr>
          <w:rFonts w:ascii="仿宋_GB2312" w:hAnsi="仿宋_GB2312" w:eastAsia="仿宋_GB2312" w:cs="仿宋_GB2312"/>
          <w:color w:val="auto"/>
          <w:sz w:val="32"/>
        </w:rPr>
        <w:t>绩效目标管理</w:t>
      </w:r>
      <w:r>
        <w:rPr>
          <w:rFonts w:hint="eastAsia" w:ascii="仿宋_GB2312" w:hAnsi="仿宋_GB2312" w:eastAsia="仿宋_GB2312" w:cs="仿宋_GB2312"/>
          <w:color w:val="auto"/>
          <w:sz w:val="32"/>
        </w:rPr>
        <w:t>，涉及资金量</w:t>
      </w:r>
      <w:r>
        <w:rPr>
          <w:rFonts w:hint="eastAsia" w:ascii="仿宋_GB2312" w:hAnsi="仿宋_GB2312" w:eastAsia="仿宋_GB2312" w:cs="仿宋_GB2312"/>
          <w:color w:val="auto"/>
          <w:sz w:val="32"/>
          <w:lang w:val="en-US" w:eastAsia="zh-CN"/>
        </w:rPr>
        <w:t>5010</w:t>
      </w:r>
      <w:r>
        <w:rPr>
          <w:rFonts w:hint="eastAsia" w:ascii="仿宋_GB2312" w:hAnsi="仿宋_GB2312" w:eastAsia="仿宋_GB2312" w:cs="仿宋_GB2312"/>
          <w:color w:val="auto"/>
          <w:sz w:val="32"/>
        </w:rPr>
        <w:t>万元。</w:t>
      </w:r>
    </w:p>
    <w:p>
      <w:pPr>
        <w:ind w:firstLine="640" w:firstLineChars="200"/>
        <w:rPr>
          <w:rFonts w:hint="eastAsia" w:ascii="仿宋_GB2312" w:hAnsi="仿宋_GB2312" w:eastAsia="仿宋_GB2312" w:cs="仿宋_GB2312"/>
          <w:color w:val="000000"/>
          <w:sz w:val="32"/>
          <w:highlight w:val="yellow"/>
        </w:rPr>
      </w:pPr>
      <w:r>
        <w:rPr>
          <w:rFonts w:hint="eastAsia" w:ascii="仿宋_GB2312" w:hAnsi="仿宋_GB2312" w:eastAsia="仿宋_GB2312" w:cs="仿宋_GB2312"/>
          <w:color w:val="000000"/>
          <w:sz w:val="32"/>
        </w:rPr>
        <w:t>4</w:t>
      </w:r>
      <w:r>
        <w:rPr>
          <w:rFonts w:hint="eastAsia" w:ascii="仿宋_GB2312" w:hAnsi="仿宋_GB2312" w:eastAsia="仿宋_GB2312" w:cs="仿宋_GB2312"/>
          <w:color w:val="000000"/>
          <w:sz w:val="32"/>
          <w:highlight w:val="none"/>
        </w:rPr>
        <w:t>、国有资产占有使用情况。</w:t>
      </w:r>
      <w:bookmarkStart w:id="0" w:name="_GoBack"/>
      <w:bookmarkEnd w:id="0"/>
      <w:r>
        <w:rPr>
          <w:rFonts w:hint="eastAsia" w:ascii="仿宋_GB2312" w:hAnsi="仿宋_GB2312" w:eastAsia="仿宋_GB2312" w:cs="仿宋_GB2312"/>
          <w:color w:val="000000"/>
          <w:sz w:val="32"/>
          <w:highlight w:val="none"/>
          <w:lang w:eastAsia="zh-CN"/>
        </w:rPr>
        <w:t>截至</w:t>
      </w:r>
      <w:r>
        <w:rPr>
          <w:rFonts w:hint="eastAsia" w:ascii="仿宋_GB2312" w:hAnsi="仿宋_GB2312" w:eastAsia="仿宋_GB2312" w:cs="仿宋_GB2312"/>
          <w:color w:val="000000"/>
          <w:sz w:val="32"/>
          <w:highlight w:val="none"/>
        </w:rPr>
        <w:t>2022年12月，</w:t>
      </w:r>
      <w:r>
        <w:rPr>
          <w:rFonts w:hint="eastAsia" w:ascii="仿宋_GB2312" w:hAnsi="仿宋_GB2312" w:eastAsia="仿宋_GB2312" w:cs="仿宋_GB2312"/>
          <w:color w:val="000000"/>
          <w:sz w:val="32"/>
          <w:highlight w:val="none"/>
          <w:lang w:eastAsia="zh-CN"/>
        </w:rPr>
        <w:t>本</w:t>
      </w:r>
      <w:r>
        <w:rPr>
          <w:rFonts w:hint="eastAsia" w:ascii="仿宋_GB2312" w:hAnsi="仿宋_GB2312" w:eastAsia="仿宋_GB2312" w:cs="仿宋_GB2312"/>
          <w:color w:val="000000"/>
          <w:sz w:val="32"/>
          <w:highlight w:val="none"/>
        </w:rPr>
        <w:t>单位共有车辆</w:t>
      </w:r>
      <w:r>
        <w:rPr>
          <w:rFonts w:hint="eastAsia" w:ascii="仿宋_GB2312" w:hAnsi="仿宋_GB2312" w:eastAsia="仿宋_GB2312" w:cs="仿宋_GB2312"/>
          <w:color w:val="000000"/>
          <w:sz w:val="32"/>
          <w:highlight w:val="none"/>
          <w:lang w:val="en-US" w:eastAsia="zh-CN"/>
        </w:rPr>
        <w:t>6</w:t>
      </w:r>
      <w:r>
        <w:rPr>
          <w:rFonts w:hint="eastAsia" w:ascii="仿宋_GB2312" w:hAnsi="仿宋_GB2312" w:eastAsia="仿宋_GB2312" w:cs="仿宋_GB2312"/>
          <w:color w:val="000000"/>
          <w:sz w:val="32"/>
          <w:highlight w:val="none"/>
        </w:rPr>
        <w:t>辆，其中一般公务用车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辆、执勤执法用车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辆。2023年一般公共预算安排购置车辆</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辆，其中一般公务用车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辆、执勤执法用车</w:t>
      </w:r>
      <w:r>
        <w:rPr>
          <w:rFonts w:hint="eastAsia" w:ascii="仿宋_GB2312" w:hAnsi="仿宋_GB2312" w:eastAsia="仿宋_GB2312" w:cs="仿宋_GB2312"/>
          <w:color w:val="000000"/>
          <w:sz w:val="32"/>
          <w:highlight w:val="none"/>
          <w:lang w:val="en-US" w:eastAsia="zh-CN"/>
        </w:rPr>
        <w:t>0</w:t>
      </w:r>
      <w:r>
        <w:rPr>
          <w:rFonts w:hint="eastAsia" w:ascii="仿宋_GB2312" w:hAnsi="仿宋_GB2312" w:eastAsia="仿宋_GB2312" w:cs="仿宋_GB2312"/>
          <w:color w:val="000000"/>
          <w:sz w:val="32"/>
          <w:highlight w:val="none"/>
        </w:rPr>
        <w:t>辆。</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专业性名词</w:t>
      </w:r>
      <w:r>
        <w:rPr>
          <w:rFonts w:ascii="黑体" w:hAnsi="黑体" w:eastAsia="黑体" w:cs="仿宋_GB2312"/>
          <w:sz w:val="32"/>
        </w:rPr>
        <w:t>解释</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4"/>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default" w:ascii="仿宋_GB2312" w:hAnsi="仿宋_GB2312" w:eastAsia="仿宋_GB2312" w:cs="仿宋_GB2312"/>
          <w:b/>
          <w:sz w:val="32"/>
          <w:lang w:val="en-US" w:eastAsia="zh-CN"/>
        </w:rPr>
      </w:pPr>
      <w:r>
        <w:rPr>
          <w:rFonts w:hint="eastAsia" w:ascii="仿宋_GB2312" w:hAnsi="仿宋_GB2312" w:eastAsia="仿宋_GB2312" w:cs="仿宋_GB2312"/>
          <w:b/>
          <w:sz w:val="32"/>
        </w:rPr>
        <w:t>部门预算公开联系人</w:t>
      </w:r>
      <w:r>
        <w:rPr>
          <w:rFonts w:ascii="仿宋_GB2312" w:hAnsi="仿宋_GB2312" w:eastAsia="仿宋_GB2312" w:cs="仿宋_GB2312"/>
          <w:b/>
          <w:sz w:val="32"/>
        </w:rPr>
        <w:t>：</w:t>
      </w:r>
      <w:r>
        <w:rPr>
          <w:rFonts w:hint="eastAsia" w:ascii="仿宋_GB2312" w:hAnsi="仿宋_GB2312" w:eastAsia="仿宋_GB2312" w:cs="仿宋_GB2312"/>
          <w:b/>
          <w:sz w:val="32"/>
          <w:lang w:eastAsia="zh-CN"/>
        </w:rPr>
        <w:t>张艳</w:t>
      </w:r>
      <w:r>
        <w:rPr>
          <w:rFonts w:hint="eastAsia" w:ascii="仿宋_GB2312" w:hAnsi="仿宋_GB2312" w:eastAsia="仿宋_GB2312" w:cs="仿宋_GB2312"/>
          <w:b/>
          <w:sz w:val="32"/>
        </w:rPr>
        <w:t xml:space="preserve">  联系方式</w:t>
      </w:r>
      <w:r>
        <w:rPr>
          <w:rFonts w:ascii="仿宋_GB2312" w:hAnsi="仿宋_GB2312" w:eastAsia="仿宋_GB2312" w:cs="仿宋_GB2312"/>
          <w:b/>
          <w:sz w:val="32"/>
        </w:rPr>
        <w:t>：</w:t>
      </w:r>
      <w:r>
        <w:rPr>
          <w:rFonts w:hint="eastAsia" w:ascii="仿宋_GB2312" w:hAnsi="仿宋_GB2312" w:eastAsia="仿宋_GB2312" w:cs="仿宋_GB2312"/>
          <w:b/>
          <w:sz w:val="32"/>
          <w:lang w:val="en-US" w:eastAsia="zh-CN"/>
        </w:rPr>
        <w:t>023-70727357</w:t>
      </w:r>
    </w:p>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RlMTI0ZmZkNWVkNDk2ZTg4NWYwOTQyMjQxMmY4NGEifQ=="/>
  </w:docVars>
  <w:rsids>
    <w:rsidRoot w:val="034F4853"/>
    <w:rsid w:val="034F4853"/>
    <w:rsid w:val="10F1327E"/>
    <w:rsid w:val="30760C45"/>
    <w:rsid w:val="376C2F79"/>
    <w:rsid w:val="416B7AB9"/>
    <w:rsid w:val="67A10DD2"/>
    <w:rsid w:val="705376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paragraph" w:customStyle="1" w:styleId="5">
    <w:name w:val="普通(网站) Char"/>
    <w:basedOn w:val="1"/>
    <w:uiPriority w:val="0"/>
    <w:pPr>
      <w:widowControl/>
      <w:spacing w:before="0" w:beforeAutospacing="1" w:after="0" w:afterAutospacing="1"/>
      <w:ind w:left="0" w:right="0"/>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1425</Words>
  <Characters>1584</Characters>
  <Lines>0</Lines>
  <Paragraphs>0</Paragraphs>
  <TotalTime>0</TotalTime>
  <ScaleCrop>false</ScaleCrop>
  <LinksUpToDate>false</LinksUpToDate>
  <CharactersWithSpaces>1621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2023-02-23T07:57:00Z</dcterms:created>
  <dc:creator>艳</dc:creator>
  <cp:lastModifiedBy>温星星</cp:lastModifiedBy>
  <cp:lastPrinted>2023-02-24T02:20:00Z</cp:lastPrinted>
  <dcterms:modified xsi:type="dcterms:W3CDTF">2023-06-25T07:52:07Z</dcterms:modified>
  <dc:title>丰都县中医院2023年部门预算情况说明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8D0CB49007BC4131AAE8C68FAC49E134</vt:lpwstr>
  </property>
</Properties>
</file>