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AC03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丰都县文化馆</w:t>
      </w:r>
    </w:p>
    <w:p w14:paraId="6BA0DB1E">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CF399CE">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14:paraId="491C33F8">
      <w:pPr>
        <w:pStyle w:val="9"/>
        <w:keepNext w:val="0"/>
        <w:keepLines w:val="0"/>
        <w:pageBreakBefore w:val="0"/>
        <w:kinsoku/>
        <w:wordWrap/>
        <w:overflowPunct/>
        <w:topLinePunct w:val="0"/>
        <w:autoSpaceDN/>
        <w:bidi w:val="0"/>
        <w:adjustRightInd/>
        <w:spacing w:before="0" w:beforeAutospacing="0" w:after="0" w:afterAutospacing="0" w:line="600" w:lineRule="exact"/>
        <w:ind w:firstLine="640" w:firstLineChars="200"/>
        <w:textAlignment w:val="auto"/>
        <w:rPr>
          <w:rStyle w:val="13"/>
        </w:rPr>
      </w:pPr>
      <w:r>
        <w:rPr>
          <w:rStyle w:val="13"/>
          <w:rFonts w:hint="eastAsia" w:ascii="方正黑体_GBK" w:eastAsia="方正黑体_GBK"/>
          <w:b w:val="0"/>
          <w:sz w:val="32"/>
          <w:szCs w:val="32"/>
        </w:rPr>
        <w:t>一、</w:t>
      </w:r>
      <w:r>
        <w:rPr>
          <w:rStyle w:val="13"/>
          <w:rFonts w:hint="eastAsia" w:ascii="黑体" w:hAnsi="黑体" w:eastAsia="黑体" w:cs="黑体"/>
          <w:sz w:val="32"/>
          <w:szCs w:val="32"/>
          <w:shd w:val="clear" w:color="auto" w:fill="FFFFFF"/>
          <w:lang w:eastAsia="zh-CN"/>
        </w:rPr>
        <w:t>单位</w:t>
      </w:r>
      <w:r>
        <w:rPr>
          <w:rStyle w:val="13"/>
          <w:rFonts w:hint="eastAsia" w:ascii="方正黑体_GBK" w:eastAsia="方正黑体_GBK"/>
          <w:b w:val="0"/>
          <w:sz w:val="32"/>
          <w:szCs w:val="32"/>
        </w:rPr>
        <w:t>基本情况</w:t>
      </w:r>
    </w:p>
    <w:p w14:paraId="2D8B780A">
      <w:pPr>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Fonts w:hint="eastAsia" w:eastAsia="方正仿宋_GBK"/>
          <w:sz w:val="32"/>
          <w:szCs w:val="32"/>
        </w:rPr>
      </w:pPr>
      <w:r>
        <w:rPr>
          <w:rStyle w:val="13"/>
          <w:rFonts w:hint="eastAsia" w:ascii="方正楷体_GBK" w:hAnsi="Times New Roman" w:eastAsia="方正楷体_GBK" w:cs="Times New Roman"/>
          <w:b w:val="0"/>
          <w:kern w:val="0"/>
          <w:sz w:val="32"/>
          <w:szCs w:val="32"/>
          <w:highlight w:val="none"/>
          <w:lang w:val="en-US" w:eastAsia="zh-CN" w:bidi="ar-SA"/>
        </w:rPr>
        <w:t>（一）职能职责。</w:t>
      </w:r>
      <w:r>
        <w:rPr>
          <w:rFonts w:hint="eastAsia" w:eastAsia="方正仿宋_GBK"/>
          <w:sz w:val="32"/>
          <w:szCs w:val="32"/>
        </w:rPr>
        <w:t>为群众提供文化服务，承担政府公共文化事业。承办组织各类社会文化艺术活动，为群众提供各种文化服务；组织群众文艺作品创作；辅导、培训文艺骨干、社会文艺团队，指导乡镇、街道文化中心业务</w:t>
      </w:r>
      <w:bookmarkStart w:id="0" w:name="_GoBack"/>
      <w:bookmarkEnd w:id="0"/>
      <w:r>
        <w:rPr>
          <w:rFonts w:hint="eastAsia" w:eastAsia="方正仿宋_GBK"/>
          <w:sz w:val="32"/>
          <w:szCs w:val="32"/>
        </w:rPr>
        <w:t>工作。</w:t>
      </w:r>
    </w:p>
    <w:p w14:paraId="5D90AC7B">
      <w:pPr>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Fonts w:hint="eastAsia" w:eastAsia="方正仿宋_GBK"/>
          <w:sz w:val="32"/>
          <w:szCs w:val="32"/>
        </w:rPr>
      </w:pPr>
      <w:r>
        <w:rPr>
          <w:rStyle w:val="13"/>
          <w:rFonts w:hint="eastAsia" w:ascii="方正楷体_GBK" w:hAnsi="Times New Roman" w:eastAsia="方正楷体_GBK" w:cs="Times New Roman"/>
          <w:b w:val="0"/>
          <w:kern w:val="0"/>
          <w:sz w:val="32"/>
          <w:szCs w:val="32"/>
          <w:highlight w:val="none"/>
          <w:lang w:val="en-US" w:eastAsia="zh-CN" w:bidi="ar-SA"/>
        </w:rPr>
        <w:t>（二）机构设置。</w:t>
      </w:r>
      <w:r>
        <w:rPr>
          <w:rFonts w:hint="eastAsia" w:eastAsia="方正仿宋_GBK"/>
          <w:sz w:val="32"/>
          <w:szCs w:val="32"/>
        </w:rPr>
        <w:t>本单位无内设机构。</w:t>
      </w:r>
    </w:p>
    <w:p w14:paraId="0BD4F17D">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73445560">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65C6D841">
      <w:pPr>
        <w:pStyle w:val="9"/>
        <w:shd w:val="clear" w:color="auto"/>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435.15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收、支与2023年度相比，减少136.72万元，下降23.9%</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主要原因是2024年</w:t>
      </w:r>
      <w:r>
        <w:rPr>
          <w:rFonts w:hint="eastAsia" w:ascii="Times New Roman" w:hAnsi="Times New Roman" w:eastAsia="方正仿宋_GBK" w:cs="Times New Roman"/>
          <w:sz w:val="32"/>
          <w:szCs w:val="32"/>
          <w:shd w:val="clear" w:color="auto" w:fill="FFFFFF"/>
          <w:lang w:eastAsia="zh-CN"/>
        </w:rPr>
        <w:t>送免费下乡演出、群众文化</w:t>
      </w:r>
      <w:r>
        <w:rPr>
          <w:rFonts w:hint="eastAsia" w:ascii="Times New Roman" w:hAnsi="Times New Roman" w:eastAsia="方正仿宋_GBK" w:cs="Times New Roman"/>
          <w:sz w:val="32"/>
          <w:szCs w:val="32"/>
          <w:shd w:val="clear" w:color="auto" w:fill="FFFFFF"/>
        </w:rPr>
        <w:t>活动开展比上年少，导致</w:t>
      </w:r>
      <w:r>
        <w:rPr>
          <w:rFonts w:hint="eastAsia" w:ascii="Times New Roman" w:hAnsi="Times New Roman" w:eastAsia="方正仿宋_GBK" w:cs="Times New Roman"/>
          <w:sz w:val="32"/>
          <w:szCs w:val="32"/>
          <w:shd w:val="clear" w:color="auto" w:fill="FFFFFF"/>
          <w:lang w:eastAsia="zh-CN"/>
        </w:rPr>
        <w:t>收、</w:t>
      </w:r>
      <w:r>
        <w:rPr>
          <w:rFonts w:hint="eastAsia" w:ascii="Times New Roman" w:hAnsi="Times New Roman" w:eastAsia="方正仿宋_GBK" w:cs="Times New Roman"/>
          <w:sz w:val="32"/>
          <w:szCs w:val="32"/>
          <w:shd w:val="clear" w:color="auto" w:fill="FFFFFF"/>
        </w:rPr>
        <w:t>支出比上年下降。</w:t>
      </w:r>
    </w:p>
    <w:p w14:paraId="2C6A07BC">
      <w:pPr>
        <w:pStyle w:val="9"/>
        <w:shd w:val="clear" w:color="auto"/>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433.26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与2023年度相比，减少25.11万元，下降5.5%</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主要原因是2024年</w:t>
      </w:r>
      <w:r>
        <w:rPr>
          <w:rFonts w:hint="eastAsia" w:ascii="Times New Roman" w:hAnsi="Times New Roman" w:eastAsia="方正仿宋_GBK" w:cs="Times New Roman"/>
          <w:sz w:val="32"/>
          <w:szCs w:val="32"/>
          <w:shd w:val="clear" w:color="auto" w:fill="FFFFFF"/>
          <w:lang w:eastAsia="zh-CN"/>
        </w:rPr>
        <w:t>送免费下乡演出、群众文化</w:t>
      </w:r>
      <w:r>
        <w:rPr>
          <w:rFonts w:hint="eastAsia" w:ascii="Times New Roman" w:hAnsi="Times New Roman" w:eastAsia="方正仿宋_GBK" w:cs="Times New Roman"/>
          <w:sz w:val="32"/>
          <w:szCs w:val="32"/>
          <w:shd w:val="clear" w:color="auto" w:fill="FFFFFF"/>
        </w:rPr>
        <w:t>活动</w:t>
      </w:r>
      <w:r>
        <w:rPr>
          <w:rFonts w:hint="eastAsia" w:ascii="Times New Roman" w:hAnsi="Times New Roman" w:eastAsia="方正仿宋_GBK" w:cs="Times New Roman"/>
          <w:sz w:val="32"/>
          <w:szCs w:val="32"/>
          <w:shd w:val="clear" w:color="auto" w:fill="FFFFFF"/>
          <w:lang w:eastAsia="zh-CN"/>
        </w:rPr>
        <w:t>收入</w:t>
      </w:r>
      <w:r>
        <w:rPr>
          <w:rFonts w:hint="eastAsia" w:ascii="Times New Roman" w:hAnsi="Times New Roman" w:eastAsia="方正仿宋_GBK" w:cs="Times New Roman"/>
          <w:sz w:val="32"/>
          <w:szCs w:val="32"/>
          <w:shd w:val="clear" w:color="auto" w:fill="FFFFFF"/>
        </w:rPr>
        <w:t>比上年少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433.26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1.90</w:t>
      </w:r>
      <w:r>
        <w:rPr>
          <w:rFonts w:ascii="方正仿宋_GBK" w:hAnsi="方正仿宋_GBK" w:eastAsia="方正仿宋_GBK" w:cs="方正仿宋_GBK"/>
          <w:sz w:val="32"/>
          <w:szCs w:val="32"/>
          <w:shd w:val="clear" w:color="auto" w:fill="FFFFFF"/>
        </w:rPr>
        <w:t>万元。</w:t>
      </w:r>
    </w:p>
    <w:p w14:paraId="779CD0D8">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435.15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与2023年度相比，减少136.72万元，下降23.9%</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主要原因是2024年</w:t>
      </w:r>
      <w:r>
        <w:rPr>
          <w:rFonts w:hint="eastAsia" w:ascii="Times New Roman" w:hAnsi="Times New Roman" w:eastAsia="方正仿宋_GBK" w:cs="Times New Roman"/>
          <w:sz w:val="32"/>
          <w:szCs w:val="32"/>
          <w:shd w:val="clear" w:color="auto" w:fill="FFFFFF"/>
          <w:lang w:eastAsia="zh-CN"/>
        </w:rPr>
        <w:t>送免费下乡演出、群众文化</w:t>
      </w:r>
      <w:r>
        <w:rPr>
          <w:rFonts w:hint="eastAsia" w:ascii="Times New Roman" w:hAnsi="Times New Roman" w:eastAsia="方正仿宋_GBK" w:cs="Times New Roman"/>
          <w:sz w:val="32"/>
          <w:szCs w:val="32"/>
          <w:shd w:val="clear" w:color="auto" w:fill="FFFFFF"/>
        </w:rPr>
        <w:t>活动</w:t>
      </w:r>
      <w:r>
        <w:rPr>
          <w:rFonts w:hint="eastAsia" w:ascii="Times New Roman" w:hAnsi="Times New Roman" w:eastAsia="方正仿宋_GBK" w:cs="Times New Roman"/>
          <w:sz w:val="32"/>
          <w:szCs w:val="32"/>
          <w:shd w:val="clear" w:color="auto" w:fill="FFFFFF"/>
          <w:lang w:eastAsia="zh-CN"/>
        </w:rPr>
        <w:t>支出</w:t>
      </w:r>
      <w:r>
        <w:rPr>
          <w:rFonts w:hint="eastAsia" w:ascii="Times New Roman" w:hAnsi="Times New Roman" w:eastAsia="方正仿宋_GBK" w:cs="Times New Roman"/>
          <w:sz w:val="32"/>
          <w:szCs w:val="32"/>
          <w:shd w:val="clear" w:color="auto" w:fill="FFFFFF"/>
        </w:rPr>
        <w:t>比上年少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345.69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89.46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3FE76BE">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w:t>
      </w:r>
      <w:r>
        <w:rPr>
          <w:rFonts w:ascii="方正仿宋_GBK" w:hAnsi="方正仿宋_GBK" w:eastAsia="方正仿宋_GBK" w:cs="方正仿宋_GBK"/>
          <w:sz w:val="32"/>
          <w:szCs w:val="32"/>
          <w:shd w:val="clear" w:color="auto" w:fill="FFFFFF"/>
        </w:rPr>
        <w:t>较上年决算数无增减。</w:t>
      </w:r>
    </w:p>
    <w:p w14:paraId="6CDFBAD0">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58A5125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435.15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财政拨款收、支总计各减少136.72万元，下降23.9%</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rPr>
        <w:t>主要原因是2024年</w:t>
      </w:r>
      <w:r>
        <w:rPr>
          <w:rFonts w:hint="eastAsia" w:ascii="Times New Roman" w:hAnsi="Times New Roman" w:eastAsia="方正仿宋_GBK" w:cs="Times New Roman"/>
          <w:sz w:val="32"/>
          <w:szCs w:val="32"/>
          <w:shd w:val="clear" w:color="auto" w:fill="FFFFFF"/>
          <w:lang w:eastAsia="zh-CN"/>
        </w:rPr>
        <w:t>送免费下乡演出、群众文化</w:t>
      </w:r>
      <w:r>
        <w:rPr>
          <w:rFonts w:hint="eastAsia" w:ascii="Times New Roman" w:hAnsi="Times New Roman" w:eastAsia="方正仿宋_GBK" w:cs="Times New Roman"/>
          <w:sz w:val="32"/>
          <w:szCs w:val="32"/>
          <w:shd w:val="clear" w:color="auto" w:fill="FFFFFF"/>
        </w:rPr>
        <w:t>活动</w:t>
      </w:r>
      <w:r>
        <w:rPr>
          <w:rFonts w:ascii="方正仿宋_GBK" w:hAnsi="方正仿宋_GBK" w:eastAsia="方正仿宋_GBK" w:cs="方正仿宋_GBK"/>
          <w:sz w:val="32"/>
          <w:szCs w:val="32"/>
          <w:shd w:val="clear" w:color="auto" w:fill="FFFFFF"/>
        </w:rPr>
        <w:t>财政拨款收、支</w:t>
      </w:r>
      <w:r>
        <w:rPr>
          <w:rFonts w:hint="eastAsia" w:ascii="Times New Roman" w:hAnsi="Times New Roman" w:eastAsia="方正仿宋_GBK" w:cs="Times New Roman"/>
          <w:sz w:val="32"/>
          <w:szCs w:val="32"/>
          <w:shd w:val="clear" w:color="auto" w:fill="FFFFFF"/>
        </w:rPr>
        <w:t>比上年少，导致</w:t>
      </w:r>
      <w:r>
        <w:rPr>
          <w:rFonts w:hint="eastAsia" w:ascii="Times New Roman" w:hAnsi="Times New Roman" w:eastAsia="方正仿宋_GBK" w:cs="Times New Roman"/>
          <w:sz w:val="32"/>
          <w:szCs w:val="32"/>
          <w:shd w:val="clear" w:color="auto" w:fill="FFFFFF"/>
          <w:lang w:eastAsia="zh-CN"/>
        </w:rPr>
        <w:t>收、</w:t>
      </w:r>
      <w:r>
        <w:rPr>
          <w:rFonts w:hint="eastAsia" w:ascii="Times New Roman" w:hAnsi="Times New Roman" w:eastAsia="方正仿宋_GBK" w:cs="Times New Roman"/>
          <w:sz w:val="32"/>
          <w:szCs w:val="32"/>
          <w:shd w:val="clear" w:color="auto" w:fill="FFFFFF"/>
        </w:rPr>
        <w:t>支出比上年下降。</w:t>
      </w:r>
    </w:p>
    <w:p w14:paraId="21780939">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495BCB45">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433.26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与2023年度相比，减少25.11万元，下降5.5%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rPr>
        <w:t>2024年</w:t>
      </w:r>
      <w:r>
        <w:rPr>
          <w:rFonts w:hint="eastAsia" w:ascii="Times New Roman" w:hAnsi="Times New Roman" w:eastAsia="方正仿宋_GBK" w:cs="Times New Roman"/>
          <w:sz w:val="32"/>
          <w:szCs w:val="32"/>
          <w:shd w:val="clear" w:color="auto" w:fill="FFFFFF"/>
          <w:lang w:eastAsia="zh-CN"/>
        </w:rPr>
        <w:t>送免费下乡演出、群众文化</w:t>
      </w:r>
      <w:r>
        <w:rPr>
          <w:rFonts w:hint="eastAsia" w:ascii="Times New Roman" w:hAnsi="Times New Roman" w:eastAsia="方正仿宋_GBK" w:cs="Times New Roman"/>
          <w:sz w:val="32"/>
          <w:szCs w:val="32"/>
          <w:shd w:val="clear" w:color="auto" w:fill="FFFFFF"/>
        </w:rPr>
        <w:t>活动</w:t>
      </w:r>
      <w:r>
        <w:rPr>
          <w:rFonts w:ascii="方正仿宋_GBK" w:hAnsi="方正仿宋_GBK" w:eastAsia="方正仿宋_GBK" w:cs="方正仿宋_GBK"/>
          <w:sz w:val="32"/>
          <w:szCs w:val="32"/>
          <w:shd w:val="clear" w:color="auto" w:fill="FFFFFF"/>
        </w:rPr>
        <w:t>财政</w:t>
      </w:r>
      <w:r>
        <w:rPr>
          <w:rFonts w:hint="eastAsia" w:ascii="方正仿宋_GBK" w:hAnsi="方正仿宋_GBK" w:eastAsia="方正仿宋_GBK" w:cs="方正仿宋_GBK"/>
          <w:sz w:val="32"/>
          <w:szCs w:val="32"/>
          <w:shd w:val="clear" w:color="auto" w:fill="FFFFFF"/>
          <w:lang w:eastAsia="zh-CN"/>
        </w:rPr>
        <w:t>收入</w:t>
      </w:r>
      <w:r>
        <w:rPr>
          <w:rFonts w:hint="eastAsia" w:ascii="Times New Roman" w:hAnsi="Times New Roman" w:eastAsia="方正仿宋_GBK" w:cs="Times New Roman"/>
          <w:sz w:val="32"/>
          <w:szCs w:val="32"/>
          <w:shd w:val="clear" w:color="auto" w:fill="FFFFFF"/>
        </w:rPr>
        <w:t>比上年少</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较年初预算数增加35.81万元，增长9.0%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年中追加中市免费开放经费和追加调资晋级人员经费</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1.90</w:t>
      </w:r>
      <w:r>
        <w:rPr>
          <w:rFonts w:ascii="方正仿宋_GBK" w:hAnsi="方正仿宋_GBK" w:eastAsia="方正仿宋_GBK" w:cs="方正仿宋_GBK"/>
          <w:sz w:val="32"/>
          <w:szCs w:val="32"/>
          <w:shd w:val="clear" w:color="auto" w:fill="FFFFFF"/>
        </w:rPr>
        <w:t>万元。</w:t>
      </w:r>
    </w:p>
    <w:p w14:paraId="07563C08">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435.15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与2023年度相比，减少136.72万元，下降23.9%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rPr>
        <w:t>2024年</w:t>
      </w:r>
      <w:r>
        <w:rPr>
          <w:rFonts w:hint="eastAsia" w:ascii="Times New Roman" w:hAnsi="Times New Roman" w:eastAsia="方正仿宋_GBK" w:cs="Times New Roman"/>
          <w:sz w:val="32"/>
          <w:szCs w:val="32"/>
          <w:shd w:val="clear" w:color="auto" w:fill="FFFFFF"/>
          <w:lang w:eastAsia="zh-CN"/>
        </w:rPr>
        <w:t>送免费下乡演出、群众文化</w:t>
      </w:r>
      <w:r>
        <w:rPr>
          <w:rFonts w:hint="eastAsia" w:ascii="Times New Roman" w:hAnsi="Times New Roman" w:eastAsia="方正仿宋_GBK" w:cs="Times New Roman"/>
          <w:sz w:val="32"/>
          <w:szCs w:val="32"/>
          <w:shd w:val="clear" w:color="auto" w:fill="FFFFFF"/>
        </w:rPr>
        <w:t>活动</w:t>
      </w:r>
      <w:r>
        <w:rPr>
          <w:rFonts w:ascii="方正仿宋_GBK" w:hAnsi="方正仿宋_GBK" w:eastAsia="方正仿宋_GBK" w:cs="方正仿宋_GBK"/>
          <w:sz w:val="32"/>
          <w:szCs w:val="32"/>
          <w:shd w:val="clear" w:color="auto" w:fill="FFFFFF"/>
        </w:rPr>
        <w:t>一般公共预算财政拨款支出</w:t>
      </w:r>
      <w:r>
        <w:rPr>
          <w:rFonts w:hint="eastAsia" w:ascii="Times New Roman" w:hAnsi="Times New Roman" w:eastAsia="方正仿宋_GBK" w:cs="Times New Roman"/>
          <w:sz w:val="32"/>
          <w:szCs w:val="32"/>
          <w:shd w:val="clear" w:color="auto" w:fill="FFFFFF"/>
        </w:rPr>
        <w:t>比上年少</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较年初预算数增加37.70万元，增长9.5%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年中追加中市免费开放经费和追加调资晋级人员经费</w:t>
      </w:r>
      <w:r>
        <w:rPr>
          <w:rFonts w:ascii="方正仿宋_GBK" w:hAnsi="方正仿宋_GBK" w:eastAsia="方正仿宋_GBK" w:cs="方正仿宋_GBK"/>
          <w:sz w:val="32"/>
          <w:szCs w:val="32"/>
          <w:shd w:val="clear" w:color="auto" w:fill="FFFFFF"/>
        </w:rPr>
        <w:t>。</w:t>
      </w:r>
    </w:p>
    <w:p w14:paraId="63135306">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5EFBC372">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304.76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较年初预算数增加14.01万元，增长4.8%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年中追加中市免费开放经费和追加调资晋级人员经费</w:t>
      </w:r>
      <w:r>
        <w:rPr>
          <w:rFonts w:ascii="方正仿宋_GBK" w:hAnsi="方正仿宋_GBK" w:eastAsia="方正仿宋_GBK" w:cs="方正仿宋_GBK"/>
          <w:sz w:val="32"/>
          <w:szCs w:val="32"/>
          <w:shd w:val="clear" w:color="auto" w:fill="FFFFFF"/>
        </w:rPr>
        <w:t>。</w:t>
      </w:r>
    </w:p>
    <w:p w14:paraId="5FE79B5C">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101.37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较年初预算数增加23.70万元，增长30.5%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年中追加了社会保障与就业支出经费。</w:t>
      </w:r>
    </w:p>
    <w:p w14:paraId="4BC46488">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17.15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年中追加了医疗经费。</w:t>
      </w:r>
    </w:p>
    <w:p w14:paraId="665240E2">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11.88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年中追加住房公积金。</w:t>
      </w:r>
    </w:p>
    <w:p w14:paraId="52F4654B">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变化。</w:t>
      </w:r>
    </w:p>
    <w:p w14:paraId="28EBF0E6">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70ADE323">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345.69</w:t>
      </w:r>
      <w:r>
        <w:rPr>
          <w:rFonts w:ascii="方正仿宋_GBK" w:hAnsi="方正仿宋_GBK" w:eastAsia="方正仿宋_GBK" w:cs="方正仿宋_GBK"/>
          <w:sz w:val="32"/>
          <w:szCs w:val="32"/>
          <w:shd w:val="clear" w:color="auto" w:fill="FFFFFF"/>
        </w:rPr>
        <w:t>万元。</w:t>
      </w:r>
    </w:p>
    <w:p w14:paraId="7FDD1A4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857F9F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sz w:val="32"/>
          <w:szCs w:val="32"/>
          <w:highlight w:val="none"/>
          <w:shd w:val="clear" w:color="auto" w:fill="FFFFFF"/>
          <w:lang w:eastAsia="zh-Hans"/>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314.04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与2023年度相比，减少0.20万元，下降0.1%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退休一名高工资人员，调入一个低工资人员，导致工资比上年下降</w:t>
      </w:r>
      <w:r>
        <w:rPr>
          <w:rFonts w:hint="default" w:ascii="方正仿宋_GBK" w:hAnsi="方正仿宋_GBK" w:eastAsia="方正仿宋_GBK" w:cs="方正仿宋_GBK"/>
          <w:kern w:val="2"/>
          <w:sz w:val="32"/>
          <w:szCs w:val="32"/>
          <w:lang w:val="en-US" w:eastAsia="zh-Hans" w:bidi="ar-SA"/>
        </w:rPr>
        <w:t>。</w:t>
      </w:r>
      <w:r>
        <w:rPr>
          <w:rFonts w:hint="eastAsia" w:ascii="方正仿宋_GBK" w:hAnsi="方正仿宋_GBK" w:eastAsia="方正仿宋_GBK" w:cs="方正仿宋_GBK"/>
          <w:color w:val="000000"/>
          <w:sz w:val="32"/>
          <w:szCs w:val="32"/>
          <w:highlight w:val="none"/>
          <w:shd w:val="clear" w:color="auto" w:fill="FFFFFF"/>
          <w:lang w:eastAsia="zh-Hans"/>
        </w:rPr>
        <w:t>人员经费用途主要包括基本工资、津贴补贴、绩效工资、社会保障缴费、住房公积金、其他工资福利支出、退休人员生活补助等支出。</w:t>
      </w:r>
    </w:p>
    <w:p w14:paraId="56A6A7DD">
      <w:pPr>
        <w:pStyle w:val="9"/>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eastAsia="zh-CN"/>
        </w:rPr>
        <w:t>公用经费31.66万元，与2023年度相比，减少1.67万元，下降5.0%，主要原因是年中追加公用经费和扶贫经费比上年减少导致下降。公用经费用途主要包</w:t>
      </w:r>
      <w:r>
        <w:rPr>
          <w:rFonts w:hint="eastAsia" w:ascii="方正仿宋_GBK" w:hAnsi="方正仿宋_GBK" w:eastAsia="方正仿宋_GBK" w:cs="方正仿宋_GBK"/>
          <w:sz w:val="32"/>
          <w:szCs w:val="32"/>
          <w:shd w:val="clear" w:color="auto" w:fill="FFFFFF"/>
          <w:lang w:eastAsia="zh-CN"/>
        </w:rPr>
        <w:t>括办公费、水费、电费、邮电费、差旅费、劳务费、维修</w:t>
      </w:r>
      <w:r>
        <w:rPr>
          <w:rFonts w:hint="eastAsia" w:ascii="方正仿宋_GBK" w:eastAsia="方正仿宋_GBK"/>
          <w:sz w:val="32"/>
          <w:szCs w:val="32"/>
        </w:rPr>
        <w:t>（护）费</w:t>
      </w:r>
      <w:r>
        <w:rPr>
          <w:rFonts w:hint="eastAsia" w:ascii="方正仿宋_GBK" w:eastAsia="方正仿宋_GBK"/>
          <w:sz w:val="32"/>
          <w:szCs w:val="32"/>
          <w:lang w:eastAsia="zh-CN"/>
        </w:rPr>
        <w:t>、租赁费、培训费、</w:t>
      </w:r>
      <w:r>
        <w:rPr>
          <w:rFonts w:hint="eastAsia" w:ascii="方正仿宋_GBK" w:eastAsia="方正仿宋_GBK" w:cs="Times New Roman"/>
          <w:sz w:val="32"/>
          <w:szCs w:val="32"/>
        </w:rPr>
        <w:t>工会</w:t>
      </w:r>
      <w:r>
        <w:rPr>
          <w:rFonts w:hint="eastAsia" w:ascii="方正仿宋_GBK" w:eastAsia="方正仿宋_GBK"/>
          <w:sz w:val="32"/>
          <w:szCs w:val="32"/>
        </w:rPr>
        <w:t>经费、公务用车运行维护费</w:t>
      </w:r>
      <w:r>
        <w:rPr>
          <w:rFonts w:hint="eastAsia" w:ascii="方正仿宋_GBK" w:eastAsia="方正仿宋_GBK"/>
          <w:sz w:val="32"/>
          <w:szCs w:val="32"/>
          <w:lang w:eastAsia="zh-CN"/>
        </w:rPr>
        <w:t>、</w:t>
      </w:r>
      <w:r>
        <w:rPr>
          <w:rFonts w:hint="eastAsia" w:ascii="方正仿宋_GBK" w:eastAsia="方正仿宋_GBK"/>
          <w:sz w:val="32"/>
          <w:szCs w:val="32"/>
        </w:rPr>
        <w:t>其他商品服务支出等。</w:t>
      </w:r>
    </w:p>
    <w:p w14:paraId="17731F7E">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4EB560CA">
      <w:pPr>
        <w:pStyle w:val="9"/>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年度无政府性基金预算财政拨款收支。</w:t>
      </w:r>
    </w:p>
    <w:p w14:paraId="4B94C691">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14:paraId="19D8F78E">
      <w:pPr>
        <w:pStyle w:val="9"/>
        <w:keepNext w:val="0"/>
        <w:keepLines w:val="0"/>
        <w:pageBreakBefore w:val="0"/>
        <w:shd w:val="clear" w:color="auto"/>
        <w:kinsoku/>
        <w:wordWrap/>
        <w:overflowPunct/>
        <w:topLinePunct w:val="0"/>
        <w:autoSpaceDN/>
        <w:bidi w:val="0"/>
        <w:adjustRightInd/>
        <w:spacing w:before="0" w:beforeAutospacing="0" w:after="0" w:afterAutospacing="0" w:line="600" w:lineRule="exact"/>
        <w:ind w:firstLine="640" w:firstLineChars="200"/>
        <w:textAlignment w:val="auto"/>
        <w:rPr>
          <w:rFonts w:hint="default" w:ascii="方正仿宋_GBK"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年度无国有资本经营预算财政拨款</w:t>
      </w:r>
      <w:r>
        <w:rPr>
          <w:rFonts w:hint="eastAsia" w:ascii="方正仿宋_GBK" w:eastAsia="方正仿宋_GBK" w:cs="Times New Roman"/>
          <w:sz w:val="32"/>
          <w:szCs w:val="32"/>
        </w:rPr>
        <w:t>支出。</w:t>
      </w:r>
    </w:p>
    <w:p w14:paraId="004D510B">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648E736B">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1D19477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2.23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较年初预算数减少0.77万元，下降25.7%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000000"/>
          <w:sz w:val="32"/>
          <w:szCs w:val="32"/>
          <w:highlight w:val="none"/>
          <w:shd w:val="clear" w:color="auto" w:fill="FFFFFF"/>
          <w:lang w:eastAsia="zh-Hans"/>
        </w:rPr>
        <w:t>主要原因是</w:t>
      </w:r>
      <w:r>
        <w:rPr>
          <w:rFonts w:hint="eastAsia" w:ascii="方正仿宋_GBK" w:hAnsi="方正仿宋_GBK" w:eastAsia="方正仿宋_GBK" w:cs="方正仿宋_GBK"/>
          <w:color w:val="000000"/>
          <w:sz w:val="32"/>
          <w:szCs w:val="32"/>
          <w:highlight w:val="none"/>
          <w:shd w:val="clear" w:color="auto" w:fill="FFFFFF"/>
          <w:lang w:eastAsia="zh-CN"/>
        </w:rPr>
        <w:t>本着厉行节约的原则开支</w:t>
      </w:r>
      <w:r>
        <w:rPr>
          <w:rFonts w:hint="default" w:ascii="Times New Roman" w:hAnsi="Times New Roman" w:eastAsia="方正仿宋_GBK"/>
          <w:sz w:val="32"/>
          <w:szCs w:val="32"/>
          <w:shd w:val="clear" w:color="auto" w:fill="FFFFFF"/>
        </w:rPr>
        <w:t>，</w:t>
      </w:r>
      <w:r>
        <w:rPr>
          <w:rFonts w:hint="eastAsia" w:ascii="方正仿宋_GBK" w:hAnsi="方正仿宋_GBK" w:eastAsia="方正仿宋_GBK" w:cs="方正仿宋_GBK"/>
          <w:color w:val="000000"/>
          <w:sz w:val="32"/>
          <w:szCs w:val="32"/>
          <w:highlight w:val="none"/>
          <w:shd w:val="clear" w:color="auto" w:fill="FFFFFF"/>
          <w:lang w:eastAsia="zh-CN"/>
        </w:rPr>
        <w:t>节约开支比年初预算减少导致下降</w:t>
      </w:r>
      <w:r>
        <w:rPr>
          <w:rFonts w:hint="eastAsia" w:ascii="方正仿宋_GBK" w:hAnsi="方正仿宋_GBK" w:eastAsia="方正仿宋_GBK" w:cs="方正仿宋_GBK"/>
          <w:color w:val="000000"/>
          <w:sz w:val="32"/>
          <w:szCs w:val="32"/>
          <w:highlight w:val="none"/>
          <w:shd w:val="clear" w:color="auto" w:fill="FFFFFF"/>
          <w:lang w:eastAsia="zh-Hans"/>
        </w:rPr>
        <w:t>。</w:t>
      </w:r>
      <w:r>
        <w:rPr>
          <w:rFonts w:hint="default" w:ascii="Times New Roman" w:hAnsi="Times New Roman" w:eastAsia="方正仿宋_GBK"/>
          <w:sz w:val="32"/>
          <w:szCs w:val="32"/>
          <w:shd w:val="clear" w:color="auto" w:fill="FFFFFF"/>
        </w:rPr>
        <w:t>较上年支出数减少0.49万元，下降18.0%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000000"/>
          <w:sz w:val="32"/>
          <w:szCs w:val="32"/>
          <w:highlight w:val="none"/>
          <w:shd w:val="clear" w:color="auto" w:fill="FFFFFF"/>
          <w:lang w:eastAsia="zh-Hans"/>
        </w:rPr>
        <w:t>主要原因是认真贯彻落实中央八项规定，</w:t>
      </w:r>
      <w:r>
        <w:rPr>
          <w:rFonts w:hint="eastAsia" w:ascii="方正仿宋_GBK" w:hAnsi="方正仿宋_GBK" w:eastAsia="方正仿宋_GBK" w:cs="方正仿宋_GBK"/>
          <w:color w:val="000000"/>
          <w:sz w:val="32"/>
          <w:szCs w:val="32"/>
          <w:highlight w:val="none"/>
          <w:shd w:val="clear" w:color="auto" w:fill="FFFFFF"/>
          <w:lang w:eastAsia="zh-CN"/>
        </w:rPr>
        <w:t>树立过紧日子思想，压缩三公经费开支</w:t>
      </w:r>
      <w:r>
        <w:rPr>
          <w:rFonts w:hint="eastAsia" w:ascii="方正仿宋_GBK" w:hAnsi="方正仿宋_GBK" w:eastAsia="方正仿宋_GBK" w:cs="方正仿宋_GBK"/>
          <w:color w:val="000000"/>
          <w:sz w:val="32"/>
          <w:szCs w:val="32"/>
          <w:highlight w:val="none"/>
          <w:shd w:val="clear" w:color="auto" w:fill="FFFFFF"/>
          <w:lang w:eastAsia="zh-Hans"/>
        </w:rPr>
        <w:t>。</w:t>
      </w:r>
    </w:p>
    <w:p w14:paraId="2DCA780F">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0F5880F6">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highlight w:val="none"/>
          <w:shd w:val="clear" w:color="auto" w:fill="FFFFFF"/>
          <w:lang w:val="en-US" w:eastAsia="zh-Hans"/>
        </w:rPr>
        <w:t>本单位202</w:t>
      </w:r>
      <w:r>
        <w:rPr>
          <w:rFonts w:hint="default" w:ascii="Times New Roman" w:hAnsi="Times New Roman" w:eastAsia="方正仿宋_GBK" w:cs="Times New Roman"/>
          <w:color w:val="000000"/>
          <w:sz w:val="32"/>
          <w:szCs w:val="32"/>
          <w:highlight w:val="none"/>
          <w:shd w:val="clear" w:color="auto" w:fill="FFFFFF"/>
          <w:lang w:val="en-US" w:eastAsia="zh-CN"/>
        </w:rPr>
        <w:t>4</w:t>
      </w:r>
      <w:r>
        <w:rPr>
          <w:rFonts w:hint="default" w:ascii="Times New Roman" w:hAnsi="Times New Roman" w:eastAsia="方正仿宋_GBK" w:cs="Times New Roman"/>
          <w:color w:val="000000"/>
          <w:sz w:val="32"/>
          <w:szCs w:val="32"/>
          <w:highlight w:val="none"/>
          <w:shd w:val="clear" w:color="auto" w:fill="FFFFFF"/>
          <w:lang w:val="en-US" w:eastAsia="zh-Hans"/>
        </w:rPr>
        <w:t>年度未发生因公出国（境）费用支出</w:t>
      </w:r>
      <w:r>
        <w:rPr>
          <w:rFonts w:hint="default" w:ascii="Times New Roman" w:hAnsi="Times New Roman" w:eastAsia="方正仿宋_GBK" w:cs="Times New Roman"/>
          <w:color w:val="auto"/>
          <w:kern w:val="0"/>
          <w:sz w:val="32"/>
          <w:szCs w:val="32"/>
        </w:rPr>
        <w:t>，与上年决算数持平。</w:t>
      </w:r>
    </w:p>
    <w:p w14:paraId="512E88EC">
      <w:pPr>
        <w:pStyle w:val="9"/>
        <w:keepNext w:val="0"/>
        <w:keepLines w:val="0"/>
        <w:pageBreakBefore w:val="0"/>
        <w:shd w:val="clear" w:color="auto"/>
        <w:kinsoku/>
        <w:wordWrap/>
        <w:overflowPunct/>
        <w:topLinePunct w:val="0"/>
        <w:autoSpaceDN/>
        <w:bidi w:val="0"/>
        <w:adjustRightInd/>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000000"/>
          <w:sz w:val="32"/>
          <w:szCs w:val="32"/>
          <w:highlight w:val="none"/>
          <w:shd w:val="clear" w:color="auto" w:fill="FFFFFF"/>
          <w:lang w:val="en-US" w:eastAsia="zh-Hans"/>
        </w:rPr>
      </w:pPr>
      <w:r>
        <w:rPr>
          <w:rFonts w:hint="default" w:ascii="Times New Roman" w:hAnsi="Times New Roman" w:eastAsia="方正仿宋_GBK" w:cs="Times New Roman"/>
          <w:color w:val="000000"/>
          <w:sz w:val="32"/>
          <w:szCs w:val="32"/>
          <w:highlight w:val="none"/>
          <w:shd w:val="clear" w:color="auto" w:fill="FFFFFF"/>
          <w:lang w:val="en-US" w:eastAsia="zh-Hans"/>
        </w:rPr>
        <w:t>本单位202</w:t>
      </w:r>
      <w:r>
        <w:rPr>
          <w:rFonts w:hint="default" w:ascii="Times New Roman" w:hAnsi="Times New Roman" w:eastAsia="方正仿宋_GBK" w:cs="Times New Roman"/>
          <w:color w:val="000000"/>
          <w:sz w:val="32"/>
          <w:szCs w:val="32"/>
          <w:highlight w:val="none"/>
          <w:shd w:val="clear" w:color="auto" w:fill="FFFFFF"/>
          <w:lang w:val="en-US" w:eastAsia="zh-CN"/>
        </w:rPr>
        <w:t>4</w:t>
      </w:r>
      <w:r>
        <w:rPr>
          <w:rFonts w:hint="default" w:ascii="Times New Roman" w:hAnsi="Times New Roman" w:eastAsia="方正仿宋_GBK" w:cs="Times New Roman"/>
          <w:color w:val="000000"/>
          <w:sz w:val="32"/>
          <w:szCs w:val="32"/>
          <w:highlight w:val="none"/>
          <w:shd w:val="clear" w:color="auto" w:fill="FFFFFF"/>
          <w:lang w:val="en-US" w:eastAsia="zh-Hans"/>
        </w:rPr>
        <w:t>年度未发生公务车购置费支出</w:t>
      </w:r>
      <w:r>
        <w:rPr>
          <w:rFonts w:hint="default" w:ascii="Times New Roman" w:hAnsi="Times New Roman" w:eastAsia="方正仿宋_GBK" w:cs="Times New Roman"/>
          <w:color w:val="auto"/>
          <w:kern w:val="0"/>
          <w:sz w:val="32"/>
          <w:szCs w:val="32"/>
        </w:rPr>
        <w:t>，与上年决算数持平。</w:t>
      </w:r>
    </w:p>
    <w:p w14:paraId="4B4CFFA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2.23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000000"/>
          <w:sz w:val="32"/>
          <w:szCs w:val="32"/>
          <w:highlight w:val="none"/>
          <w:shd w:val="clear" w:color="auto" w:fill="FFFFFF"/>
          <w:lang w:val="en-US" w:eastAsia="zh-Hans"/>
        </w:rPr>
        <w:t>主要用于</w:t>
      </w:r>
      <w:r>
        <w:rPr>
          <w:rFonts w:hint="eastAsia" w:ascii="方正仿宋_GBK" w:hAnsi="方正仿宋_GBK" w:eastAsia="方正仿宋_GBK" w:cs="方正仿宋_GBK"/>
          <w:color w:val="000000"/>
          <w:sz w:val="32"/>
          <w:szCs w:val="32"/>
          <w:highlight w:val="none"/>
          <w:shd w:val="clear" w:color="auto" w:fill="FFFFFF"/>
          <w:lang w:val="en-US" w:eastAsia="zh-CN"/>
        </w:rPr>
        <w:t>送文化下乡活动的</w:t>
      </w:r>
      <w:r>
        <w:rPr>
          <w:rFonts w:hint="eastAsia" w:ascii="方正仿宋_GBK" w:hAnsi="方正仿宋_GBK" w:eastAsia="方正仿宋_GBK" w:cs="方正仿宋_GBK"/>
          <w:color w:val="000000"/>
          <w:sz w:val="32"/>
          <w:szCs w:val="32"/>
          <w:highlight w:val="none"/>
          <w:shd w:val="clear" w:color="auto" w:fill="FFFFFF"/>
          <w:lang w:val="en-US" w:eastAsia="zh-Hans"/>
        </w:rPr>
        <w:t>公务</w:t>
      </w:r>
      <w:r>
        <w:rPr>
          <w:rFonts w:hint="eastAsia" w:ascii="方正仿宋_GBK" w:hAnsi="方正仿宋_GBK" w:eastAsia="方正仿宋_GBK" w:cs="方正仿宋_GBK"/>
          <w:color w:val="000000"/>
          <w:sz w:val="32"/>
          <w:szCs w:val="32"/>
          <w:highlight w:val="none"/>
          <w:shd w:val="clear" w:color="auto" w:fill="FFFFFF"/>
          <w:lang w:val="en-US" w:eastAsia="zh-CN"/>
        </w:rPr>
        <w:t>用</w:t>
      </w:r>
      <w:r>
        <w:rPr>
          <w:rFonts w:hint="eastAsia" w:ascii="方正仿宋_GBK" w:hAnsi="方正仿宋_GBK" w:eastAsia="方正仿宋_GBK" w:cs="方正仿宋_GBK"/>
          <w:color w:val="000000"/>
          <w:sz w:val="32"/>
          <w:szCs w:val="32"/>
          <w:highlight w:val="none"/>
          <w:shd w:val="clear" w:color="auto" w:fill="FFFFFF"/>
          <w:lang w:val="en-US" w:eastAsia="zh-Hans"/>
        </w:rPr>
        <w:t>车加油以及保险</w:t>
      </w:r>
      <w:r>
        <w:rPr>
          <w:rFonts w:hint="eastAsia" w:ascii="方正仿宋_GBK" w:hAnsi="方正仿宋_GBK" w:eastAsia="方正仿宋_GBK" w:cs="方正仿宋_GBK"/>
          <w:color w:val="000000"/>
          <w:sz w:val="32"/>
          <w:szCs w:val="32"/>
          <w:highlight w:val="none"/>
          <w:shd w:val="clear" w:color="auto" w:fill="FFFFFF"/>
          <w:lang w:val="en-US" w:eastAsia="zh-CN"/>
        </w:rPr>
        <w:t>费</w:t>
      </w:r>
      <w:r>
        <w:rPr>
          <w:rFonts w:hint="eastAsia" w:ascii="方正仿宋_GBK" w:hAnsi="方正仿宋_GBK" w:eastAsia="方正仿宋_GBK" w:cs="方正仿宋_GBK"/>
          <w:color w:val="000000"/>
          <w:sz w:val="32"/>
          <w:szCs w:val="32"/>
          <w:highlight w:val="none"/>
          <w:shd w:val="clear" w:color="auto" w:fill="FFFFFF"/>
          <w:lang w:val="en-US" w:eastAsia="zh-Hans"/>
        </w:rPr>
        <w:t>等日常开支。</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较年初预算数减少0.47万元，下降17.4%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000000"/>
          <w:sz w:val="32"/>
          <w:szCs w:val="32"/>
          <w:highlight w:val="none"/>
          <w:shd w:val="clear" w:color="auto" w:fill="FFFFFF"/>
          <w:lang w:eastAsia="zh-Hans"/>
        </w:rPr>
        <w:t>主要原因是</w:t>
      </w:r>
      <w:r>
        <w:rPr>
          <w:rFonts w:hint="eastAsia" w:ascii="方正仿宋_GBK" w:hAnsi="方正仿宋_GBK" w:eastAsia="方正仿宋_GBK" w:cs="方正仿宋_GBK"/>
          <w:color w:val="000000"/>
          <w:sz w:val="32"/>
          <w:szCs w:val="32"/>
          <w:highlight w:val="none"/>
          <w:shd w:val="clear" w:color="auto" w:fill="FFFFFF"/>
          <w:lang w:eastAsia="zh-CN"/>
        </w:rPr>
        <w:t>本着厉行节约的原则开支</w:t>
      </w:r>
      <w:r>
        <w:rPr>
          <w:rFonts w:hint="default" w:ascii="Times New Roman" w:hAnsi="Times New Roman" w:eastAsia="方正仿宋_GBK"/>
          <w:sz w:val="32"/>
          <w:szCs w:val="32"/>
          <w:shd w:val="clear" w:color="auto" w:fill="FFFFFF"/>
        </w:rPr>
        <w:t>，</w:t>
      </w:r>
      <w:r>
        <w:rPr>
          <w:rFonts w:hint="eastAsia" w:ascii="方正仿宋_GBK" w:hAnsi="方正仿宋_GBK" w:eastAsia="方正仿宋_GBK" w:cs="方正仿宋_GBK"/>
          <w:color w:val="000000"/>
          <w:sz w:val="32"/>
          <w:szCs w:val="32"/>
          <w:highlight w:val="none"/>
          <w:shd w:val="clear" w:color="auto" w:fill="FFFFFF"/>
          <w:lang w:eastAsia="zh-CN"/>
        </w:rPr>
        <w:t>节约开支比年初预算减少导致下降</w:t>
      </w:r>
      <w:r>
        <w:rPr>
          <w:rFonts w:hint="eastAsia" w:ascii="方正仿宋_GBK" w:hAnsi="方正仿宋_GBK" w:eastAsia="方正仿宋_GBK" w:cs="方正仿宋_GBK"/>
          <w:color w:val="000000"/>
          <w:sz w:val="32"/>
          <w:szCs w:val="32"/>
          <w:highlight w:val="none"/>
          <w:shd w:val="clear" w:color="auto" w:fill="FFFFFF"/>
          <w:lang w:eastAsia="zh-Hans"/>
        </w:rPr>
        <w:t>。</w:t>
      </w:r>
      <w:r>
        <w:rPr>
          <w:rFonts w:hint="default" w:ascii="Times New Roman" w:hAnsi="Times New Roman" w:eastAsia="方正仿宋_GBK"/>
          <w:sz w:val="32"/>
          <w:szCs w:val="32"/>
          <w:shd w:val="clear" w:color="auto" w:fill="FFFFFF"/>
        </w:rPr>
        <w:t>较上年支出数减少0.49万元，下降18.0%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000000"/>
          <w:sz w:val="32"/>
          <w:szCs w:val="32"/>
          <w:highlight w:val="none"/>
          <w:shd w:val="clear" w:color="auto" w:fill="FFFFFF"/>
          <w:lang w:eastAsia="zh-Hans"/>
        </w:rPr>
        <w:t>主要原因是认真贯彻落实中央八项规定，</w:t>
      </w:r>
      <w:r>
        <w:rPr>
          <w:rFonts w:hint="eastAsia" w:ascii="方正仿宋_GBK" w:hAnsi="方正仿宋_GBK" w:eastAsia="方正仿宋_GBK" w:cs="方正仿宋_GBK"/>
          <w:color w:val="000000"/>
          <w:sz w:val="32"/>
          <w:szCs w:val="32"/>
          <w:highlight w:val="none"/>
          <w:shd w:val="clear" w:color="auto" w:fill="FFFFFF"/>
          <w:lang w:eastAsia="zh-CN"/>
        </w:rPr>
        <w:t>树立过紧日子思想，压缩三公经费开支</w:t>
      </w:r>
      <w:r>
        <w:rPr>
          <w:rFonts w:hint="eastAsia" w:ascii="方正仿宋_GBK" w:hAnsi="方正仿宋_GBK" w:eastAsia="方正仿宋_GBK" w:cs="方正仿宋_GBK"/>
          <w:color w:val="000000"/>
          <w:sz w:val="32"/>
          <w:szCs w:val="32"/>
          <w:highlight w:val="none"/>
          <w:shd w:val="clear" w:color="auto" w:fill="FFFFFF"/>
          <w:lang w:eastAsia="zh-Hans"/>
        </w:rPr>
        <w:t>。</w:t>
      </w:r>
    </w:p>
    <w:p w14:paraId="6C146AC9">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较年初预算数减少0.30万元，下降100.0%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年未发生接待费用。</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val="en-US" w:eastAsia="zh-CN"/>
        </w:rPr>
        <w:t>。</w:t>
      </w:r>
    </w:p>
    <w:p w14:paraId="43790751">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4985445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2.23</w:t>
      </w:r>
      <w:r>
        <w:rPr>
          <w:rFonts w:ascii="方正仿宋_GBK" w:hAnsi="方正仿宋_GBK" w:eastAsia="方正仿宋_GBK" w:cs="方正仿宋_GBK"/>
          <w:sz w:val="32"/>
          <w:szCs w:val="32"/>
          <w:shd w:val="clear" w:color="auto" w:fill="FFFFFF"/>
        </w:rPr>
        <w:t>万元。</w:t>
      </w:r>
    </w:p>
    <w:p w14:paraId="28543D66">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11444528">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14:paraId="09C27AD6">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yellow"/>
          <w:lang w:eastAsia="zh-CN"/>
        </w:rPr>
      </w:pPr>
      <w:r>
        <w:rPr>
          <w:rFonts w:hint="default" w:ascii="Times New Roman" w:hAnsi="Times New Roman" w:eastAsia="方正仿宋_GBK" w:cs="Times New Roman"/>
          <w:sz w:val="32"/>
          <w:szCs w:val="32"/>
          <w:shd w:val="clear" w:color="auto" w:fill="FFFFFF"/>
        </w:rPr>
        <w:t>本年度会议费支出0.00万元，与2023年度相比，无增减，主要原因是202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年未发生会议费。本年度培训费支出1.09万元，与2023年度相比，减少1.19万元，下降52.2%，主要原因是</w:t>
      </w:r>
      <w:r>
        <w:rPr>
          <w:rFonts w:hint="default" w:ascii="Times New Roman" w:hAnsi="Times New Roman" w:eastAsia="方正仿宋_GBK" w:cs="Times New Roman"/>
          <w:sz w:val="32"/>
          <w:szCs w:val="32"/>
          <w:shd w:val="clear" w:color="auto" w:fill="FFFFFF"/>
          <w:lang w:val="en-US" w:eastAsia="zh-CN"/>
        </w:rPr>
        <w:t>2024年各种群众活动培训比上年减少，导致下降。</w:t>
      </w:r>
      <w:r>
        <w:rPr>
          <w:rFonts w:hint="default" w:ascii="Times New Roman" w:hAnsi="Times New Roman" w:eastAsia="方正仿宋_GBK" w:cs="Times New Roman"/>
          <w:sz w:val="32"/>
          <w:szCs w:val="32"/>
          <w:shd w:val="clear" w:color="auto" w:fill="FFFFFF"/>
        </w:rPr>
        <w:t>本年度差旅费支出4.75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w:t>
      </w:r>
      <w:r>
        <w:rPr>
          <w:rFonts w:hint="default" w:ascii="Times New Roman" w:hAnsi="Times New Roman" w:eastAsia="方正仿宋_GBK"/>
          <w:sz w:val="32"/>
          <w:szCs w:val="32"/>
          <w:shd w:val="clear" w:color="auto" w:fill="FFFFFF"/>
        </w:rPr>
        <w:t>3.49万元，下降42.4%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严格县财政新下达的</w:t>
      </w:r>
      <w:r>
        <w:rPr>
          <w:rFonts w:ascii="方正仿宋_GBK" w:hAnsi="方正仿宋_GBK" w:eastAsia="方正仿宋_GBK" w:cs="方正仿宋_GBK"/>
          <w:sz w:val="32"/>
          <w:szCs w:val="32"/>
          <w:shd w:val="clear" w:color="auto" w:fill="FFFFFF"/>
        </w:rPr>
        <w:t>差旅费</w:t>
      </w:r>
      <w:r>
        <w:rPr>
          <w:rFonts w:hint="eastAsia" w:ascii="方正仿宋_GBK" w:hAnsi="方正仿宋_GBK" w:eastAsia="方正仿宋_GBK" w:cs="方正仿宋_GBK"/>
          <w:sz w:val="32"/>
          <w:szCs w:val="32"/>
          <w:shd w:val="clear" w:color="auto" w:fill="FFFFFF"/>
          <w:lang w:eastAsia="zh-CN"/>
        </w:rPr>
        <w:t>管理办法，导致差旅费大幅下降。</w:t>
      </w:r>
    </w:p>
    <w:p w14:paraId="657F3CB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19A25EDF">
      <w:pPr>
        <w:pStyle w:val="14"/>
        <w:keepNext w:val="0"/>
        <w:keepLines w:val="0"/>
        <w:pageBreakBefore w:val="0"/>
        <w:kinsoku/>
        <w:wordWrap/>
        <w:overflowPunct/>
        <w:topLinePunct w:val="0"/>
        <w:autoSpaceDE w:val="0"/>
        <w:autoSpaceDN/>
        <w:bidi w:val="0"/>
        <w:adjustRightInd/>
        <w:spacing w:beforeAutospacing="0" w:afterAutospacing="0"/>
        <w:ind w:firstLine="643"/>
        <w:textAlignment w:val="auto"/>
        <w:rPr>
          <w:rFonts w:hint="eastAsia" w:ascii="Times New Roman" w:hAnsi="Times New Roman" w:eastAsia="方正仿宋_GBK"/>
          <w:sz w:val="32"/>
          <w:szCs w:val="32"/>
        </w:rPr>
      </w:pPr>
      <w:r>
        <w:rPr>
          <w:rFonts w:ascii="Times New Roman" w:hAnsi="Times New Roman" w:eastAsia="方正仿宋_GBK"/>
          <w:sz w:val="32"/>
          <w:szCs w:val="32"/>
        </w:rPr>
        <w:t>我单位不在机关运行经费统计范围之内。</w:t>
      </w:r>
    </w:p>
    <w:p w14:paraId="090E6D7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69D1B0C6">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1辆，其中，副部（省）级及以上领导用车0辆、主要负责人用车0辆、机要通信用车0辆、应急保障用车1辆、执法执勤用车0辆，特种专业技术用车0辆，离退休干部用车0辆。单价100万元（含）以上专用设备0台（套）。</w:t>
      </w:r>
    </w:p>
    <w:p w14:paraId="144FAE62">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4F89E41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未发生政府采购事项，无相关经费支出。</w:t>
      </w:r>
    </w:p>
    <w:p w14:paraId="0E1D5E7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002639C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3972FC50">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根据预算绩效管理要求，我单位对文化馆免费开放项目</w:t>
      </w:r>
      <w:r>
        <w:rPr>
          <w:rFonts w:hint="default" w:ascii="Times New Roman" w:hAnsi="Times New Roman" w:eastAsia="方正仿宋_GBK" w:cs="Times New Roman"/>
          <w:sz w:val="32"/>
          <w:szCs w:val="32"/>
          <w:shd w:val="clear" w:color="auto" w:fill="FFFFFF"/>
          <w:lang w:eastAsia="zh-CN"/>
        </w:rPr>
        <w:t>、地方公共文化服务体系项目、巾帼夜校助推全民艺术普及项目等</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个二级项目开展了绩效自评，涉及财政拨款项目支</w:t>
      </w:r>
      <w:r>
        <w:rPr>
          <w:rFonts w:hint="default" w:ascii="Times New Roman" w:hAnsi="Times New Roman" w:eastAsia="方正仿宋_GBK" w:cs="Times New Roman"/>
          <w:sz w:val="32"/>
          <w:szCs w:val="32"/>
          <w:shd w:val="clear" w:color="auto" w:fill="FFFFFF"/>
          <w:lang w:eastAsia="zh-CN"/>
        </w:rPr>
        <w:t>出资金</w:t>
      </w:r>
      <w:r>
        <w:rPr>
          <w:rFonts w:hint="default" w:ascii="Times New Roman" w:hAnsi="Times New Roman" w:eastAsia="方正仿宋_GBK" w:cs="Times New Roman"/>
          <w:sz w:val="32"/>
          <w:szCs w:val="32"/>
          <w:shd w:val="clear" w:color="auto" w:fill="FFFFFF"/>
          <w:lang w:val="en-US" w:eastAsia="zh-CN"/>
        </w:rPr>
        <w:t>965381.22</w:t>
      </w:r>
      <w:r>
        <w:rPr>
          <w:rFonts w:hint="default" w:ascii="Times New Roman" w:hAnsi="Times New Roman" w:eastAsia="方正仿宋_GBK" w:cs="Times New Roman"/>
          <w:sz w:val="32"/>
          <w:szCs w:val="32"/>
          <w:shd w:val="clear" w:color="auto" w:fill="FFFFFF"/>
          <w:lang w:eastAsia="zh-CN"/>
        </w:rPr>
        <w:t>万元。</w:t>
      </w:r>
    </w:p>
    <w:tbl>
      <w:tblPr>
        <w:tblStyle w:val="10"/>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9"/>
        <w:gridCol w:w="567"/>
        <w:gridCol w:w="579"/>
        <w:gridCol w:w="816"/>
        <w:gridCol w:w="1164"/>
        <w:gridCol w:w="1474"/>
        <w:gridCol w:w="684"/>
        <w:gridCol w:w="1056"/>
        <w:gridCol w:w="569"/>
        <w:gridCol w:w="678"/>
        <w:gridCol w:w="1294"/>
      </w:tblGrid>
      <w:tr w14:paraId="24FE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EF8F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1B9B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5795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ECD6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赴香港开展文化展演活动经费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59D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EABA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50023025T000004654580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6696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565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FE271">
            <w:pPr>
              <w:jc w:val="right"/>
              <w:rPr>
                <w:rFonts w:hint="eastAsia" w:ascii="宋体" w:hAnsi="宋体" w:eastAsia="宋体" w:cs="宋体"/>
                <w:b/>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E7E3">
            <w:pPr>
              <w:rPr>
                <w:rFonts w:hint="eastAsia" w:ascii="宋体" w:hAnsi="宋体" w:eastAsia="宋体" w:cs="宋体"/>
                <w:i w:val="0"/>
                <w:color w:val="000000"/>
                <w:sz w:val="18"/>
                <w:szCs w:val="18"/>
                <w:u w:val="none"/>
              </w:rPr>
            </w:pPr>
          </w:p>
        </w:tc>
      </w:tr>
      <w:tr w14:paraId="693C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4EF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7A0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203-丰都县文化和旅游发展委员会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040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A2B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002-教科文科</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2DD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1DF9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余莹</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446C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AD5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17784090309</w:t>
            </w:r>
          </w:p>
        </w:tc>
      </w:tr>
      <w:tr w14:paraId="7D9A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F487">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14:paraId="08DF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1FCE8">
            <w:pPr>
              <w:jc w:val="center"/>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9EE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503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90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AE54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9FBF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7B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8FA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6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19C9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BDB787">
            <w:pPr>
              <w:rPr>
                <w:rFonts w:hint="eastAsia" w:ascii="宋体" w:hAnsi="宋体" w:eastAsia="宋体" w:cs="宋体"/>
                <w:i w:val="0"/>
                <w:color w:val="000000"/>
                <w:sz w:val="18"/>
                <w:szCs w:val="18"/>
                <w:u w:val="none"/>
              </w:rPr>
            </w:pPr>
          </w:p>
        </w:tc>
        <w:tc>
          <w:tcPr>
            <w:tcW w:w="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FB4053B">
            <w:pPr>
              <w:rPr>
                <w:rFonts w:hint="eastAsia" w:ascii="宋体" w:hAnsi="宋体" w:eastAsia="宋体" w:cs="宋体"/>
                <w:i w:val="0"/>
                <w:color w:val="000000"/>
                <w:sz w:val="18"/>
                <w:szCs w:val="18"/>
                <w:u w:val="none"/>
              </w:rPr>
            </w:pPr>
          </w:p>
        </w:tc>
        <w:tc>
          <w:tcPr>
            <w:tcW w:w="8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77A9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F133F0">
            <w:pPr>
              <w:rPr>
                <w:rFonts w:hint="eastAsia" w:ascii="宋体" w:hAnsi="宋体" w:eastAsia="宋体" w:cs="宋体"/>
                <w:i w:val="0"/>
                <w:color w:val="000000"/>
                <w:sz w:val="18"/>
                <w:szCs w:val="18"/>
                <w:u w:val="none"/>
              </w:rPr>
            </w:pPr>
          </w:p>
        </w:tc>
        <w:tc>
          <w:tcPr>
            <w:tcW w:w="14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C375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18,984.00 </w:t>
            </w:r>
          </w:p>
        </w:tc>
        <w:tc>
          <w:tcPr>
            <w:tcW w:w="6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0A770A">
            <w:pPr>
              <w:rPr>
                <w:rFonts w:hint="eastAsia" w:ascii="宋体" w:hAnsi="宋体" w:eastAsia="宋体" w:cs="宋体"/>
                <w:i w:val="0"/>
                <w:color w:val="000000"/>
                <w:sz w:val="18"/>
                <w:szCs w:val="18"/>
                <w:u w:val="none"/>
              </w:rPr>
            </w:pPr>
          </w:p>
        </w:tc>
        <w:tc>
          <w:tcPr>
            <w:tcW w:w="10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BEFB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18,984.00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4229">
            <w:pPr>
              <w:rPr>
                <w:rFonts w:hint="eastAsia" w:ascii="宋体" w:hAnsi="宋体" w:eastAsia="宋体" w:cs="宋体"/>
                <w:i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D55F">
            <w:pPr>
              <w:rPr>
                <w:rFonts w:hint="eastAsia" w:ascii="宋体" w:hAnsi="宋体"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9CEC8">
            <w:pPr>
              <w:jc w:val="right"/>
              <w:rPr>
                <w:rFonts w:hint="eastAsia" w:ascii="宋体" w:hAnsi="宋体" w:eastAsia="宋体" w:cs="宋体"/>
                <w:i w:val="0"/>
                <w:color w:val="000000"/>
                <w:sz w:val="18"/>
                <w:szCs w:val="18"/>
                <w:u w:val="none"/>
              </w:rPr>
            </w:pPr>
          </w:p>
        </w:tc>
      </w:tr>
      <w:tr w14:paraId="1BF6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6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7CB8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D5CB42">
            <w:pPr>
              <w:rPr>
                <w:rFonts w:hint="eastAsia" w:ascii="宋体" w:hAnsi="宋体" w:eastAsia="宋体" w:cs="宋体"/>
                <w:i w:val="0"/>
                <w:color w:val="000000"/>
                <w:sz w:val="18"/>
                <w:szCs w:val="18"/>
                <w:u w:val="none"/>
              </w:rPr>
            </w:pPr>
          </w:p>
        </w:tc>
        <w:tc>
          <w:tcPr>
            <w:tcW w:w="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089F27">
            <w:pPr>
              <w:rPr>
                <w:rFonts w:hint="eastAsia" w:ascii="宋体" w:hAnsi="宋体" w:eastAsia="宋体" w:cs="宋体"/>
                <w:i w:val="0"/>
                <w:color w:val="000000"/>
                <w:sz w:val="18"/>
                <w:szCs w:val="18"/>
                <w:u w:val="none"/>
              </w:rPr>
            </w:pPr>
          </w:p>
        </w:tc>
        <w:tc>
          <w:tcPr>
            <w:tcW w:w="8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658B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B836C3">
            <w:pPr>
              <w:rPr>
                <w:rFonts w:hint="eastAsia" w:ascii="宋体" w:hAnsi="宋体" w:eastAsia="宋体" w:cs="宋体"/>
                <w:i w:val="0"/>
                <w:color w:val="000000"/>
                <w:sz w:val="18"/>
                <w:szCs w:val="18"/>
                <w:u w:val="none"/>
              </w:rPr>
            </w:pPr>
          </w:p>
        </w:tc>
        <w:tc>
          <w:tcPr>
            <w:tcW w:w="14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1500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18,984.00 </w:t>
            </w:r>
          </w:p>
        </w:tc>
        <w:tc>
          <w:tcPr>
            <w:tcW w:w="6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A4561E">
            <w:pPr>
              <w:rPr>
                <w:rFonts w:hint="eastAsia" w:ascii="宋体" w:hAnsi="宋体" w:eastAsia="宋体" w:cs="宋体"/>
                <w:i w:val="0"/>
                <w:color w:val="000000"/>
                <w:sz w:val="18"/>
                <w:szCs w:val="18"/>
                <w:u w:val="none"/>
              </w:rPr>
            </w:pPr>
          </w:p>
        </w:tc>
        <w:tc>
          <w:tcPr>
            <w:tcW w:w="10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20B3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18,984.00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093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55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51C6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464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6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61C2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373081">
            <w:pPr>
              <w:rPr>
                <w:rFonts w:hint="eastAsia" w:ascii="宋体" w:hAnsi="宋体" w:eastAsia="宋体" w:cs="宋体"/>
                <w:i w:val="0"/>
                <w:color w:val="000000"/>
                <w:sz w:val="18"/>
                <w:szCs w:val="18"/>
                <w:u w:val="none"/>
              </w:rPr>
            </w:pPr>
          </w:p>
        </w:tc>
        <w:tc>
          <w:tcPr>
            <w:tcW w:w="5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38E55B">
            <w:pPr>
              <w:rPr>
                <w:rFonts w:hint="eastAsia" w:ascii="宋体" w:hAnsi="宋体" w:eastAsia="宋体" w:cs="宋体"/>
                <w:i w:val="0"/>
                <w:color w:val="000000"/>
                <w:sz w:val="18"/>
                <w:szCs w:val="18"/>
                <w:u w:val="none"/>
              </w:rPr>
            </w:pPr>
          </w:p>
        </w:tc>
        <w:tc>
          <w:tcPr>
            <w:tcW w:w="8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857E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209B10">
            <w:pPr>
              <w:rPr>
                <w:rFonts w:hint="eastAsia" w:ascii="宋体" w:hAnsi="宋体" w:eastAsia="宋体" w:cs="宋体"/>
                <w:i w:val="0"/>
                <w:color w:val="000000"/>
                <w:sz w:val="18"/>
                <w:szCs w:val="18"/>
                <w:u w:val="none"/>
              </w:rPr>
            </w:pPr>
          </w:p>
        </w:tc>
        <w:tc>
          <w:tcPr>
            <w:tcW w:w="14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2564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18,984.00 </w:t>
            </w:r>
          </w:p>
        </w:tc>
        <w:tc>
          <w:tcPr>
            <w:tcW w:w="6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3D79B1">
            <w:pPr>
              <w:rPr>
                <w:rFonts w:hint="eastAsia" w:ascii="宋体" w:hAnsi="宋体" w:eastAsia="宋体" w:cs="宋体"/>
                <w:i w:val="0"/>
                <w:color w:val="000000"/>
                <w:sz w:val="18"/>
                <w:szCs w:val="18"/>
                <w:u w:val="none"/>
              </w:rPr>
            </w:pPr>
          </w:p>
        </w:tc>
        <w:tc>
          <w:tcPr>
            <w:tcW w:w="10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C3BD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18,984.00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8C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DAC1A">
            <w:pPr>
              <w:rPr>
                <w:rFonts w:hint="eastAsia" w:ascii="宋体" w:hAnsi="宋体"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1C33">
            <w:pPr>
              <w:jc w:val="right"/>
              <w:rPr>
                <w:rFonts w:hint="eastAsia" w:ascii="宋体" w:hAnsi="宋体" w:eastAsia="宋体" w:cs="宋体"/>
                <w:i w:val="0"/>
                <w:color w:val="000000"/>
                <w:sz w:val="18"/>
                <w:szCs w:val="18"/>
                <w:u w:val="none"/>
              </w:rPr>
            </w:pPr>
          </w:p>
        </w:tc>
      </w:tr>
      <w:tr w14:paraId="603A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2B1DD">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14:paraId="5EC5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6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3268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43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EC4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3FA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9D1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26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6A38A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赴香港参加经贸暨文化展演活动</w:t>
            </w:r>
          </w:p>
        </w:tc>
        <w:tc>
          <w:tcPr>
            <w:tcW w:w="43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59703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赴香港参加经贸暨文化展演活动</w:t>
            </w:r>
          </w:p>
        </w:tc>
        <w:tc>
          <w:tcPr>
            <w:tcW w:w="25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6E6BC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w:t>
            </w:r>
          </w:p>
        </w:tc>
      </w:tr>
      <w:tr w14:paraId="24FE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72CC">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14:paraId="6910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89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8444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EC80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9F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82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CCF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194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411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11E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459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51CC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A91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79B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活动质量</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E8A8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66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9B47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DA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C0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A1E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0D3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710B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64A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84523">
            <w:pPr>
              <w:jc w:val="left"/>
              <w:rPr>
                <w:rFonts w:hint="eastAsia" w:ascii="宋体" w:hAnsi="宋体" w:eastAsia="宋体" w:cs="宋体"/>
                <w:i w:val="0"/>
                <w:color w:val="000000"/>
                <w:sz w:val="18"/>
                <w:szCs w:val="18"/>
                <w:u w:val="none"/>
              </w:rPr>
            </w:pPr>
          </w:p>
        </w:tc>
      </w:tr>
      <w:tr w14:paraId="6658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626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对社会产生的影响</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6E7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3E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6932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A3B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38EE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924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05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AC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7603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DB74">
            <w:pPr>
              <w:jc w:val="left"/>
              <w:rPr>
                <w:rFonts w:hint="eastAsia" w:ascii="宋体" w:hAnsi="宋体" w:eastAsia="宋体" w:cs="宋体"/>
                <w:i w:val="0"/>
                <w:color w:val="000000"/>
                <w:sz w:val="18"/>
                <w:szCs w:val="18"/>
                <w:u w:val="none"/>
              </w:rPr>
            </w:pPr>
          </w:p>
        </w:tc>
      </w:tr>
      <w:tr w14:paraId="37B4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A4DE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CAD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EC3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23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8B2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CB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049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01C5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A33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B76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DE997">
            <w:pPr>
              <w:jc w:val="left"/>
              <w:rPr>
                <w:rFonts w:hint="eastAsia" w:ascii="宋体" w:hAnsi="宋体" w:eastAsia="宋体" w:cs="宋体"/>
                <w:i w:val="0"/>
                <w:color w:val="000000"/>
                <w:sz w:val="18"/>
                <w:szCs w:val="18"/>
                <w:u w:val="none"/>
              </w:rPr>
            </w:pPr>
          </w:p>
        </w:tc>
      </w:tr>
      <w:tr w14:paraId="4845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5A02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活动所需费用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F8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989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3631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5176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CA2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A9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436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F6A7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595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FAC36">
            <w:pPr>
              <w:jc w:val="left"/>
              <w:rPr>
                <w:rFonts w:hint="eastAsia" w:ascii="宋体" w:hAnsi="宋体" w:eastAsia="宋体" w:cs="宋体"/>
                <w:i w:val="0"/>
                <w:color w:val="000000"/>
                <w:sz w:val="18"/>
                <w:szCs w:val="18"/>
                <w:u w:val="none"/>
              </w:rPr>
            </w:pPr>
          </w:p>
        </w:tc>
      </w:tr>
    </w:tbl>
    <w:p w14:paraId="245E0ED0">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p>
    <w:tbl>
      <w:tblPr>
        <w:tblStyle w:val="10"/>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4"/>
        <w:gridCol w:w="704"/>
        <w:gridCol w:w="704"/>
        <w:gridCol w:w="930"/>
        <w:gridCol w:w="1392"/>
        <w:gridCol w:w="1188"/>
        <w:gridCol w:w="767"/>
        <w:gridCol w:w="690"/>
        <w:gridCol w:w="745"/>
        <w:gridCol w:w="745"/>
        <w:gridCol w:w="1241"/>
      </w:tblGrid>
      <w:tr w14:paraId="216C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981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589E8">
            <w:pPr>
              <w:keepNext w:val="0"/>
              <w:keepLines w:val="0"/>
              <w:widowControl/>
              <w:suppressLineNumbers w:val="0"/>
              <w:jc w:val="center"/>
              <w:textAlignment w:val="center"/>
              <w:rPr>
                <w:rFonts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64F5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7BC5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1159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文化馆免费开放资金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1C9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4E6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50023024T000004473952</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FF2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94F8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98.79</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B811">
            <w:pPr>
              <w:jc w:val="right"/>
              <w:rPr>
                <w:rFonts w:hint="eastAsia" w:ascii="宋体" w:hAnsi="宋体" w:eastAsia="宋体" w:cs="宋体"/>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1638">
            <w:pPr>
              <w:rPr>
                <w:rFonts w:hint="eastAsia" w:ascii="宋体" w:hAnsi="宋体" w:eastAsia="宋体" w:cs="宋体"/>
                <w:i w:val="0"/>
                <w:color w:val="000000"/>
                <w:sz w:val="18"/>
                <w:szCs w:val="18"/>
                <w:u w:val="none"/>
              </w:rPr>
            </w:pPr>
          </w:p>
        </w:tc>
      </w:tr>
      <w:tr w14:paraId="6FCF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5BF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393B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203-丰都县文化和旅游发展委员会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D3F0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FE6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002-教科文科</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DE3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4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A68D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余莹</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E17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BE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17784090309</w:t>
            </w:r>
          </w:p>
        </w:tc>
      </w:tr>
      <w:tr w14:paraId="3C90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81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C423">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14:paraId="129E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9771">
            <w:pPr>
              <w:jc w:val="center"/>
              <w:rPr>
                <w:rFonts w:hint="eastAsia" w:ascii="宋体" w:hAnsi="宋体" w:eastAsia="宋体" w:cs="宋体"/>
                <w:i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8B93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A4D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DB7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BF6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5FC0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4D2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1F36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2CE2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7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38D106">
            <w:pPr>
              <w:rPr>
                <w:rFonts w:hint="eastAsia" w:ascii="宋体" w:hAnsi="宋体" w:eastAsia="宋体" w:cs="宋体"/>
                <w:i w:val="0"/>
                <w:color w:val="000000"/>
                <w:sz w:val="18"/>
                <w:szCs w:val="18"/>
                <w:u w:val="none"/>
              </w:rPr>
            </w:pPr>
          </w:p>
        </w:tc>
        <w:tc>
          <w:tcPr>
            <w:tcW w:w="7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3A3102">
            <w:pPr>
              <w:rPr>
                <w:rFonts w:hint="eastAsia" w:ascii="宋体" w:hAnsi="宋体" w:eastAsia="宋体" w:cs="宋体"/>
                <w:i w:val="0"/>
                <w:color w:val="000000"/>
                <w:sz w:val="18"/>
                <w:szCs w:val="18"/>
                <w:u w:val="none"/>
              </w:rPr>
            </w:pP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20F9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01F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E68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500,000.00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0484D">
            <w:pPr>
              <w:rPr>
                <w:rFonts w:hint="eastAsia" w:ascii="宋体" w:hAnsi="宋体" w:eastAsia="宋体" w:cs="宋体"/>
                <w:i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9A3E2">
            <w:pPr>
              <w:rPr>
                <w:rFonts w:hint="eastAsia" w:ascii="宋体" w:hAnsi="宋体" w:eastAsia="宋体" w:cs="宋体"/>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B622">
            <w:pPr>
              <w:jc w:val="right"/>
              <w:rPr>
                <w:rFonts w:hint="eastAsia" w:ascii="宋体" w:hAnsi="宋体" w:eastAsia="宋体" w:cs="宋体"/>
                <w:i w:val="0"/>
                <w:color w:val="000000"/>
                <w:sz w:val="18"/>
                <w:szCs w:val="18"/>
                <w:u w:val="none"/>
              </w:rPr>
            </w:pPr>
          </w:p>
        </w:tc>
      </w:tr>
      <w:tr w14:paraId="28F9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4AAF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7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CFD08F">
            <w:pPr>
              <w:rPr>
                <w:rFonts w:hint="eastAsia" w:ascii="宋体" w:hAnsi="宋体" w:eastAsia="宋体" w:cs="宋体"/>
                <w:i w:val="0"/>
                <w:color w:val="000000"/>
                <w:sz w:val="18"/>
                <w:szCs w:val="18"/>
                <w:u w:val="none"/>
              </w:rPr>
            </w:pPr>
          </w:p>
        </w:tc>
        <w:tc>
          <w:tcPr>
            <w:tcW w:w="7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12F96B">
            <w:pPr>
              <w:rPr>
                <w:rFonts w:hint="eastAsia" w:ascii="宋体" w:hAnsi="宋体" w:eastAsia="宋体" w:cs="宋体"/>
                <w:i w:val="0"/>
                <w:color w:val="000000"/>
                <w:sz w:val="18"/>
                <w:szCs w:val="18"/>
                <w:u w:val="none"/>
              </w:rPr>
            </w:pP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BBB4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BD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500,001.00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4AA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500,001.00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0F9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87.87</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BE9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2980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8.79 </w:t>
            </w:r>
          </w:p>
        </w:tc>
      </w:tr>
      <w:tr w14:paraId="3DB8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46B4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7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BB2E55">
            <w:pPr>
              <w:rPr>
                <w:rFonts w:hint="eastAsia" w:ascii="宋体" w:hAnsi="宋体" w:eastAsia="宋体" w:cs="宋体"/>
                <w:i w:val="0"/>
                <w:color w:val="000000"/>
                <w:sz w:val="18"/>
                <w:szCs w:val="18"/>
                <w:u w:val="none"/>
              </w:rPr>
            </w:pPr>
          </w:p>
        </w:tc>
        <w:tc>
          <w:tcPr>
            <w:tcW w:w="7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D5A811">
            <w:pPr>
              <w:rPr>
                <w:rFonts w:hint="eastAsia" w:ascii="宋体" w:hAnsi="宋体" w:eastAsia="宋体" w:cs="宋体"/>
                <w:i w:val="0"/>
                <w:color w:val="000000"/>
                <w:sz w:val="18"/>
                <w:szCs w:val="18"/>
                <w:u w:val="none"/>
              </w:rPr>
            </w:pP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ABB3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7C0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500,002.00 </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89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500,002.00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0BE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87.87</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FE298">
            <w:pPr>
              <w:rPr>
                <w:rFonts w:hint="eastAsia" w:ascii="宋体" w:hAnsi="宋体" w:eastAsia="宋体" w:cs="宋体"/>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8C95F">
            <w:pPr>
              <w:jc w:val="right"/>
              <w:rPr>
                <w:rFonts w:hint="eastAsia" w:ascii="宋体" w:hAnsi="宋体" w:eastAsia="宋体" w:cs="宋体"/>
                <w:i w:val="0"/>
                <w:color w:val="000000"/>
                <w:sz w:val="18"/>
                <w:szCs w:val="18"/>
                <w:u w:val="none"/>
              </w:rPr>
            </w:pPr>
          </w:p>
        </w:tc>
      </w:tr>
      <w:tr w14:paraId="7F30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81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6C44">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14:paraId="2370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C6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40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BB89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7B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7C6A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3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72349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依据国家基本文化服务标准免费开放需要，促进专业交流、丰富群众文化生活。</w:t>
            </w:r>
          </w:p>
        </w:tc>
        <w:tc>
          <w:tcPr>
            <w:tcW w:w="40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883644">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依据国家基本文化服务标准免费开放需要，促进专业交流、丰富群众文化生活。</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22183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w:t>
            </w:r>
          </w:p>
        </w:tc>
      </w:tr>
      <w:tr w14:paraId="1D29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981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F76EB">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14:paraId="1E5A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B57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E0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76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7D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B6F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85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1E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126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0D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EC9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8FE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410C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E0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免费开放成果质量</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1E7E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B69F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17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3C8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71C6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39D6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B4FE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8143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5E8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631E3">
            <w:pPr>
              <w:jc w:val="left"/>
              <w:rPr>
                <w:rFonts w:hint="eastAsia" w:ascii="宋体" w:hAnsi="宋体" w:eastAsia="宋体" w:cs="宋体"/>
                <w:i w:val="0"/>
                <w:color w:val="000000"/>
                <w:sz w:val="18"/>
                <w:szCs w:val="18"/>
                <w:u w:val="none"/>
              </w:rPr>
            </w:pPr>
          </w:p>
        </w:tc>
      </w:tr>
      <w:tr w14:paraId="188D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4286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对群众文化生活所产生的影响</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FB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FE7F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6FB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487B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A5FA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3D98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0395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D715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465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3D33E">
            <w:pPr>
              <w:jc w:val="left"/>
              <w:rPr>
                <w:rFonts w:hint="eastAsia" w:ascii="宋体" w:hAnsi="宋体" w:eastAsia="宋体" w:cs="宋体"/>
                <w:i w:val="0"/>
                <w:color w:val="000000"/>
                <w:sz w:val="18"/>
                <w:szCs w:val="18"/>
                <w:u w:val="none"/>
              </w:rPr>
            </w:pPr>
          </w:p>
        </w:tc>
      </w:tr>
      <w:tr w14:paraId="031E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215D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E3DF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FA7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9F2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A65B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898A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97AD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E998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BCD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D5B3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51435">
            <w:pPr>
              <w:jc w:val="left"/>
              <w:rPr>
                <w:rFonts w:hint="eastAsia" w:ascii="宋体" w:hAnsi="宋体" w:eastAsia="宋体" w:cs="宋体"/>
                <w:i w:val="0"/>
                <w:color w:val="000000"/>
                <w:sz w:val="18"/>
                <w:szCs w:val="18"/>
                <w:u w:val="none"/>
              </w:rPr>
            </w:pPr>
          </w:p>
        </w:tc>
      </w:tr>
      <w:tr w14:paraId="2770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BAC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免费开放所需成本</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CC9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1880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1A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E3C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6F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895A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BE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FD72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CCC5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E090">
            <w:pPr>
              <w:jc w:val="left"/>
              <w:rPr>
                <w:rFonts w:hint="eastAsia" w:ascii="宋体" w:hAnsi="宋体" w:eastAsia="宋体" w:cs="宋体"/>
                <w:i w:val="0"/>
                <w:color w:val="000000"/>
                <w:sz w:val="18"/>
                <w:szCs w:val="18"/>
                <w:u w:val="none"/>
              </w:rPr>
            </w:pPr>
          </w:p>
        </w:tc>
      </w:tr>
    </w:tbl>
    <w:p w14:paraId="538A1E2C">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p>
    <w:tbl>
      <w:tblPr>
        <w:tblStyle w:val="10"/>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3"/>
        <w:gridCol w:w="755"/>
        <w:gridCol w:w="754"/>
        <w:gridCol w:w="832"/>
        <w:gridCol w:w="1290"/>
        <w:gridCol w:w="982"/>
        <w:gridCol w:w="780"/>
        <w:gridCol w:w="648"/>
        <w:gridCol w:w="755"/>
        <w:gridCol w:w="775"/>
        <w:gridCol w:w="1096"/>
      </w:tblGrid>
      <w:tr w14:paraId="03E3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94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264A1">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7CA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1662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AC5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免费开放绩效评价奖金</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090E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98E9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50023024T000004102769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10EA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4DB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EB33E">
            <w:pPr>
              <w:jc w:val="right"/>
              <w:rPr>
                <w:rFonts w:hint="eastAsia" w:ascii="宋体" w:hAnsi="宋体" w:eastAsia="宋体" w:cs="宋体"/>
                <w:b/>
                <w:i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9060">
            <w:pPr>
              <w:rPr>
                <w:rFonts w:hint="eastAsia" w:ascii="宋体" w:hAnsi="宋体" w:eastAsia="宋体" w:cs="宋体"/>
                <w:i w:val="0"/>
                <w:color w:val="000000"/>
                <w:sz w:val="18"/>
                <w:szCs w:val="18"/>
                <w:u w:val="none"/>
              </w:rPr>
            </w:pPr>
          </w:p>
        </w:tc>
      </w:tr>
      <w:tr w14:paraId="1682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3878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7636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203-丰都县文化和旅游发展委员会</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D41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1AE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002-教科文科</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25EC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76F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余莹</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56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AE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17784090309</w:t>
            </w:r>
          </w:p>
        </w:tc>
      </w:tr>
      <w:tr w14:paraId="1C78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F1D5">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14:paraId="71CC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2875E">
            <w:pPr>
              <w:jc w:val="center"/>
              <w:rPr>
                <w:rFonts w:hint="eastAsia" w:ascii="宋体" w:hAnsi="宋体" w:eastAsia="宋体" w:cs="宋体"/>
                <w:i w:val="0"/>
                <w:color w:val="000000"/>
                <w:sz w:val="18"/>
                <w:szCs w:val="18"/>
                <w:u w:val="none"/>
              </w:rPr>
            </w:pP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24D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718B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33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B97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6B43">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822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5180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7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433F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5DA881">
            <w:pPr>
              <w:rPr>
                <w:rFonts w:hint="eastAsia" w:ascii="宋体" w:hAnsi="宋体" w:eastAsia="宋体" w:cs="宋体"/>
                <w:i w:val="0"/>
                <w:color w:val="000000"/>
                <w:sz w:val="18"/>
                <w:szCs w:val="18"/>
                <w:u w:val="none"/>
              </w:rPr>
            </w:pP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355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36,397.22 </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05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36,397.22 </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D70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36,397.22 </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04795">
            <w:pPr>
              <w:rPr>
                <w:rFonts w:hint="eastAsia" w:ascii="宋体" w:hAnsi="宋体" w:eastAsia="宋体" w:cs="宋体"/>
                <w:i w:val="0"/>
                <w:color w:val="000000"/>
                <w:sz w:val="18"/>
                <w:szCs w:val="18"/>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1A95">
            <w:pPr>
              <w:rPr>
                <w:rFonts w:hint="eastAsia" w:ascii="宋体" w:hAnsi="宋体" w:eastAsia="宋体" w:cs="宋体"/>
                <w:i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B6B12">
            <w:pPr>
              <w:jc w:val="right"/>
              <w:rPr>
                <w:rFonts w:hint="eastAsia" w:ascii="宋体" w:hAnsi="宋体" w:eastAsia="宋体" w:cs="宋体"/>
                <w:i w:val="0"/>
                <w:color w:val="000000"/>
                <w:sz w:val="18"/>
                <w:szCs w:val="18"/>
                <w:u w:val="none"/>
              </w:rPr>
            </w:pPr>
          </w:p>
        </w:tc>
      </w:tr>
      <w:tr w14:paraId="1243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2E58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FFD20C">
            <w:pPr>
              <w:rPr>
                <w:rFonts w:hint="eastAsia" w:ascii="宋体" w:hAnsi="宋体" w:eastAsia="宋体" w:cs="宋体"/>
                <w:i w:val="0"/>
                <w:color w:val="000000"/>
                <w:sz w:val="18"/>
                <w:szCs w:val="18"/>
                <w:u w:val="none"/>
              </w:rPr>
            </w:pP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2A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36,398.22 </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C7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36,398.22 </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C5A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36,398.22 </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5AB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32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80D7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3C35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9A03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BF4940">
            <w:pPr>
              <w:rPr>
                <w:rFonts w:hint="eastAsia" w:ascii="宋体" w:hAnsi="宋体" w:eastAsia="宋体" w:cs="宋体"/>
                <w:i w:val="0"/>
                <w:color w:val="000000"/>
                <w:sz w:val="18"/>
                <w:szCs w:val="18"/>
                <w:u w:val="none"/>
              </w:rPr>
            </w:pP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75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36,399.22 </w:t>
            </w: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46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36,399.22 </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EA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36,399.22 </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22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027B">
            <w:pPr>
              <w:rPr>
                <w:rFonts w:hint="eastAsia" w:ascii="宋体" w:hAnsi="宋体" w:eastAsia="宋体" w:cs="宋体"/>
                <w:i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7F3F3">
            <w:pPr>
              <w:jc w:val="right"/>
              <w:rPr>
                <w:rFonts w:hint="eastAsia" w:ascii="宋体" w:hAnsi="宋体" w:eastAsia="宋体" w:cs="宋体"/>
                <w:i w:val="0"/>
                <w:color w:val="000000"/>
                <w:sz w:val="18"/>
                <w:szCs w:val="18"/>
                <w:u w:val="none"/>
              </w:rPr>
            </w:pPr>
          </w:p>
        </w:tc>
      </w:tr>
      <w:tr w14:paraId="164E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94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ED09">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14:paraId="0A94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0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534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3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910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834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64C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30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39150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免费开放绩效评价奖励资金</w:t>
            </w:r>
          </w:p>
        </w:tc>
        <w:tc>
          <w:tcPr>
            <w:tcW w:w="3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4B23C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免费开放绩效评价奖励资金</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E22CA1">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已全额完成</w:t>
            </w:r>
          </w:p>
        </w:tc>
      </w:tr>
      <w:tr w14:paraId="3998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942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CC1F2">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14:paraId="2B2A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C86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0E4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F4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07E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320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EB7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93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69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CA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7901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F0E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8FD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864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免费开放评价一等奖</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4BA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B25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C78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E0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F6AF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5819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4BC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DC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73E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C2C3F">
            <w:pPr>
              <w:jc w:val="left"/>
              <w:rPr>
                <w:rFonts w:hint="eastAsia" w:ascii="宋体" w:hAnsi="宋体" w:eastAsia="宋体" w:cs="宋体"/>
                <w:i w:val="0"/>
                <w:color w:val="000000"/>
                <w:sz w:val="18"/>
                <w:szCs w:val="18"/>
                <w:u w:val="none"/>
              </w:rPr>
            </w:pPr>
          </w:p>
        </w:tc>
      </w:tr>
      <w:tr w14:paraId="01C0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15C8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免费开放评价</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D2E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BFE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9356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6D71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4B05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AF0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612D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F2A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910C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9E47">
            <w:pPr>
              <w:jc w:val="left"/>
              <w:rPr>
                <w:rFonts w:hint="eastAsia" w:ascii="宋体" w:hAnsi="宋体" w:eastAsia="宋体" w:cs="宋体"/>
                <w:i w:val="0"/>
                <w:color w:val="000000"/>
                <w:sz w:val="18"/>
                <w:szCs w:val="18"/>
                <w:u w:val="none"/>
              </w:rPr>
            </w:pPr>
          </w:p>
        </w:tc>
      </w:tr>
      <w:tr w14:paraId="74D3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027C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9290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981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3D7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4CEC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7486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D3D9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FA4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5C3E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4FA8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33EB3">
            <w:pPr>
              <w:jc w:val="left"/>
              <w:rPr>
                <w:rFonts w:hint="eastAsia" w:ascii="宋体" w:hAnsi="宋体" w:eastAsia="宋体" w:cs="宋体"/>
                <w:i w:val="0"/>
                <w:color w:val="000000"/>
                <w:sz w:val="18"/>
                <w:szCs w:val="18"/>
                <w:u w:val="none"/>
              </w:rPr>
            </w:pPr>
          </w:p>
        </w:tc>
      </w:tr>
      <w:tr w14:paraId="36EB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50F5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奖励资金</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23FF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72CB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D44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9305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3C4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8F5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C3C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B25A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E48B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F91D0">
            <w:pPr>
              <w:jc w:val="left"/>
              <w:rPr>
                <w:rFonts w:hint="eastAsia" w:ascii="宋体" w:hAnsi="宋体" w:eastAsia="宋体" w:cs="宋体"/>
                <w:i w:val="0"/>
                <w:color w:val="000000"/>
                <w:sz w:val="18"/>
                <w:szCs w:val="18"/>
                <w:u w:val="none"/>
              </w:rPr>
            </w:pPr>
          </w:p>
        </w:tc>
      </w:tr>
    </w:tbl>
    <w:p w14:paraId="78F35D2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p>
    <w:tbl>
      <w:tblPr>
        <w:tblStyle w:val="10"/>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3"/>
        <w:gridCol w:w="853"/>
        <w:gridCol w:w="673"/>
        <w:gridCol w:w="799"/>
        <w:gridCol w:w="1153"/>
        <w:gridCol w:w="1042"/>
        <w:gridCol w:w="799"/>
        <w:gridCol w:w="854"/>
        <w:gridCol w:w="617"/>
        <w:gridCol w:w="678"/>
        <w:gridCol w:w="1059"/>
      </w:tblGrid>
      <w:tr w14:paraId="61E6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1" w:hRule="atLeast"/>
        </w:trPr>
        <w:tc>
          <w:tcPr>
            <w:tcW w:w="938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3AD24">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00CE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173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839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巾帼夜校</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16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9B12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50023024T000004072590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6682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2990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1373">
            <w:pPr>
              <w:jc w:val="right"/>
              <w:rPr>
                <w:rFonts w:hint="eastAsia" w:ascii="宋体" w:hAnsi="宋体" w:eastAsia="宋体" w:cs="宋体"/>
                <w:b/>
                <w:i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3583">
            <w:pPr>
              <w:rPr>
                <w:rFonts w:hint="eastAsia" w:ascii="宋体" w:hAnsi="宋体" w:eastAsia="宋体" w:cs="宋体"/>
                <w:i w:val="0"/>
                <w:color w:val="000000"/>
                <w:sz w:val="18"/>
                <w:szCs w:val="18"/>
                <w:u w:val="none"/>
              </w:rPr>
            </w:pPr>
          </w:p>
        </w:tc>
      </w:tr>
      <w:tr w14:paraId="2B56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436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6E01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203-丰都县文化和旅游发展委员会</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6B2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C404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002-教科文科</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7EE0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127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余莹</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6DE4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83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17784090309</w:t>
            </w:r>
          </w:p>
        </w:tc>
      </w:tr>
      <w:tr w14:paraId="1753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938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D837">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14:paraId="3340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56DD">
            <w:pPr>
              <w:jc w:val="center"/>
              <w:rPr>
                <w:rFonts w:hint="eastAsia" w:ascii="宋体" w:hAnsi="宋体" w:eastAsia="宋体" w:cs="宋体"/>
                <w:i w:val="0"/>
                <w:color w:val="000000"/>
                <w:sz w:val="18"/>
                <w:szCs w:val="18"/>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616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AC3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B2A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1523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40B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D80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7980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8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CD74D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8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31D432">
            <w:pPr>
              <w:rPr>
                <w:rFonts w:hint="eastAsia" w:ascii="宋体" w:hAnsi="宋体" w:eastAsia="宋体" w:cs="宋体"/>
                <w:i w:val="0"/>
                <w:color w:val="000000"/>
                <w:sz w:val="18"/>
                <w:szCs w:val="18"/>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90E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80,000.00 </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A5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80,000.00 </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5E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80,000.00 </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16FC">
            <w:pPr>
              <w:rPr>
                <w:rFonts w:hint="eastAsia" w:ascii="宋体" w:hAnsi="宋体" w:eastAsia="宋体" w:cs="宋体"/>
                <w:i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4EB48">
            <w:pPr>
              <w:rPr>
                <w:rFonts w:hint="eastAsia" w:ascii="宋体" w:hAnsi="宋体" w:eastAsia="宋体" w:cs="宋体"/>
                <w:i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4612">
            <w:pPr>
              <w:jc w:val="right"/>
              <w:rPr>
                <w:rFonts w:hint="eastAsia" w:ascii="宋体" w:hAnsi="宋体" w:eastAsia="宋体" w:cs="宋体"/>
                <w:i w:val="0"/>
                <w:color w:val="000000"/>
                <w:sz w:val="18"/>
                <w:szCs w:val="18"/>
                <w:u w:val="none"/>
              </w:rPr>
            </w:pPr>
          </w:p>
        </w:tc>
      </w:tr>
      <w:tr w14:paraId="2A09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8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DE0E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8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7F817C">
            <w:pPr>
              <w:rPr>
                <w:rFonts w:hint="eastAsia" w:ascii="宋体" w:hAnsi="宋体" w:eastAsia="宋体" w:cs="宋体"/>
                <w:i w:val="0"/>
                <w:color w:val="000000"/>
                <w:sz w:val="18"/>
                <w:szCs w:val="18"/>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1BD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80,000.00 </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E7B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80,000.00 </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58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80,000.00 </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584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11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61C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1537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8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9656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8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BE619C">
            <w:pPr>
              <w:rPr>
                <w:rFonts w:hint="eastAsia" w:ascii="宋体" w:hAnsi="宋体" w:eastAsia="宋体" w:cs="宋体"/>
                <w:i w:val="0"/>
                <w:color w:val="000000"/>
                <w:sz w:val="18"/>
                <w:szCs w:val="18"/>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920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80,000.00 </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BC5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80,000.00 </w:t>
            </w:r>
          </w:p>
        </w:tc>
        <w:tc>
          <w:tcPr>
            <w:tcW w:w="16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CF1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80,000.00 </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C2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9728C">
            <w:pPr>
              <w:rPr>
                <w:rFonts w:hint="eastAsia" w:ascii="宋体" w:hAnsi="宋体" w:eastAsia="宋体" w:cs="宋体"/>
                <w:i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62B3">
            <w:pPr>
              <w:jc w:val="right"/>
              <w:rPr>
                <w:rFonts w:hint="eastAsia" w:ascii="宋体" w:hAnsi="宋体" w:eastAsia="宋体" w:cs="宋体"/>
                <w:i w:val="0"/>
                <w:color w:val="000000"/>
                <w:sz w:val="18"/>
                <w:szCs w:val="18"/>
                <w:u w:val="none"/>
              </w:rPr>
            </w:pPr>
          </w:p>
        </w:tc>
      </w:tr>
      <w:tr w14:paraId="3CF3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938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B0D63">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14:paraId="51AB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9DF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38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DE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9062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263C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6" w:hRule="atLeast"/>
        </w:trPr>
        <w:tc>
          <w:tcPr>
            <w:tcW w:w="31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318FA3">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为进一步提升公共文化服务水平， 根据文化和旅游部有关公共文化服务体系示范项目实施要求， 结合我县实际， 制定此创建规划;通过晚间开放授课， 破解妇女群众的工学矛盾问题， 充分发挥文化阵地的最大服务功能；通过实践，探索出巾帼夜校 规范建设、 规范管理、 规范使用的长效机制， 加快推进公共文化服务均等化、社会化、标准化进程。</w:t>
            </w:r>
          </w:p>
        </w:tc>
        <w:tc>
          <w:tcPr>
            <w:tcW w:w="38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56B21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为进一步提升公共文化服务水平， 根据文化和旅游部有关公共文化服务体系示范项目实施要求， 结合我县实际， 制定此创建规划;通过晚间开放授课， 破解妇女群众的工学矛盾问题， 充分发挥文化阵地的最大服务功能；通过实践，探索出巾帼夜校 规范建设、 规范管理、 规范使用的长效机制， 加快推进公共文化服务均等化、社会化、标准化进程。</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DB6DAF">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w:t>
            </w:r>
          </w:p>
        </w:tc>
      </w:tr>
      <w:tr w14:paraId="213E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938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3B18">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14:paraId="05BE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7D0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435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19F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377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2A4E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5DE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EE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C2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A1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CD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126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3041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6"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7FB5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所办课程种类及时长</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CBC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D10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F49C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893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75BD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777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5A9A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DB1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E95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478EF">
            <w:pPr>
              <w:jc w:val="left"/>
              <w:rPr>
                <w:rFonts w:hint="eastAsia" w:ascii="宋体" w:hAnsi="宋体" w:eastAsia="宋体" w:cs="宋体"/>
                <w:i w:val="0"/>
                <w:color w:val="000000"/>
                <w:sz w:val="18"/>
                <w:szCs w:val="18"/>
                <w:u w:val="none"/>
              </w:rPr>
            </w:pPr>
          </w:p>
        </w:tc>
      </w:tr>
      <w:tr w14:paraId="557F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3"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F18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对群众文化生活产生的影响</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7D1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1237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7D8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FEE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6DAF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9C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DAAE">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8E71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67FC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1C916">
            <w:pPr>
              <w:jc w:val="left"/>
              <w:rPr>
                <w:rFonts w:hint="eastAsia" w:ascii="宋体" w:hAnsi="宋体" w:eastAsia="宋体" w:cs="宋体"/>
                <w:i w:val="0"/>
                <w:color w:val="000000"/>
                <w:sz w:val="18"/>
                <w:szCs w:val="18"/>
                <w:u w:val="none"/>
              </w:rPr>
            </w:pPr>
          </w:p>
        </w:tc>
      </w:tr>
      <w:tr w14:paraId="0289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9953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学员满意度</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D8E0">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ED66">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26A7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2204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6143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48F62">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5966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5837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4FC6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C0607">
            <w:pPr>
              <w:jc w:val="left"/>
              <w:rPr>
                <w:rFonts w:hint="eastAsia" w:ascii="宋体" w:hAnsi="宋体" w:eastAsia="宋体" w:cs="宋体"/>
                <w:i w:val="0"/>
                <w:color w:val="000000"/>
                <w:sz w:val="18"/>
                <w:szCs w:val="18"/>
                <w:u w:val="none"/>
              </w:rPr>
            </w:pPr>
          </w:p>
        </w:tc>
      </w:tr>
      <w:tr w14:paraId="0B93E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0E04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所办课程产生的教师费用及教学器材用具费用</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53C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元/年</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4A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B9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61866">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0492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3E718">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8FA0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3CB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CD5D">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CB00">
            <w:pPr>
              <w:jc w:val="left"/>
              <w:rPr>
                <w:rFonts w:hint="eastAsia" w:ascii="宋体" w:hAnsi="宋体" w:eastAsia="宋体" w:cs="宋体"/>
                <w:i w:val="0"/>
                <w:color w:val="000000"/>
                <w:sz w:val="18"/>
                <w:szCs w:val="18"/>
                <w:u w:val="none"/>
              </w:rPr>
            </w:pPr>
          </w:p>
        </w:tc>
      </w:tr>
    </w:tbl>
    <w:p w14:paraId="3C4FD32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p>
    <w:tbl>
      <w:tblPr>
        <w:tblStyle w:val="10"/>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4"/>
        <w:gridCol w:w="641"/>
        <w:gridCol w:w="590"/>
        <w:gridCol w:w="926"/>
        <w:gridCol w:w="1276"/>
        <w:gridCol w:w="956"/>
        <w:gridCol w:w="890"/>
        <w:gridCol w:w="674"/>
        <w:gridCol w:w="691"/>
        <w:gridCol w:w="657"/>
        <w:gridCol w:w="1075"/>
      </w:tblGrid>
      <w:tr w14:paraId="1E60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8"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DC88">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28"/>
                <w:szCs w:val="28"/>
                <w:u w:val="none"/>
                <w:lang w:val="en-US" w:eastAsia="zh-CN" w:bidi="ar"/>
              </w:rPr>
              <w:t>2024年度项目绩效自评表</w:t>
            </w:r>
          </w:p>
        </w:tc>
      </w:tr>
      <w:tr w14:paraId="561FB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704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06E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2022年文化馆免费开放经费</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F377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746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50023022T000002424467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C071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AA97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CF8C">
            <w:pPr>
              <w:jc w:val="right"/>
              <w:rPr>
                <w:rFonts w:hint="eastAsia" w:ascii="宋体" w:hAnsi="宋体" w:eastAsia="宋体" w:cs="宋体"/>
                <w:b/>
                <w:i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2975">
            <w:pPr>
              <w:rPr>
                <w:rFonts w:hint="eastAsia" w:ascii="宋体" w:hAnsi="宋体" w:eastAsia="宋体" w:cs="宋体"/>
                <w:i w:val="0"/>
                <w:color w:val="000000"/>
                <w:sz w:val="18"/>
                <w:szCs w:val="18"/>
                <w:u w:val="none"/>
              </w:rPr>
            </w:pPr>
          </w:p>
        </w:tc>
      </w:tr>
      <w:tr w14:paraId="10FA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99F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CE433">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203-丰都县文化和旅游发展委员会</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3F2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0DBE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002-教科文科</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F63A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521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余莹</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E3FB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2DF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17784090309</w:t>
            </w:r>
          </w:p>
        </w:tc>
      </w:tr>
      <w:tr w14:paraId="7E79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E9B7D">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14:paraId="6F49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CB85">
            <w:pPr>
              <w:jc w:val="center"/>
              <w:rPr>
                <w:rFonts w:hint="eastAsia" w:ascii="宋体" w:hAnsi="宋体" w:eastAsia="宋体" w:cs="宋体"/>
                <w:i w:val="0"/>
                <w:color w:val="000000"/>
                <w:sz w:val="18"/>
                <w:szCs w:val="18"/>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24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2F3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10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80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F08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7FB3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118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C958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6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2D821C">
            <w:pPr>
              <w:rPr>
                <w:rFonts w:hint="eastAsia" w:ascii="宋体" w:hAnsi="宋体" w:eastAsia="宋体" w:cs="宋体"/>
                <w:i w:val="0"/>
                <w:color w:val="000000"/>
                <w:sz w:val="18"/>
                <w:szCs w:val="18"/>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908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 </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D94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 </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1E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0E49">
            <w:pPr>
              <w:rPr>
                <w:rFonts w:hint="eastAsia" w:ascii="宋体" w:hAnsi="宋体" w:eastAsia="宋体" w:cs="宋体"/>
                <w:i w:val="0"/>
                <w:color w:val="000000"/>
                <w:sz w:val="18"/>
                <w:szCs w:val="18"/>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250FC">
            <w:pPr>
              <w:rPr>
                <w:rFonts w:hint="eastAsia" w:ascii="宋体" w:hAnsi="宋体" w:eastAsia="宋体" w:cs="宋体"/>
                <w:i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0CCAD">
            <w:pPr>
              <w:jc w:val="right"/>
              <w:rPr>
                <w:rFonts w:hint="eastAsia" w:ascii="宋体" w:hAnsi="宋体" w:eastAsia="宋体" w:cs="宋体"/>
                <w:i w:val="0"/>
                <w:color w:val="000000"/>
                <w:sz w:val="18"/>
                <w:szCs w:val="18"/>
                <w:u w:val="none"/>
              </w:rPr>
            </w:pPr>
          </w:p>
        </w:tc>
      </w:tr>
      <w:tr w14:paraId="6F4D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FAE5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6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C230B">
            <w:pPr>
              <w:rPr>
                <w:rFonts w:hint="eastAsia" w:ascii="宋体" w:hAnsi="宋体" w:eastAsia="宋体" w:cs="宋体"/>
                <w:i w:val="0"/>
                <w:color w:val="000000"/>
                <w:sz w:val="18"/>
                <w:szCs w:val="18"/>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7C9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 </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8D9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 </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5F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8C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D4B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F54A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6637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32AB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6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272E38">
            <w:pPr>
              <w:rPr>
                <w:rFonts w:hint="eastAsia" w:ascii="宋体" w:hAnsi="宋体" w:eastAsia="宋体" w:cs="宋体"/>
                <w:i w:val="0"/>
                <w:color w:val="000000"/>
                <w:sz w:val="18"/>
                <w:szCs w:val="18"/>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C2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 </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25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 </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32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330,000.00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F3D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3E818">
            <w:pPr>
              <w:rPr>
                <w:rFonts w:hint="eastAsia" w:ascii="宋体" w:hAnsi="宋体" w:eastAsia="宋体" w:cs="宋体"/>
                <w:i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64C83">
            <w:pPr>
              <w:jc w:val="right"/>
              <w:rPr>
                <w:rFonts w:hint="eastAsia" w:ascii="宋体" w:hAnsi="宋体" w:eastAsia="宋体" w:cs="宋体"/>
                <w:i w:val="0"/>
                <w:color w:val="000000"/>
                <w:sz w:val="18"/>
                <w:szCs w:val="18"/>
                <w:u w:val="none"/>
              </w:rPr>
            </w:pPr>
          </w:p>
        </w:tc>
      </w:tr>
      <w:tr w14:paraId="06A5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E534">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14:paraId="3807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BDA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37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84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9F9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63DD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C2BAD0">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为更好地履行我馆公共文化服务窗口单位职能，完成规定的文化馆工作任务，切实做到文化为民、文化惠民。</w:t>
            </w:r>
          </w:p>
        </w:tc>
        <w:tc>
          <w:tcPr>
            <w:tcW w:w="37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5A3DA6">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为更好地履行我馆公共文化服务窗口单位职能，完成规定的文化馆工作任务，切实做到文化为民、文化惠民。</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5A78D5">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已全额完成</w:t>
            </w:r>
          </w:p>
        </w:tc>
      </w:tr>
      <w:tr w14:paraId="4D0A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66051">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14:paraId="59E4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95F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2F68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DB3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FD6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DD4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735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C87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80E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36C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DBF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115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72C8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2"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FFE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公共文化设施年度免费开放时间达标率</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AFA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A5D7E">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EBBB">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1F5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96EE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6ABE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271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D80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D935F">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2023D">
            <w:pPr>
              <w:jc w:val="left"/>
              <w:rPr>
                <w:rFonts w:hint="eastAsia" w:ascii="宋体" w:hAnsi="宋体" w:eastAsia="宋体" w:cs="宋体"/>
                <w:i w:val="0"/>
                <w:color w:val="000000"/>
                <w:sz w:val="18"/>
                <w:szCs w:val="18"/>
                <w:u w:val="none"/>
              </w:rPr>
            </w:pPr>
          </w:p>
        </w:tc>
      </w:tr>
      <w:tr w14:paraId="6DBE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06B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72A0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9CF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B722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03F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4135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9D4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114A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477D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B0EF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1E5F0">
            <w:pPr>
              <w:jc w:val="left"/>
              <w:rPr>
                <w:rFonts w:hint="eastAsia" w:ascii="宋体" w:hAnsi="宋体" w:eastAsia="宋体" w:cs="宋体"/>
                <w:i w:val="0"/>
                <w:color w:val="000000"/>
                <w:sz w:val="18"/>
                <w:szCs w:val="18"/>
                <w:u w:val="none"/>
              </w:rPr>
            </w:pPr>
          </w:p>
        </w:tc>
      </w:tr>
      <w:tr w14:paraId="288D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00AC">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场馆免费开放面积</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0E08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97611">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0B0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115B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077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C5214">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369D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6DCF">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B84B">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DD05">
            <w:pPr>
              <w:jc w:val="left"/>
              <w:rPr>
                <w:rFonts w:hint="eastAsia" w:ascii="宋体" w:hAnsi="宋体" w:eastAsia="宋体" w:cs="宋体"/>
                <w:i w:val="0"/>
                <w:color w:val="000000"/>
                <w:sz w:val="18"/>
                <w:szCs w:val="18"/>
                <w:u w:val="none"/>
              </w:rPr>
            </w:pPr>
          </w:p>
        </w:tc>
      </w:tr>
      <w:tr w14:paraId="6522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BFA6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三馆一站免费开放服务满意度</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7E79">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53908">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ADCD">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43E9">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9605">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58B93">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1152A">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7DFC">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27C32">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C0453">
            <w:pPr>
              <w:jc w:val="left"/>
              <w:rPr>
                <w:rFonts w:hint="eastAsia" w:ascii="宋体" w:hAnsi="宋体" w:eastAsia="宋体" w:cs="宋体"/>
                <w:i w:val="0"/>
                <w:color w:val="000000"/>
                <w:sz w:val="18"/>
                <w:szCs w:val="18"/>
                <w:u w:val="none"/>
              </w:rPr>
            </w:pPr>
          </w:p>
        </w:tc>
      </w:tr>
      <w:tr w14:paraId="0347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2"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84267">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三馆一站免费开放服务满意度</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E46A">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C814">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5566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9B36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99.99</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1FAF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A420">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BD27">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8C231">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2EB75">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48AD3">
            <w:pPr>
              <w:jc w:val="left"/>
              <w:rPr>
                <w:rFonts w:hint="eastAsia" w:ascii="宋体" w:hAnsi="宋体" w:eastAsia="宋体" w:cs="宋体"/>
                <w:i w:val="0"/>
                <w:color w:val="000000"/>
                <w:sz w:val="18"/>
                <w:szCs w:val="18"/>
                <w:u w:val="none"/>
              </w:rPr>
            </w:pPr>
          </w:p>
        </w:tc>
      </w:tr>
    </w:tbl>
    <w:p w14:paraId="2BBD063A">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（二）单位绩效评价情况</w:t>
      </w:r>
    </w:p>
    <w:p w14:paraId="4C1529B3">
      <w:pPr>
        <w:pStyle w:val="14"/>
        <w:keepNext w:val="0"/>
        <w:keepLines w:val="0"/>
        <w:pageBreakBefore w:val="0"/>
        <w:kinsoku/>
        <w:wordWrap/>
        <w:overflowPunct/>
        <w:topLinePunct w:val="0"/>
        <w:autoSpaceDE w:val="0"/>
        <w:autoSpaceDN/>
        <w:bidi w:val="0"/>
        <w:adjustRightInd/>
        <w:spacing w:beforeAutospacing="0" w:afterAutospacing="0"/>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7A22B4F1">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（三）财政绩效评价情况</w:t>
      </w:r>
    </w:p>
    <w:p w14:paraId="30F8FCF3">
      <w:pPr>
        <w:pStyle w:val="14"/>
        <w:keepNext w:val="0"/>
        <w:keepLines w:val="0"/>
        <w:pageBreakBefore w:val="0"/>
        <w:kinsoku/>
        <w:wordWrap/>
        <w:overflowPunct/>
        <w:topLinePunct w:val="0"/>
        <w:autoSpaceDE w:val="0"/>
        <w:autoSpaceDN/>
        <w:bidi w:val="0"/>
        <w:adjustRightInd/>
        <w:spacing w:beforeAutospacing="0" w:afterAutospacing="0"/>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4537C889">
      <w:pPr>
        <w:pStyle w:val="9"/>
        <w:keepNext w:val="0"/>
        <w:keepLines w:val="0"/>
        <w:pageBreakBefore w:val="0"/>
        <w:shd w:val="clear" w:color="auto"/>
        <w:kinsoku/>
        <w:wordWrap/>
        <w:overflowPunct/>
        <w:topLinePunct w:val="0"/>
        <w:autoSpaceDN/>
        <w:bidi w:val="0"/>
        <w:adjustRightInd/>
        <w:spacing w:beforeAutospacing="0" w:afterAutospacing="0"/>
        <w:ind w:left="0" w:leftChars="0" w:firstLine="723" w:firstLineChars="225"/>
        <w:textAlignment w:val="auto"/>
        <w:rPr>
          <w:rStyle w:val="13"/>
          <w:rFonts w:hint="default" w:ascii="方正仿宋_GBK" w:hAnsi="方正仿宋_GBK" w:eastAsia="方正仿宋_GBK" w:cs="方正仿宋_GBK"/>
          <w:sz w:val="32"/>
          <w:szCs w:val="32"/>
          <w:shd w:val="clear" w:color="auto" w:fill="FFFFFF"/>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ascii="黑体" w:hAnsi="黑体" w:eastAsia="黑体" w:cs="黑体"/>
          <w:sz w:val="32"/>
          <w:szCs w:val="32"/>
          <w:shd w:val="clear" w:color="auto" w:fill="FFFFFF"/>
        </w:rPr>
        <w:t>六、专业名词解释</w:t>
      </w:r>
    </w:p>
    <w:p w14:paraId="45592870">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Fonts w:hint="eastAsia" w:ascii="方正楷体_GBK" w:hAnsi="方正楷体_GBK" w:eastAsia="方正楷体_GBK" w:cs="方正楷体_GBK"/>
          <w:b w:val="0"/>
          <w:bCs w:val="0"/>
          <w:sz w:val="32"/>
          <w:szCs w:val="32"/>
          <w:shd w:val="clear" w:color="auto" w:fill="FFFFFF"/>
          <w:lang w:val="en-US" w:eastAsia="zh-Hans" w:bidi="ar-SA"/>
        </w:rPr>
        <w:t>（一）财政拨款收入：</w:t>
      </w:r>
      <w:r>
        <w:rPr>
          <w:rFonts w:hint="eastAsia" w:ascii="Times New Roman" w:hAnsi="Times New Roman" w:eastAsia="方正仿宋_GBK" w:cs="Times New Roman"/>
          <w:b w:val="0"/>
          <w:bCs w:val="0"/>
          <w:kern w:val="2"/>
          <w:sz w:val="32"/>
          <w:szCs w:val="32"/>
          <w:highlight w:val="none"/>
          <w:lang w:val="en-US" w:eastAsia="zh-Hans" w:bidi="ar-SA"/>
        </w:rPr>
        <w:t>指本年度从本级财政部门取得的财政拨款，包括一般公共预算财政拨款和政府性基金预算财政拨款。</w:t>
      </w:r>
    </w:p>
    <w:p w14:paraId="0074D235">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kern w:val="0"/>
          <w:sz w:val="32"/>
          <w:szCs w:val="32"/>
          <w:highlight w:val="none"/>
          <w:lang w:val="en-US" w:eastAsia="zh-Hans" w:bidi="ar-SA"/>
        </w:rPr>
        <w:t>（二）事业收入：</w:t>
      </w:r>
      <w:r>
        <w:rPr>
          <w:rFonts w:hint="eastAsia" w:ascii="Times New Roman" w:hAnsi="Times New Roman" w:eastAsia="方正仿宋_GBK" w:cs="Times New Roman"/>
          <w:b w:val="0"/>
          <w:bCs w:val="0"/>
          <w:kern w:val="2"/>
          <w:sz w:val="32"/>
          <w:szCs w:val="32"/>
          <w:highlight w:val="none"/>
          <w:lang w:val="en-US" w:eastAsia="zh-Hans" w:bidi="ar-SA"/>
        </w:rPr>
        <w:t>指事业单位开展专业业务活动及其辅助活动取得的现金流入；事业单位收到的财政专户实际核拨的教育收费等资金在此反映。</w:t>
      </w:r>
    </w:p>
    <w:p w14:paraId="5E75401A">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w:t>
      </w:r>
      <w:r>
        <w:rPr>
          <w:rStyle w:val="13"/>
          <w:rFonts w:hint="eastAsia" w:ascii="方正楷体_GBK" w:hAnsi="Times New Roman" w:eastAsia="方正楷体_GBK" w:cs="Times New Roman"/>
          <w:b w:val="0"/>
          <w:sz w:val="32"/>
          <w:szCs w:val="32"/>
          <w:highlight w:val="none"/>
          <w:lang w:eastAsia="zh-CN"/>
        </w:rPr>
        <w:t>三</w:t>
      </w:r>
      <w:r>
        <w:rPr>
          <w:rStyle w:val="13"/>
          <w:rFonts w:hint="eastAsia" w:ascii="方正楷体_GBK" w:hAnsi="Times New Roman" w:eastAsia="方正楷体_GBK" w:cs="Times New Roman"/>
          <w:b w:val="0"/>
          <w:sz w:val="32"/>
          <w:szCs w:val="32"/>
          <w:highlight w:val="none"/>
          <w:lang w:eastAsia="zh-Hans"/>
        </w:rPr>
        <w:t>）其他收入：</w:t>
      </w:r>
      <w:r>
        <w:rPr>
          <w:rFonts w:hint="eastAsia" w:ascii="Times New Roman" w:hAnsi="Times New Roman" w:eastAsia="方正仿宋_GBK" w:cs="Times New Roman"/>
          <w:b w:val="0"/>
          <w:bCs w:val="0"/>
          <w:kern w:val="2"/>
          <w:sz w:val="32"/>
          <w:szCs w:val="32"/>
          <w:highlight w:val="none"/>
          <w:lang w:val="en-US" w:eastAsia="zh-Hans"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410AB6E">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w:t>
      </w:r>
      <w:r>
        <w:rPr>
          <w:rStyle w:val="13"/>
          <w:rFonts w:hint="eastAsia" w:ascii="方正楷体_GBK" w:hAnsi="Times New Roman" w:eastAsia="方正楷体_GBK" w:cs="Times New Roman"/>
          <w:b w:val="0"/>
          <w:sz w:val="32"/>
          <w:szCs w:val="32"/>
          <w:highlight w:val="none"/>
          <w:lang w:eastAsia="zh-CN"/>
        </w:rPr>
        <w:t>四</w:t>
      </w:r>
      <w:r>
        <w:rPr>
          <w:rStyle w:val="13"/>
          <w:rFonts w:hint="eastAsia" w:ascii="方正楷体_GBK" w:hAnsi="Times New Roman" w:eastAsia="方正楷体_GBK" w:cs="Times New Roman"/>
          <w:b w:val="0"/>
          <w:sz w:val="32"/>
          <w:szCs w:val="32"/>
          <w:highlight w:val="none"/>
          <w:lang w:eastAsia="zh-Hans"/>
        </w:rPr>
        <w:t>）使用非财政拨款结余：</w:t>
      </w:r>
      <w:r>
        <w:rPr>
          <w:rFonts w:hint="eastAsia" w:ascii="Times New Roman" w:hAnsi="Times New Roman" w:eastAsia="方正仿宋_GBK" w:cs="Times New Roman"/>
          <w:b w:val="0"/>
          <w:bCs w:val="0"/>
          <w:kern w:val="2"/>
          <w:sz w:val="32"/>
          <w:szCs w:val="32"/>
          <w:highlight w:val="none"/>
          <w:lang w:val="en-US" w:eastAsia="zh-Hans" w:bidi="ar-SA"/>
        </w:rPr>
        <w:t>指单位在当年的“财政拨款收入”、“事业收入”、“经营收入”、“其他收入”等不足以安排当年支出的情况下，使用以前年度积累的非财政拨款结余弥补本年度收支缺口的资金。</w:t>
      </w:r>
    </w:p>
    <w:p w14:paraId="29127549">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w:t>
      </w:r>
      <w:r>
        <w:rPr>
          <w:rStyle w:val="13"/>
          <w:rFonts w:hint="eastAsia" w:ascii="方正楷体_GBK" w:hAnsi="Times New Roman" w:eastAsia="方正楷体_GBK" w:cs="Times New Roman"/>
          <w:b w:val="0"/>
          <w:sz w:val="32"/>
          <w:szCs w:val="32"/>
          <w:highlight w:val="none"/>
          <w:lang w:eastAsia="zh-CN"/>
        </w:rPr>
        <w:t>五</w:t>
      </w:r>
      <w:r>
        <w:rPr>
          <w:rStyle w:val="13"/>
          <w:rFonts w:hint="eastAsia" w:ascii="方正楷体_GBK" w:hAnsi="Times New Roman" w:eastAsia="方正楷体_GBK" w:cs="Times New Roman"/>
          <w:b w:val="0"/>
          <w:sz w:val="32"/>
          <w:szCs w:val="32"/>
          <w:highlight w:val="none"/>
          <w:lang w:eastAsia="zh-Hans"/>
        </w:rPr>
        <w:t>）年初结转和结余：</w:t>
      </w:r>
      <w:r>
        <w:rPr>
          <w:rFonts w:hint="eastAsia" w:ascii="Times New Roman" w:hAnsi="Times New Roman" w:eastAsia="方正仿宋_GBK" w:cs="Times New Roman"/>
          <w:b w:val="0"/>
          <w:bCs w:val="0"/>
          <w:kern w:val="2"/>
          <w:sz w:val="32"/>
          <w:szCs w:val="32"/>
          <w:highlight w:val="none"/>
          <w:lang w:val="en-US" w:eastAsia="zh-Hans" w:bidi="ar-SA"/>
        </w:rPr>
        <w:t>指单位上年结转本年使用的基本支出结转、项目支出结转和结余、经营结余。</w:t>
      </w:r>
    </w:p>
    <w:p w14:paraId="4E59A024">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w:t>
      </w:r>
      <w:r>
        <w:rPr>
          <w:rStyle w:val="13"/>
          <w:rFonts w:hint="eastAsia" w:ascii="方正楷体_GBK" w:hAnsi="Times New Roman" w:eastAsia="方正楷体_GBK" w:cs="Times New Roman"/>
          <w:b w:val="0"/>
          <w:sz w:val="32"/>
          <w:szCs w:val="32"/>
          <w:highlight w:val="none"/>
          <w:lang w:eastAsia="zh-CN"/>
        </w:rPr>
        <w:t>六</w:t>
      </w:r>
      <w:r>
        <w:rPr>
          <w:rStyle w:val="13"/>
          <w:rFonts w:hint="eastAsia" w:ascii="方正楷体_GBK" w:hAnsi="Times New Roman" w:eastAsia="方正楷体_GBK" w:cs="Times New Roman"/>
          <w:b w:val="0"/>
          <w:sz w:val="32"/>
          <w:szCs w:val="32"/>
          <w:highlight w:val="none"/>
          <w:lang w:eastAsia="zh-Hans"/>
        </w:rPr>
        <w:t>）结余分配：</w:t>
      </w:r>
      <w:r>
        <w:rPr>
          <w:rFonts w:hint="eastAsia" w:ascii="Times New Roman" w:hAnsi="Times New Roman" w:eastAsia="方正仿宋_GBK" w:cs="Times New Roman"/>
          <w:b w:val="0"/>
          <w:bCs w:val="0"/>
          <w:kern w:val="2"/>
          <w:sz w:val="32"/>
          <w:szCs w:val="32"/>
          <w:highlight w:val="none"/>
          <w:lang w:val="en-US" w:eastAsia="zh-Hans" w:bidi="ar-SA"/>
        </w:rPr>
        <w:t>指单位按照国家有关规定，缴纳所得税、提取专用基金、转入非财政拨款结余等当年结余的分配情况。</w:t>
      </w:r>
    </w:p>
    <w:p w14:paraId="44DC8446">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w:t>
      </w:r>
      <w:r>
        <w:rPr>
          <w:rStyle w:val="13"/>
          <w:rFonts w:hint="eastAsia" w:ascii="方正楷体_GBK" w:hAnsi="Times New Roman" w:eastAsia="方正楷体_GBK" w:cs="Times New Roman"/>
          <w:b w:val="0"/>
          <w:sz w:val="32"/>
          <w:szCs w:val="32"/>
          <w:highlight w:val="none"/>
          <w:lang w:eastAsia="zh-CN"/>
        </w:rPr>
        <w:t>七</w:t>
      </w:r>
      <w:r>
        <w:rPr>
          <w:rStyle w:val="13"/>
          <w:rFonts w:hint="eastAsia" w:ascii="方正楷体_GBK" w:hAnsi="Times New Roman" w:eastAsia="方正楷体_GBK" w:cs="Times New Roman"/>
          <w:b w:val="0"/>
          <w:sz w:val="32"/>
          <w:szCs w:val="32"/>
          <w:highlight w:val="none"/>
          <w:lang w:eastAsia="zh-Hans"/>
        </w:rPr>
        <w:t>）年末结转和结余：</w:t>
      </w:r>
      <w:r>
        <w:rPr>
          <w:rFonts w:hint="eastAsia" w:ascii="Times New Roman" w:hAnsi="Times New Roman" w:eastAsia="方正仿宋_GBK" w:cs="Times New Roman"/>
          <w:b w:val="0"/>
          <w:bCs w:val="0"/>
          <w:kern w:val="2"/>
          <w:sz w:val="32"/>
          <w:szCs w:val="32"/>
          <w:highlight w:val="none"/>
          <w:lang w:val="en-US" w:eastAsia="zh-Hans" w:bidi="ar-SA"/>
        </w:rPr>
        <w:t>指单位结转下年的基本支出结转、项目支出结转和结余、经营结余。</w:t>
      </w:r>
    </w:p>
    <w:p w14:paraId="6A34EE06">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w:t>
      </w:r>
      <w:r>
        <w:rPr>
          <w:rStyle w:val="13"/>
          <w:rFonts w:hint="eastAsia" w:ascii="方正楷体_GBK" w:hAnsi="Times New Roman" w:eastAsia="方正楷体_GBK" w:cs="Times New Roman"/>
          <w:b w:val="0"/>
          <w:sz w:val="32"/>
          <w:szCs w:val="32"/>
          <w:highlight w:val="none"/>
          <w:lang w:eastAsia="zh-CN"/>
        </w:rPr>
        <w:t>八</w:t>
      </w:r>
      <w:r>
        <w:rPr>
          <w:rStyle w:val="13"/>
          <w:rFonts w:hint="eastAsia" w:ascii="方正楷体_GBK" w:hAnsi="Times New Roman" w:eastAsia="方正楷体_GBK" w:cs="Times New Roman"/>
          <w:b w:val="0"/>
          <w:sz w:val="32"/>
          <w:szCs w:val="32"/>
          <w:highlight w:val="none"/>
          <w:lang w:eastAsia="zh-Hans"/>
        </w:rPr>
        <w:t>）基本支出：</w:t>
      </w:r>
      <w:r>
        <w:rPr>
          <w:rFonts w:hint="eastAsia" w:ascii="Times New Roman" w:hAnsi="Times New Roman" w:eastAsia="方正仿宋_GBK" w:cs="Times New Roman"/>
          <w:b w:val="0"/>
          <w:bCs w:val="0"/>
          <w:kern w:val="2"/>
          <w:sz w:val="32"/>
          <w:szCs w:val="32"/>
          <w:highlight w:val="none"/>
          <w:lang w:val="en-US" w:eastAsia="zh-Hans"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D5FE782">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w:t>
      </w:r>
      <w:r>
        <w:rPr>
          <w:rStyle w:val="13"/>
          <w:rFonts w:hint="eastAsia" w:ascii="方正楷体_GBK" w:hAnsi="Times New Roman" w:eastAsia="方正楷体_GBK" w:cs="Times New Roman"/>
          <w:b w:val="0"/>
          <w:sz w:val="32"/>
          <w:szCs w:val="32"/>
          <w:highlight w:val="none"/>
          <w:lang w:eastAsia="zh-CN"/>
        </w:rPr>
        <w:t>九</w:t>
      </w:r>
      <w:r>
        <w:rPr>
          <w:rStyle w:val="13"/>
          <w:rFonts w:hint="eastAsia" w:ascii="方正楷体_GBK" w:hAnsi="Times New Roman" w:eastAsia="方正楷体_GBK" w:cs="Times New Roman"/>
          <w:b w:val="0"/>
          <w:sz w:val="32"/>
          <w:szCs w:val="32"/>
          <w:highlight w:val="none"/>
          <w:lang w:eastAsia="zh-Hans"/>
        </w:rPr>
        <w:t>）项目支出：</w:t>
      </w:r>
      <w:r>
        <w:rPr>
          <w:rFonts w:hint="eastAsia" w:ascii="Times New Roman" w:hAnsi="Times New Roman" w:eastAsia="方正仿宋_GBK" w:cs="Times New Roman"/>
          <w:b w:val="0"/>
          <w:bCs w:val="0"/>
          <w:kern w:val="2"/>
          <w:sz w:val="32"/>
          <w:szCs w:val="32"/>
          <w:highlight w:val="none"/>
          <w:lang w:val="en-US" w:eastAsia="zh-Hans" w:bidi="ar-SA"/>
        </w:rPr>
        <w:t>指在基本支出之外为完成特定行政任务和事业发展目标所发生的支出。</w:t>
      </w:r>
    </w:p>
    <w:p w14:paraId="1BD6D4C9">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（十）“三公”经费：</w:t>
      </w:r>
      <w:r>
        <w:rPr>
          <w:rFonts w:hint="eastAsia" w:ascii="Times New Roman" w:hAnsi="Times New Roman" w:eastAsia="方正仿宋_GBK" w:cs="Times New Roman"/>
          <w:b w:val="0"/>
          <w:bCs w:val="0"/>
          <w:kern w:val="2"/>
          <w:sz w:val="32"/>
          <w:szCs w:val="32"/>
          <w:highlight w:val="none"/>
          <w:lang w:val="en-US" w:eastAsia="zh-Hans" w:bidi="ar-SA"/>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683BD97">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（十</w:t>
      </w:r>
      <w:r>
        <w:rPr>
          <w:rStyle w:val="13"/>
          <w:rFonts w:hint="eastAsia" w:ascii="方正楷体_GBK" w:hAnsi="Times New Roman" w:eastAsia="方正楷体_GBK" w:cs="Times New Roman"/>
          <w:b w:val="0"/>
          <w:sz w:val="32"/>
          <w:szCs w:val="32"/>
          <w:highlight w:val="none"/>
          <w:lang w:eastAsia="zh-CN"/>
        </w:rPr>
        <w:t>一</w:t>
      </w:r>
      <w:r>
        <w:rPr>
          <w:rStyle w:val="13"/>
          <w:rFonts w:hint="eastAsia" w:ascii="方正楷体_GBK" w:hAnsi="Times New Roman" w:eastAsia="方正楷体_GBK" w:cs="Times New Roman"/>
          <w:b w:val="0"/>
          <w:sz w:val="32"/>
          <w:szCs w:val="32"/>
          <w:highlight w:val="none"/>
          <w:lang w:eastAsia="zh-Hans"/>
        </w:rPr>
        <w:t>）工资福利支出（支出经济分类科目类级）：</w:t>
      </w:r>
      <w:r>
        <w:rPr>
          <w:rFonts w:hint="eastAsia" w:ascii="Times New Roman" w:hAnsi="Times New Roman" w:eastAsia="方正仿宋_GBK" w:cs="Times New Roman"/>
          <w:b w:val="0"/>
          <w:bCs w:val="0"/>
          <w:kern w:val="2"/>
          <w:sz w:val="32"/>
          <w:szCs w:val="32"/>
          <w:highlight w:val="none"/>
          <w:lang w:val="en-US" w:eastAsia="zh-Hans" w:bidi="ar-SA"/>
        </w:rPr>
        <w:t>反映单位开支的在职职工和编制外长期聘用人员的各类劳动报酬，以及为上述人员缴纳的各项社会保险费等。</w:t>
      </w:r>
    </w:p>
    <w:p w14:paraId="1E4A39F5">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（十</w:t>
      </w:r>
      <w:r>
        <w:rPr>
          <w:rStyle w:val="13"/>
          <w:rFonts w:hint="eastAsia" w:ascii="方正楷体_GBK" w:hAnsi="Times New Roman" w:eastAsia="方正楷体_GBK" w:cs="Times New Roman"/>
          <w:b w:val="0"/>
          <w:sz w:val="32"/>
          <w:szCs w:val="32"/>
          <w:highlight w:val="none"/>
          <w:lang w:eastAsia="zh-CN"/>
        </w:rPr>
        <w:t>二</w:t>
      </w:r>
      <w:r>
        <w:rPr>
          <w:rStyle w:val="13"/>
          <w:rFonts w:hint="eastAsia" w:ascii="方正楷体_GBK" w:hAnsi="Times New Roman" w:eastAsia="方正楷体_GBK" w:cs="Times New Roman"/>
          <w:b w:val="0"/>
          <w:sz w:val="32"/>
          <w:szCs w:val="32"/>
          <w:highlight w:val="none"/>
          <w:lang w:eastAsia="zh-Hans"/>
        </w:rPr>
        <w:t>）商品和服务支出（支出经济分类科目类级）：</w:t>
      </w:r>
      <w:r>
        <w:rPr>
          <w:rFonts w:hint="eastAsia" w:ascii="Times New Roman" w:hAnsi="Times New Roman" w:eastAsia="方正仿宋_GBK" w:cs="Times New Roman"/>
          <w:b w:val="0"/>
          <w:bCs w:val="0"/>
          <w:kern w:val="2"/>
          <w:sz w:val="32"/>
          <w:szCs w:val="32"/>
          <w:highlight w:val="none"/>
          <w:lang w:val="en-US" w:eastAsia="zh-Hans" w:bidi="ar-SA"/>
        </w:rPr>
        <w:t>反映单位购买商品和服务的支出（不包括用于购置固定资产的支出、战略性和应急储备支出）。</w:t>
      </w:r>
    </w:p>
    <w:p w14:paraId="1241C61A">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sz w:val="32"/>
          <w:szCs w:val="32"/>
          <w:lang w:eastAsia="zh-Hans"/>
        </w:rPr>
      </w:pPr>
      <w:r>
        <w:rPr>
          <w:rStyle w:val="13"/>
          <w:rFonts w:hint="eastAsia" w:ascii="方正楷体_GBK" w:hAnsi="Times New Roman" w:eastAsia="方正楷体_GBK" w:cs="Times New Roman"/>
          <w:b w:val="0"/>
          <w:sz w:val="32"/>
          <w:szCs w:val="32"/>
          <w:highlight w:val="none"/>
          <w:lang w:eastAsia="zh-Hans"/>
        </w:rPr>
        <w:t>（十</w:t>
      </w:r>
      <w:r>
        <w:rPr>
          <w:rStyle w:val="13"/>
          <w:rFonts w:hint="eastAsia" w:ascii="方正楷体_GBK" w:hAnsi="Times New Roman" w:eastAsia="方正楷体_GBK" w:cs="Times New Roman"/>
          <w:b w:val="0"/>
          <w:sz w:val="32"/>
          <w:szCs w:val="32"/>
          <w:highlight w:val="none"/>
          <w:lang w:eastAsia="zh-CN"/>
        </w:rPr>
        <w:t>三</w:t>
      </w:r>
      <w:r>
        <w:rPr>
          <w:rStyle w:val="13"/>
          <w:rFonts w:hint="eastAsia" w:ascii="方正楷体_GBK" w:hAnsi="Times New Roman" w:eastAsia="方正楷体_GBK" w:cs="Times New Roman"/>
          <w:b w:val="0"/>
          <w:sz w:val="32"/>
          <w:szCs w:val="32"/>
          <w:highlight w:val="none"/>
          <w:lang w:eastAsia="zh-Hans"/>
        </w:rPr>
        <w:t>）对个人和家庭的补助（支出经济分类科目类级）：</w:t>
      </w:r>
      <w:r>
        <w:rPr>
          <w:rFonts w:hint="eastAsia"/>
          <w:sz w:val="32"/>
          <w:szCs w:val="32"/>
          <w:lang w:eastAsia="zh-Hans"/>
        </w:rPr>
        <w:t>反映用于对个人和家庭的补助支出。</w:t>
      </w:r>
    </w:p>
    <w:p w14:paraId="1C54728B">
      <w:pPr>
        <w:pStyle w:val="9"/>
        <w:keepNext w:val="0"/>
        <w:keepLines w:val="0"/>
        <w:pageBreakBefore w:val="0"/>
        <w:shd w:val="clear" w:color="auto"/>
        <w:kinsoku/>
        <w:wordWrap/>
        <w:overflowPunct/>
        <w:topLinePunct w:val="0"/>
        <w:autoSpaceDE/>
        <w:autoSpaceDN/>
        <w:bidi w:val="0"/>
        <w:adjustRightInd/>
        <w:snapToGrid/>
        <w:spacing w:before="0" w:beforeAutospacing="0" w:after="0" w:afterAutospacing="0"/>
        <w:ind w:firstLine="640" w:firstLineChars="200"/>
        <w:jc w:val="left"/>
        <w:textAlignment w:val="auto"/>
        <w:rPr>
          <w:rFonts w:hint="eastAsia" w:ascii="Times New Roman" w:hAnsi="Times New Roman" w:eastAsia="方正仿宋_GBK" w:cs="Times New Roman"/>
          <w:b w:val="0"/>
          <w:bCs w:val="0"/>
          <w:kern w:val="2"/>
          <w:sz w:val="32"/>
          <w:szCs w:val="32"/>
          <w:highlight w:val="none"/>
          <w:lang w:val="en-US" w:eastAsia="zh-Hans" w:bidi="ar-SA"/>
        </w:rPr>
      </w:pPr>
      <w:r>
        <w:rPr>
          <w:rStyle w:val="13"/>
          <w:rFonts w:hint="eastAsia" w:ascii="方正楷体_GBK" w:hAnsi="Times New Roman" w:eastAsia="方正楷体_GBK" w:cs="Times New Roman"/>
          <w:b w:val="0"/>
          <w:sz w:val="32"/>
          <w:szCs w:val="32"/>
          <w:highlight w:val="none"/>
          <w:lang w:eastAsia="zh-Hans"/>
        </w:rPr>
        <w:t>（十</w:t>
      </w:r>
      <w:r>
        <w:rPr>
          <w:rStyle w:val="13"/>
          <w:rFonts w:hint="eastAsia" w:ascii="方正楷体_GBK" w:hAnsi="Times New Roman" w:eastAsia="方正楷体_GBK" w:cs="Times New Roman"/>
          <w:b w:val="0"/>
          <w:sz w:val="32"/>
          <w:szCs w:val="32"/>
          <w:highlight w:val="none"/>
          <w:lang w:eastAsia="zh-CN"/>
        </w:rPr>
        <w:t>四</w:t>
      </w:r>
      <w:r>
        <w:rPr>
          <w:rStyle w:val="13"/>
          <w:rFonts w:hint="eastAsia" w:ascii="方正楷体_GBK" w:hAnsi="Times New Roman" w:eastAsia="方正楷体_GBK" w:cs="Times New Roman"/>
          <w:b w:val="0"/>
          <w:sz w:val="32"/>
          <w:szCs w:val="32"/>
          <w:highlight w:val="none"/>
          <w:lang w:eastAsia="zh-Hans"/>
        </w:rPr>
        <w:t>）其他资本性支出（支出经济分类科目类级）：</w:t>
      </w:r>
      <w:r>
        <w:rPr>
          <w:rFonts w:hint="eastAsia" w:ascii="Times New Roman" w:hAnsi="Times New Roman" w:eastAsia="方正仿宋_GBK" w:cs="Times New Roman"/>
          <w:b w:val="0"/>
          <w:bCs w:val="0"/>
          <w:kern w:val="2"/>
          <w:sz w:val="32"/>
          <w:szCs w:val="32"/>
          <w:highlight w:val="none"/>
          <w:lang w:val="en-US" w:eastAsia="zh-Hans" w:bidi="ar-SA"/>
        </w:rPr>
        <w:t>反映非各级发展与改革部门集中安排的用于购置固定资产、战略性和应急性储备、土地和无形资产，以及构建基础设施、大型修缮和财政支持企业更新改造所发生的支出。</w:t>
      </w:r>
    </w:p>
    <w:p w14:paraId="070B63E4">
      <w:pPr>
        <w:pStyle w:val="9"/>
        <w:keepNext w:val="0"/>
        <w:keepLines w:val="0"/>
        <w:pageBreakBefore w:val="0"/>
        <w:shd w:val="clear"/>
        <w:kinsoku/>
        <w:wordWrap/>
        <w:overflowPunct/>
        <w:topLinePunct w:val="0"/>
        <w:autoSpaceDE/>
        <w:autoSpaceDN/>
        <w:bidi w:val="0"/>
        <w:adjustRightInd/>
        <w:snapToGrid/>
        <w:spacing w:before="0" w:beforeAutospacing="0" w:after="0" w:afterAutospacing="0" w:line="574" w:lineRule="exact"/>
        <w:ind w:firstLine="640" w:firstLineChars="200"/>
        <w:textAlignment w:val="auto"/>
        <w:rPr>
          <w:rStyle w:val="13"/>
          <w:rFonts w:hint="eastAsia" w:ascii="方正黑体_GBK" w:hAnsi="Times New Roman" w:eastAsia="方正黑体_GBK" w:cs="Times New Roman"/>
          <w:b w:val="0"/>
          <w:sz w:val="32"/>
          <w:szCs w:val="32"/>
          <w:highlight w:val="none"/>
          <w:lang w:eastAsia="zh-Hans"/>
        </w:rPr>
      </w:pPr>
      <w:r>
        <w:rPr>
          <w:rStyle w:val="13"/>
          <w:rFonts w:hint="eastAsia" w:ascii="方正黑体_GBK" w:hAnsi="Times New Roman" w:eastAsia="方正黑体_GBK" w:cs="Times New Roman"/>
          <w:b w:val="0"/>
          <w:sz w:val="32"/>
          <w:szCs w:val="32"/>
          <w:highlight w:val="none"/>
          <w:lang w:eastAsia="zh-Hans"/>
        </w:rPr>
        <w:t>七、决算公开联系方式及信息反馈渠道</w:t>
      </w:r>
    </w:p>
    <w:p w14:paraId="584383B6">
      <w:pPr>
        <w:pStyle w:val="9"/>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4EA8EC54">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余莹</w:t>
      </w:r>
      <w:r>
        <w:rPr>
          <w:rFonts w:hint="eastAsia" w:ascii="方正仿宋_GBK" w:hAnsi="方正仿宋_GBK" w:eastAsia="方正仿宋_GBK" w:cs="方正仿宋_GBK"/>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 xml:space="preserve"> 023-70709761</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7A56E35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0AA5E0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5B3FBE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52B5C27">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3AFF0C2">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04B5E8E">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CA0A95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BED331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7E64A0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丰都县文化馆</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C1615F7">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C07F96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0C64B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57C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98CCC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AAC06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16F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502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07B9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9168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858BF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AF3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8381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433.26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CDF09">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9B8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A30F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9D9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D05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904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E74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E181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4D8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217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8649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9C5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04FE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C2F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FA1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B43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280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6919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2A8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B43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89CD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BB5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3EC6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D37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93D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BE51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782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C9CC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356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343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2DBD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526D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304.76</w:t>
            </w:r>
            <w:r>
              <w:rPr>
                <w:rFonts w:ascii="Times New Roman" w:hAnsi="Times New Roman"/>
                <w:color w:val="000000"/>
                <w:sz w:val="20"/>
                <w:u w:color="auto"/>
              </w:rPr>
              <w:t xml:space="preserve"> </w:t>
            </w:r>
          </w:p>
        </w:tc>
      </w:tr>
      <w:tr w14:paraId="5D4BA8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70A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A2E41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F0BA7">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E78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101.37</w:t>
            </w:r>
            <w:r>
              <w:rPr>
                <w:rFonts w:ascii="Times New Roman" w:hAnsi="Times New Roman"/>
                <w:color w:val="000000"/>
                <w:sz w:val="20"/>
                <w:u w:color="auto"/>
              </w:rPr>
              <w:t xml:space="preserve"> </w:t>
            </w:r>
          </w:p>
        </w:tc>
      </w:tr>
      <w:tr w14:paraId="1E06A4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B25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E7C6E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FF00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3533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17.15</w:t>
            </w:r>
            <w:r>
              <w:rPr>
                <w:rFonts w:ascii="Times New Roman" w:hAnsi="Times New Roman"/>
                <w:color w:val="000000"/>
                <w:sz w:val="20"/>
                <w:u w:color="auto"/>
              </w:rPr>
              <w:t xml:space="preserve"> </w:t>
            </w:r>
          </w:p>
        </w:tc>
      </w:tr>
      <w:tr w14:paraId="5A6E7B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2CD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066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C4D0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41C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9B04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477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158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FD4C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039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4EB5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3EB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82D21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2B0C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74A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37F2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5E4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74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7A17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827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0EB6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8F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2A5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2F60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D4A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A20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9F9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FDB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C605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3B9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4A3F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306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4F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6872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F60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E190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7C4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FFC9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4EB4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28A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75C47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501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1ED3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FEBA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F2A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A872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007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4D5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727D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9CC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11.88</w:t>
            </w:r>
            <w:r>
              <w:rPr>
                <w:rFonts w:ascii="Times New Roman" w:hAnsi="Times New Roman"/>
                <w:color w:val="000000"/>
                <w:sz w:val="20"/>
                <w:u w:color="auto"/>
              </w:rPr>
              <w:t xml:space="preserve"> </w:t>
            </w:r>
          </w:p>
        </w:tc>
      </w:tr>
      <w:tr w14:paraId="2739CD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692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937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BA21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213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78EA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AF8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E76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005A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B04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0EB6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1CE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B54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A4F4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99D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995F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566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5CD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8FF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94F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ECFB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33F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4885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E8EF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497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FBE0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4BF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BFD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03B4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01F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CCF8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D40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B622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1B99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A95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0DB6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824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F60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433.26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6955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3E8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435.15</w:t>
            </w:r>
            <w:r>
              <w:rPr>
                <w:rFonts w:ascii="Times New Roman" w:hAnsi="Times New Roman"/>
                <w:color w:val="000000"/>
                <w:sz w:val="20"/>
                <w:u w:color="auto"/>
              </w:rPr>
              <w:t xml:space="preserve"> </w:t>
            </w:r>
          </w:p>
        </w:tc>
      </w:tr>
      <w:tr w14:paraId="5E720E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4A65">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3BB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3499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DC8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070C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554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7F8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BD6C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22560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605045">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DA6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C9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435.15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B0F275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DBE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435.15</w:t>
            </w:r>
            <w:r>
              <w:rPr>
                <w:rFonts w:ascii="Times New Roman" w:hAnsi="Times New Roman"/>
                <w:color w:val="000000"/>
                <w:sz w:val="20"/>
                <w:u w:color="auto"/>
              </w:rPr>
              <w:t xml:space="preserve"> </w:t>
            </w:r>
          </w:p>
        </w:tc>
      </w:tr>
    </w:tbl>
    <w:p w14:paraId="66DC5BCD">
      <w:pPr>
        <w:rPr>
          <w:rFonts w:hint="default" w:cs="宋体"/>
          <w:sz w:val="21"/>
          <w:szCs w:val="21"/>
        </w:rPr>
      </w:pPr>
    </w:p>
    <w:p w14:paraId="6690341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0289C0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9060CC2">
            <w:pPr>
              <w:jc w:val="center"/>
              <w:textAlignment w:val="bottom"/>
              <w:rPr>
                <w:rFonts w:hint="default" w:cs="宋体"/>
                <w:b/>
                <w:color w:val="000000"/>
                <w:sz w:val="32"/>
                <w:szCs w:val="32"/>
              </w:rPr>
            </w:pPr>
            <w:r>
              <w:rPr>
                <w:rFonts w:cs="宋体"/>
                <w:b/>
                <w:color w:val="000000"/>
                <w:sz w:val="32"/>
                <w:szCs w:val="32"/>
              </w:rPr>
              <w:t>收入决算表</w:t>
            </w:r>
          </w:p>
        </w:tc>
      </w:tr>
      <w:tr w14:paraId="310AB9C9">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E8C057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丰都县文化馆</w:t>
            </w:r>
          </w:p>
        </w:tc>
        <w:tc>
          <w:tcPr>
            <w:tcW w:w="467" w:type="pct"/>
            <w:tcBorders>
              <w:top w:val="nil"/>
              <w:left w:val="nil"/>
              <w:bottom w:val="nil"/>
              <w:right w:val="nil"/>
            </w:tcBorders>
            <w:shd w:val="clear" w:color="auto" w:fill="auto"/>
            <w:noWrap/>
            <w:tcMar>
              <w:top w:w="15" w:type="dxa"/>
              <w:left w:w="15" w:type="dxa"/>
              <w:right w:w="15" w:type="dxa"/>
            </w:tcMar>
            <w:vAlign w:val="bottom"/>
          </w:tcPr>
          <w:p w14:paraId="2AD0725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60C0E2B">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2D7D84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04B4ABF">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E92C746">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B09C8DC">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10354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24271EB">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2947043">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4D2553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C6C2ABB">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94B019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58A25A8">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CCEE6D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91E286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BC52AC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DFEC8A">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23D8BD9">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C245">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72A4">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79C2">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7CBEB5">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CCAED">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82652">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C64A">
            <w:pPr>
              <w:jc w:val="center"/>
              <w:textAlignment w:val="center"/>
              <w:rPr>
                <w:rFonts w:hint="default" w:cs="宋体"/>
                <w:b/>
                <w:color w:val="000000"/>
                <w:sz w:val="20"/>
                <w:szCs w:val="20"/>
              </w:rPr>
            </w:pPr>
            <w:r>
              <w:rPr>
                <w:rFonts w:cs="宋体"/>
                <w:b/>
                <w:color w:val="000000"/>
                <w:sz w:val="20"/>
                <w:szCs w:val="20"/>
              </w:rPr>
              <w:t>其他收入</w:t>
            </w:r>
          </w:p>
        </w:tc>
      </w:tr>
      <w:tr w14:paraId="3CEAF2A8">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FD7C">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F21F64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CDC2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6BEB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C69E6">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10250">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BD3B0">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931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C8F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F7131">
            <w:pPr>
              <w:jc w:val="center"/>
              <w:rPr>
                <w:rFonts w:hint="default" w:cs="宋体"/>
                <w:b/>
                <w:color w:val="000000"/>
                <w:sz w:val="20"/>
                <w:szCs w:val="20"/>
              </w:rPr>
            </w:pPr>
          </w:p>
        </w:tc>
      </w:tr>
      <w:tr w14:paraId="08FC135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DC9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C9DF7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F73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3230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142F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D0A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BD1F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14BE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9FB8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210D9">
            <w:pPr>
              <w:jc w:val="center"/>
              <w:rPr>
                <w:rFonts w:hint="default" w:cs="宋体"/>
                <w:b/>
                <w:color w:val="000000"/>
                <w:sz w:val="20"/>
                <w:szCs w:val="20"/>
              </w:rPr>
            </w:pPr>
          </w:p>
        </w:tc>
      </w:tr>
      <w:tr w14:paraId="0B5C22F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B8A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BD095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125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613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C784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A0FC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E927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22D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AE6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F44E">
            <w:pPr>
              <w:jc w:val="center"/>
              <w:rPr>
                <w:rFonts w:hint="default" w:cs="宋体"/>
                <w:b/>
                <w:color w:val="000000"/>
                <w:sz w:val="20"/>
                <w:szCs w:val="20"/>
              </w:rPr>
            </w:pPr>
          </w:p>
        </w:tc>
      </w:tr>
      <w:tr w14:paraId="464D084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602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312801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8D1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6D0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D146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EDD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5EA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DDAF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D823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0016">
            <w:pPr>
              <w:jc w:val="center"/>
              <w:rPr>
                <w:rFonts w:hint="default" w:cs="宋体"/>
                <w:b/>
                <w:color w:val="000000"/>
                <w:sz w:val="20"/>
                <w:szCs w:val="20"/>
              </w:rPr>
            </w:pPr>
          </w:p>
        </w:tc>
      </w:tr>
      <w:tr w14:paraId="3C3B1FC9">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9DF2">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DD3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433.26</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F7A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433.26</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8FF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B97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38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840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FAE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55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F4424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BB1F">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E73F4">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5E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1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5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9F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8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E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1D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8B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C005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B92F">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736CF">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FE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5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6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B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0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1E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1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3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6E15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32BE">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48F7">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B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A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5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52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1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2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3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2F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9DEF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17BF">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F9625">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3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9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7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8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F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7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AB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F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744D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B86B">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8AD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B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3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7A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7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0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5A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99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42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1402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D92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4766A">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25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6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2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93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E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8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3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0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0253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56E0">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B72C">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19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DA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D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A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B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6C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A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6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E4BB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A9DB">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65146">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6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D1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6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E4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0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E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0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D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A324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83FF">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9054F">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B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E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2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8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1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2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2F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A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9D80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5158">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FFD5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9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2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C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B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C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3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B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D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81EC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68A4">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0B1D0">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4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B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EF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8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1B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E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81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C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266B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9750">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4DB91">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17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8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6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2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BE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E4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4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EF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5782C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9202">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D3C92">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3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18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C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1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9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E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6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9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01BC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D3D1">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93396">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2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8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8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4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E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9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F2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E8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2B8D4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00DD">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704C9">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D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4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2E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7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D6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7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AF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C0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639A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F99E">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B4FB">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69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F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4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A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C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7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5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BF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E5FBB9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07DCC67">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6E4D21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E3EF79">
            <w:pPr>
              <w:jc w:val="center"/>
              <w:textAlignment w:val="bottom"/>
              <w:rPr>
                <w:rFonts w:hint="default" w:cs="宋体"/>
                <w:b/>
                <w:color w:val="000000"/>
                <w:sz w:val="32"/>
                <w:szCs w:val="32"/>
              </w:rPr>
            </w:pPr>
            <w:r>
              <w:rPr>
                <w:rFonts w:cs="宋体"/>
                <w:b/>
                <w:color w:val="000000"/>
                <w:sz w:val="32"/>
                <w:szCs w:val="32"/>
              </w:rPr>
              <w:t>支出决算表</w:t>
            </w:r>
          </w:p>
        </w:tc>
      </w:tr>
      <w:tr w14:paraId="18FDE009">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D2B1F3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丰都县文化馆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BE3B8A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E7CD79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C6132FD">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DC9B880">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CF80C9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77B6AF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3C4CB3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BAB9EC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00A952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674F55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28E460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C1C558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322E4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9BF13F">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2829">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36B9F">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E83CF">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B7ABF">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BCDD">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E159">
            <w:pPr>
              <w:jc w:val="center"/>
              <w:textAlignment w:val="center"/>
              <w:rPr>
                <w:rFonts w:hint="default" w:cs="宋体"/>
                <w:b/>
                <w:color w:val="000000"/>
                <w:sz w:val="20"/>
                <w:szCs w:val="20"/>
              </w:rPr>
            </w:pPr>
            <w:r>
              <w:rPr>
                <w:rFonts w:cs="宋体"/>
                <w:b/>
                <w:color w:val="000000"/>
                <w:sz w:val="20"/>
                <w:szCs w:val="20"/>
              </w:rPr>
              <w:t>对附属单位补助支出</w:t>
            </w:r>
          </w:p>
        </w:tc>
      </w:tr>
      <w:tr w14:paraId="2F48E816">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9814">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4AC2CB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C170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6EFA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FD9C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7A0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2A4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1A03">
            <w:pPr>
              <w:jc w:val="center"/>
              <w:rPr>
                <w:rFonts w:hint="default" w:cs="宋体"/>
                <w:b/>
                <w:color w:val="000000"/>
                <w:sz w:val="20"/>
                <w:szCs w:val="20"/>
              </w:rPr>
            </w:pPr>
          </w:p>
        </w:tc>
      </w:tr>
      <w:tr w14:paraId="773B84B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EB4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8F8C8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C3F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275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3CF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49A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38ED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FFD7">
            <w:pPr>
              <w:jc w:val="center"/>
              <w:rPr>
                <w:rFonts w:hint="default" w:cs="宋体"/>
                <w:b/>
                <w:color w:val="000000"/>
                <w:sz w:val="20"/>
                <w:szCs w:val="20"/>
              </w:rPr>
            </w:pPr>
          </w:p>
        </w:tc>
      </w:tr>
      <w:tr w14:paraId="412CFD9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D00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D948AC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C989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1564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22C6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18A4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7F5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0D31F">
            <w:pPr>
              <w:jc w:val="center"/>
              <w:rPr>
                <w:rFonts w:hint="default" w:cs="宋体"/>
                <w:b/>
                <w:color w:val="000000"/>
                <w:sz w:val="20"/>
                <w:szCs w:val="20"/>
              </w:rPr>
            </w:pPr>
          </w:p>
        </w:tc>
      </w:tr>
      <w:tr w14:paraId="693428B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DCC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FBC3B4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50D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4B83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A3D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E94C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14CB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F70C">
            <w:pPr>
              <w:jc w:val="center"/>
              <w:rPr>
                <w:rFonts w:hint="default" w:cs="宋体"/>
                <w:b/>
                <w:color w:val="000000"/>
                <w:sz w:val="20"/>
                <w:szCs w:val="20"/>
              </w:rPr>
            </w:pPr>
          </w:p>
        </w:tc>
      </w:tr>
      <w:tr w14:paraId="777371F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C2C1">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C52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435.15</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AFB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345.69</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EDA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89.46</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BD4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764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3C7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D0F31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3FF4">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356BF">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C9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8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1A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9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C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4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CE4C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C448">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3E722">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1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5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B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89.46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B1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D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D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DFA2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15BE">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3F427">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D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F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2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2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D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3C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2383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5E26">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31349">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3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E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A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A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36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F3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05B5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C1D0">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AC50A">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9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2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3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B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4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F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6FB6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76B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904FE">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D4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9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6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7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DC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2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37C6C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093F">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AE7CE">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C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9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9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C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F0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4F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539CE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4A6C">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4A987">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A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87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4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3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F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74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5396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BFA1">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637E7">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3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7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6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F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3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7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7717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CF1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8024C">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5F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C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0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D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C1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A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3CC3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8320">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76025">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15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8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E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3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3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6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B2A6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C0CA">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07847">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6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C3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EF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0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D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9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166AD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E286">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F802D">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5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8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A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2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F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4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0AE5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2A02">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03C66">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7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6E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2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F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3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6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A605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2FC9">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690A4">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1D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7C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6E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7E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5C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3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5B90C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A901">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2FD4B">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2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38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D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1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1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6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5AB8A7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842278">
      <w:pPr>
        <w:rPr>
          <w:rFonts w:hint="default" w:cs="宋体"/>
          <w:sz w:val="21"/>
          <w:szCs w:val="21"/>
        </w:rPr>
      </w:pPr>
      <w:r>
        <w:rPr>
          <w:rFonts w:cs="宋体"/>
          <w:sz w:val="21"/>
          <w:szCs w:val="21"/>
        </w:rPr>
        <w:br w:type="page"/>
      </w:r>
    </w:p>
    <w:p w14:paraId="1D7E3FA7">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8060A7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07ABE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50CF1A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6B4ED0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丰都县文化馆</w:t>
            </w:r>
          </w:p>
        </w:tc>
        <w:tc>
          <w:tcPr>
            <w:tcW w:w="577" w:type="pct"/>
            <w:tcBorders>
              <w:top w:val="nil"/>
              <w:left w:val="nil"/>
              <w:bottom w:val="nil"/>
              <w:right w:val="nil"/>
            </w:tcBorders>
            <w:shd w:val="clear" w:color="auto" w:fill="auto"/>
            <w:noWrap/>
            <w:tcMar>
              <w:top w:w="15" w:type="dxa"/>
              <w:left w:w="15" w:type="dxa"/>
              <w:right w:w="15" w:type="dxa"/>
            </w:tcMar>
            <w:vAlign w:val="bottom"/>
          </w:tcPr>
          <w:p w14:paraId="5837B0C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D94D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44562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8A8592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4E76EE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36E10C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F7C87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BDF26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C22BE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E0FAAD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83B21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F28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4DB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184C82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3F2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64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306C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E3AA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5C4ACA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A32B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A5C2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7F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E48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5518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C08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FE3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2164B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88E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CE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433.26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80EF">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E9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61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3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2C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37B8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540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76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BAC1">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55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17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62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EE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24FA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DE6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94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639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8D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C5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5F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03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A83D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26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899DD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0905">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9B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02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DF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A2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8154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02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BDFE2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9BF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66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08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2A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04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15BC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59E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C3CFA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B0EA">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60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C4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5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2F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F8ED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9AB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444D9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DBB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52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4D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70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B2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F39E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FC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B6B8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687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E2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2C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8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B1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0EC3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C3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8098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ACF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9C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14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47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43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C4DB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417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1F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567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EF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0D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54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01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052C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A5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32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5281">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A2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FF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68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A5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8987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FE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D4E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3B9E">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BD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B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F8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B8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4D97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82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1F3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BCB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4F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76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23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FA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E1B0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1E0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BA9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B4E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F1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54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23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0E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A9A3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F2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05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56B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E0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F1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F4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75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600C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9EB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A2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862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22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EA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2F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7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E644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2C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33C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216D">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13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B1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F3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17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25E9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568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93B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2A8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B2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3C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87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8A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1CCD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AB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DB2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618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94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A2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B3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B6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16F1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8D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78D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4DF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11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DA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A2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4A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3DDD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745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F39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2F3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96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7D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70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51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8209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7B8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0C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E2D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F1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B7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38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B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424E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8D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DA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B073">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EF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01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53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56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DC82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8C2FA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EC8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C8E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BD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C3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6C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95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EF33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0B5C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967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8B9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5E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4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B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B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EA64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B22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54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9F9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39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C7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83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FD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9E4D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044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BD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433.26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DDD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2B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84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1A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8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23DD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BE1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07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E27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A6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21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B8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A2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1AA4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B19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7C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94567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D005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094C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F97EE9">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CBC45">
            <w:pPr>
              <w:spacing w:line="200" w:lineRule="exact"/>
              <w:rPr>
                <w:rFonts w:hint="default" w:ascii="Times New Roman" w:hAnsi="Times New Roman"/>
                <w:color w:val="000000"/>
                <w:sz w:val="18"/>
                <w:szCs w:val="18"/>
              </w:rPr>
            </w:pPr>
          </w:p>
        </w:tc>
      </w:tr>
      <w:tr w14:paraId="6DC202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3BDD">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2D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977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7F1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E37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C44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F007">
            <w:pPr>
              <w:spacing w:line="200" w:lineRule="exact"/>
              <w:jc w:val="right"/>
              <w:rPr>
                <w:rFonts w:hint="default" w:ascii="Times New Roman" w:hAnsi="Times New Roman"/>
                <w:color w:val="000000"/>
                <w:sz w:val="18"/>
                <w:szCs w:val="18"/>
              </w:rPr>
            </w:pPr>
          </w:p>
        </w:tc>
      </w:tr>
      <w:tr w14:paraId="408425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D02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B7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F8F9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B7C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29D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EC2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7BBD">
            <w:pPr>
              <w:spacing w:line="200" w:lineRule="exact"/>
              <w:jc w:val="right"/>
              <w:rPr>
                <w:rFonts w:hint="default" w:ascii="Times New Roman" w:hAnsi="Times New Roman"/>
                <w:color w:val="000000"/>
                <w:sz w:val="18"/>
                <w:szCs w:val="18"/>
              </w:rPr>
            </w:pPr>
          </w:p>
        </w:tc>
      </w:tr>
      <w:tr w14:paraId="423B63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DF4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CC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435.15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543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D5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1A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F4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B9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55C8E9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09B3D32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8DFD91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FE7BA5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2291664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丰都县文化馆</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BFA31A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813B43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DF264D2">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B099801">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38AFCD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70144E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C0033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D1B88">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270E95">
            <w:pPr>
              <w:jc w:val="center"/>
              <w:textAlignment w:val="center"/>
              <w:rPr>
                <w:rFonts w:hint="default" w:cs="宋体"/>
                <w:b/>
                <w:color w:val="000000"/>
                <w:sz w:val="20"/>
                <w:szCs w:val="20"/>
              </w:rPr>
            </w:pPr>
            <w:r>
              <w:rPr>
                <w:rFonts w:cs="宋体"/>
                <w:b/>
                <w:color w:val="000000"/>
                <w:sz w:val="20"/>
                <w:szCs w:val="20"/>
              </w:rPr>
              <w:t>本年支出</w:t>
            </w:r>
          </w:p>
        </w:tc>
      </w:tr>
      <w:tr w14:paraId="6B744DDE">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9E6F9">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F82C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77856">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3F09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CE839">
            <w:pPr>
              <w:jc w:val="center"/>
              <w:textAlignment w:val="center"/>
              <w:rPr>
                <w:rFonts w:hint="default" w:cs="宋体"/>
                <w:b/>
                <w:color w:val="000000"/>
                <w:sz w:val="20"/>
                <w:szCs w:val="20"/>
              </w:rPr>
            </w:pPr>
            <w:r>
              <w:rPr>
                <w:rFonts w:cs="宋体"/>
                <w:b/>
                <w:color w:val="000000"/>
                <w:sz w:val="20"/>
                <w:szCs w:val="20"/>
              </w:rPr>
              <w:t>项目支出</w:t>
            </w:r>
          </w:p>
        </w:tc>
      </w:tr>
      <w:tr w14:paraId="3BC995F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2E09">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B676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AF6A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73F3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CBD68">
            <w:pPr>
              <w:jc w:val="center"/>
              <w:rPr>
                <w:rFonts w:hint="default" w:cs="宋体"/>
                <w:b/>
                <w:color w:val="000000"/>
                <w:sz w:val="20"/>
                <w:szCs w:val="20"/>
              </w:rPr>
            </w:pPr>
          </w:p>
        </w:tc>
      </w:tr>
      <w:tr w14:paraId="15034AD5">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8FED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CF76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03E7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3A56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892DB">
            <w:pPr>
              <w:jc w:val="center"/>
              <w:rPr>
                <w:rFonts w:hint="default" w:cs="宋体"/>
                <w:b/>
                <w:color w:val="000000"/>
                <w:sz w:val="20"/>
                <w:szCs w:val="20"/>
              </w:rPr>
            </w:pPr>
          </w:p>
        </w:tc>
      </w:tr>
      <w:tr w14:paraId="145F145E">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2BDA">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AD7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DC0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345.69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B1C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89.46</w:t>
            </w:r>
            <w:r>
              <w:rPr>
                <w:rFonts w:ascii="Times New Roman" w:hAnsi="Times New Roman"/>
                <w:b/>
                <w:color w:val="000000"/>
                <w:sz w:val="20"/>
                <w:u w:color="auto"/>
              </w:rPr>
              <w:t xml:space="preserve"> </w:t>
            </w:r>
          </w:p>
        </w:tc>
      </w:tr>
      <w:tr w14:paraId="4DFA0C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618E">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FB2A1">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2B6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6B0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A02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89.46</w:t>
            </w:r>
            <w:r>
              <w:rPr>
                <w:rFonts w:ascii="Times New Roman" w:hAnsi="Times New Roman"/>
                <w:b/>
                <w:color w:val="000000"/>
                <w:sz w:val="20"/>
                <w:u w:color="auto"/>
              </w:rPr>
              <w:t xml:space="preserve"> </w:t>
            </w:r>
          </w:p>
        </w:tc>
      </w:tr>
      <w:tr w14:paraId="0228EB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5184">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EEC02">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AF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438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47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89.46</w:t>
            </w:r>
            <w:r>
              <w:rPr>
                <w:rFonts w:ascii="Times New Roman" w:hAnsi="Times New Roman"/>
                <w:b/>
                <w:color w:val="000000"/>
                <w:sz w:val="20"/>
                <w:u w:color="auto"/>
              </w:rPr>
              <w:t xml:space="preserve"> </w:t>
            </w:r>
          </w:p>
        </w:tc>
      </w:tr>
      <w:tr w14:paraId="7D7D88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17B5">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C87AD">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28C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134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856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6.99</w:t>
            </w:r>
            <w:r>
              <w:rPr>
                <w:rFonts w:ascii="Times New Roman" w:hAnsi="Times New Roman"/>
                <w:color w:val="000000"/>
                <w:sz w:val="20"/>
                <w:u w:color="auto"/>
              </w:rPr>
              <w:t xml:space="preserve"> </w:t>
            </w:r>
          </w:p>
        </w:tc>
      </w:tr>
      <w:tr w14:paraId="65015E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656F">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57B23">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A96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38C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C81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82.47</w:t>
            </w:r>
            <w:r>
              <w:rPr>
                <w:rFonts w:ascii="Times New Roman" w:hAnsi="Times New Roman"/>
                <w:color w:val="000000"/>
                <w:sz w:val="20"/>
                <w:u w:color="auto"/>
              </w:rPr>
              <w:t xml:space="preserve"> </w:t>
            </w:r>
          </w:p>
        </w:tc>
      </w:tr>
      <w:tr w14:paraId="3B3F85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074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2FBD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5C8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72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F2D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08653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C18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17335">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021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6D3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110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C11F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2272">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CEF4C">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873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B21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570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8ADF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8176">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8BB5A">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320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9FB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242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3E32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0A1C">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60C57">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7DC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B47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103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791A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4C7E">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6992C">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61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4F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B47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FD7E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BCEF">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16EE">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7A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AC5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985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55DF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67D1">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60EA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D9B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FCF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D72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7AA1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B37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F501A">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1FA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654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57F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C434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F78B">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A6DCB">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5B1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C12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B7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EA7A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96A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B664B">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C9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763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F32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01A9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63E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C5F9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332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C4F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2A8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71C9FE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B19B75E">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A9C9D2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3DB634A">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89C9CBD">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40987E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丰都县文化馆</w:t>
            </w:r>
          </w:p>
        </w:tc>
        <w:tc>
          <w:tcPr>
            <w:tcW w:w="463" w:type="pct"/>
            <w:tcBorders>
              <w:top w:val="nil"/>
              <w:left w:val="nil"/>
              <w:bottom w:val="nil"/>
              <w:right w:val="nil"/>
            </w:tcBorders>
            <w:shd w:val="clear" w:color="auto" w:fill="auto"/>
            <w:noWrap/>
            <w:tcMar>
              <w:top w:w="15" w:type="dxa"/>
              <w:left w:w="15" w:type="dxa"/>
              <w:right w:w="15" w:type="dxa"/>
            </w:tcMar>
            <w:vAlign w:val="bottom"/>
          </w:tcPr>
          <w:p w14:paraId="359CDCA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27145B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A5F3A4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7DFCF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9C971D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38906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A4785E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8FE5BB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D69D79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2DE6B6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553A8A">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454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523D4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2AB79F3">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CBB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A531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DAFD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37ED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BC85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9EEB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C24B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378E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F97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A4BD671">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EF76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B96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2D11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347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15AE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6D56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CF1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2503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DAB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588D43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07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4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9C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E3B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B3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28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FA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3A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23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14:paraId="7EFFA5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73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AB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29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D2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E1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57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8C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62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FE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FCAB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7A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D5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E6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A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0A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BB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53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56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98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14:paraId="2A9D93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30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C5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41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B2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C0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18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AE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A1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FB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B04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B3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C9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F6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2D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84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80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76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AA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B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D792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FA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83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1F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A5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87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BD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E7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00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AE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E448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F5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15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67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96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BA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C7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5B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EB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86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BB66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FD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6B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04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48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C9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D7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D9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50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D3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8095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72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44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43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A7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C8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D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62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8B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EB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98D2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04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AE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4A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B9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5A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DF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C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0E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F5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9220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2B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F7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7A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CB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18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A5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D6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AA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B6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9AC5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92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2A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F0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B7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33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52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FF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6B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C8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6F66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F8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B1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97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4E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B1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15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0A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C2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8F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52D7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AB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D5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E4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B6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57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5D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7C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17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E8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B69D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10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87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51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9E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DD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1D5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E1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C6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2E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FC4E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0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C11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81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F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0B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78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69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6A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48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A526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D7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10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BB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DC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F2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35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C3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C0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43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C814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CA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2D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1A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3B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4F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D7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F2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F6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3D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0404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7E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78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B7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D4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747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E5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FE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24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9E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84D6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BE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4F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22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DE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89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AE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05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E7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AD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16F4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F1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04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FB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C4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8A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08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7F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A3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97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79FB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D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8E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37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12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4D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19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62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DD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16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50B3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3A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D7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03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06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2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E7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20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8CB1">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0C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2413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4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54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48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C5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1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A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D5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B2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2B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A708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FF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6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74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FF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94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1D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3E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8D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00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B67E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61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CD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F1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B8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18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A1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2A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6C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9A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D3BE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AD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B5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AC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11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30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82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71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DE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C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D43D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131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0F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9EA4D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D1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E0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3C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0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43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70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31E5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D00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CC5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B5309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A9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13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D0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8E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63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D9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645F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D0F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5E9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93701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EF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BE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71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D0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48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46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28CC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F6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F46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4C3A9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F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9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C2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373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77F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8FE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B6E02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67A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56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FA079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23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D7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54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C0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A72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8E2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09E8EE4">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3F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00F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D3E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0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B4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F4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39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7F0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6AE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C8C777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D5C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36A009">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314.04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28CC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1E1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31.66</w:t>
            </w:r>
            <w:r>
              <w:rPr>
                <w:rFonts w:ascii="Times New Roman" w:hAnsi="Times New Roman"/>
                <w:color w:val="000000"/>
                <w:sz w:val="18"/>
                <w:u w:color="auto"/>
              </w:rPr>
              <w:t xml:space="preserve"> </w:t>
            </w:r>
          </w:p>
        </w:tc>
      </w:tr>
    </w:tbl>
    <w:p w14:paraId="66780C54">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72FF3A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64D166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5308BF4">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29673A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丰都县文化馆</w:t>
            </w:r>
          </w:p>
        </w:tc>
        <w:tc>
          <w:tcPr>
            <w:tcW w:w="555" w:type="pct"/>
            <w:tcBorders>
              <w:top w:val="nil"/>
              <w:left w:val="nil"/>
              <w:bottom w:val="nil"/>
              <w:right w:val="nil"/>
            </w:tcBorders>
            <w:shd w:val="clear" w:color="auto" w:fill="auto"/>
            <w:noWrap/>
            <w:tcMar>
              <w:top w:w="15" w:type="dxa"/>
              <w:left w:w="15" w:type="dxa"/>
              <w:right w:w="15" w:type="dxa"/>
            </w:tcMar>
            <w:vAlign w:val="bottom"/>
          </w:tcPr>
          <w:p w14:paraId="284724D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1207F0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A915A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11A146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F8DD8B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08B3937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1A140A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DC09D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BE232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C5623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374246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B4268C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ED7447">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43ED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A075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B9D5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21228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5C5C">
            <w:pPr>
              <w:jc w:val="center"/>
              <w:textAlignment w:val="center"/>
              <w:rPr>
                <w:rFonts w:hint="default" w:cs="宋体"/>
                <w:b/>
                <w:color w:val="000000"/>
                <w:sz w:val="20"/>
                <w:szCs w:val="20"/>
              </w:rPr>
            </w:pPr>
            <w:r>
              <w:rPr>
                <w:rFonts w:cs="宋体"/>
                <w:b/>
                <w:color w:val="000000"/>
                <w:sz w:val="20"/>
                <w:szCs w:val="20"/>
              </w:rPr>
              <w:t>年末结转和结余</w:t>
            </w:r>
          </w:p>
        </w:tc>
      </w:tr>
      <w:tr w14:paraId="46C56BF1">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DC2C6">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145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94B41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9641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F7E1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6B064">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10D31">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58A3">
            <w:pPr>
              <w:jc w:val="center"/>
              <w:rPr>
                <w:rFonts w:hint="default" w:cs="宋体"/>
                <w:b/>
                <w:color w:val="000000"/>
                <w:sz w:val="20"/>
                <w:szCs w:val="20"/>
              </w:rPr>
            </w:pPr>
          </w:p>
        </w:tc>
      </w:tr>
      <w:tr w14:paraId="6456F6D7">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15AC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6B9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7F759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D6F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BE4A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BA57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884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E4B84">
            <w:pPr>
              <w:jc w:val="center"/>
              <w:rPr>
                <w:rFonts w:hint="default" w:cs="宋体"/>
                <w:b/>
                <w:color w:val="000000"/>
                <w:sz w:val="20"/>
                <w:szCs w:val="20"/>
              </w:rPr>
            </w:pPr>
          </w:p>
        </w:tc>
      </w:tr>
      <w:tr w14:paraId="6D9C8E0D">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092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84EB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F8C34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BCE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A695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966B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7197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E6AA0">
            <w:pPr>
              <w:jc w:val="center"/>
              <w:rPr>
                <w:rFonts w:hint="default" w:cs="宋体"/>
                <w:b/>
                <w:color w:val="000000"/>
                <w:sz w:val="20"/>
                <w:szCs w:val="20"/>
              </w:rPr>
            </w:pPr>
          </w:p>
        </w:tc>
      </w:tr>
      <w:tr w14:paraId="5FBA78D5">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8231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B8C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69C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29F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39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30D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52B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3EC2612">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49F4">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08571">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1AE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FA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FA8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FFE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98F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40B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3AA0329">
      <w:pPr>
        <w:rPr>
          <w:rFonts w:hint="default" w:cs="宋体"/>
          <w:sz w:val="21"/>
          <w:szCs w:val="21"/>
        </w:rPr>
      </w:pPr>
      <w:r>
        <w:rPr>
          <w:rFonts w:cs="宋体"/>
          <w:sz w:val="20"/>
          <w:szCs w:val="20"/>
        </w:rPr>
        <w:t>备注：本单位无政府性基金收支，故本表无数据。</w:t>
      </w:r>
      <w:r>
        <w:rPr>
          <w:rFonts w:cs="宋体"/>
          <w:sz w:val="20"/>
          <w:szCs w:val="20"/>
        </w:rPr>
        <w:br w:type="textWrapping"/>
      </w:r>
      <w:r>
        <w:rPr>
          <w:rFonts w:cs="宋体"/>
          <w:sz w:val="20"/>
          <w:szCs w:val="20"/>
        </w:rPr>
        <w:br w:type="textWrapping"/>
      </w:r>
    </w:p>
    <w:p w14:paraId="1F292B27">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A1B5DC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0B5FA7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302A86D">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B7A981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A104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10F756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D9426B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4C046A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816002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7C8293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1CBBAD">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456AE3">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E0D9F4">
            <w:pPr>
              <w:jc w:val="center"/>
              <w:textAlignment w:val="bottom"/>
              <w:rPr>
                <w:rFonts w:hint="default" w:cs="宋体"/>
                <w:b/>
                <w:color w:val="000000"/>
                <w:sz w:val="20"/>
                <w:szCs w:val="20"/>
              </w:rPr>
            </w:pPr>
            <w:r>
              <w:rPr>
                <w:rFonts w:cs="宋体"/>
                <w:b/>
                <w:color w:val="000000"/>
                <w:sz w:val="20"/>
                <w:szCs w:val="20"/>
              </w:rPr>
              <w:t>本年支出</w:t>
            </w:r>
          </w:p>
        </w:tc>
      </w:tr>
      <w:tr w14:paraId="5EAE9F5D">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C9929">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F5A9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CAB6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358DA">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33A54">
            <w:pPr>
              <w:jc w:val="center"/>
              <w:textAlignment w:val="center"/>
              <w:rPr>
                <w:rFonts w:hint="default" w:cs="宋体"/>
                <w:b/>
                <w:color w:val="000000"/>
                <w:sz w:val="20"/>
                <w:szCs w:val="20"/>
              </w:rPr>
            </w:pPr>
            <w:r>
              <w:rPr>
                <w:rFonts w:cs="宋体"/>
                <w:b/>
                <w:color w:val="000000"/>
                <w:sz w:val="20"/>
                <w:szCs w:val="20"/>
              </w:rPr>
              <w:t>项目支出</w:t>
            </w:r>
          </w:p>
        </w:tc>
      </w:tr>
      <w:tr w14:paraId="7DEDB72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E34E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2AB6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465C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DA1C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86BB4">
            <w:pPr>
              <w:jc w:val="center"/>
              <w:rPr>
                <w:rFonts w:hint="default" w:cs="宋体"/>
                <w:b/>
                <w:color w:val="000000"/>
                <w:sz w:val="20"/>
                <w:szCs w:val="20"/>
              </w:rPr>
            </w:pPr>
          </w:p>
        </w:tc>
      </w:tr>
      <w:tr w14:paraId="3E8A617E">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2A8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583C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871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F2BE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FF899">
            <w:pPr>
              <w:jc w:val="center"/>
              <w:rPr>
                <w:rFonts w:hint="default" w:cs="宋体"/>
                <w:b/>
                <w:color w:val="000000"/>
                <w:sz w:val="20"/>
                <w:szCs w:val="20"/>
              </w:rPr>
            </w:pPr>
          </w:p>
        </w:tc>
      </w:tr>
      <w:tr w14:paraId="4ED31728">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5A6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BD74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535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C31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B4D20">
            <w:pPr>
              <w:jc w:val="center"/>
              <w:rPr>
                <w:rFonts w:hint="default" w:cs="宋体"/>
                <w:b/>
                <w:color w:val="000000"/>
                <w:sz w:val="20"/>
                <w:szCs w:val="20"/>
              </w:rPr>
            </w:pPr>
          </w:p>
        </w:tc>
      </w:tr>
      <w:tr w14:paraId="4C50EB13">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54C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337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9CFB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38D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0012C48">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6CEA">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40B54">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8D8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4086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03C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0E9144B">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p>
    <w:p w14:paraId="28376E7C">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252752B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AA563C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5E9B62A">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AA87DF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CCC424C">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ADEAD7D">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82A051C">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F20E221">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EAF958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075EBF1">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丰都县文化馆</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496184A">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DE154DD">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642EF1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C343D9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F1C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106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1C7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AF1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505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1ECBB1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5E0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7CB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3EE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67B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B73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A7DD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560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9F9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539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325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39A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FB97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7E95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FD3B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16A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ACD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35D8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A37DF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398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6B9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644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A09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6430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11378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25F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40A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5F22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D57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0BC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42D056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5BA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1E9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318D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53CB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5C3D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80B9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001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C19B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0DE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9C4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4713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319D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7E9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4DF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112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747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FD0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00F7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BB7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13F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773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CC6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1BAD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46F9C8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C45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8A7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FBB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B3E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F8A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C6B8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76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D38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CA50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B94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D985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496D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957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3B8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5CF0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CB0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616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4F0A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074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B27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9F69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845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716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4104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D8C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B93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0D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F84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9BFB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AE0A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A8B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7ED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26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E61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76268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A2BDF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7C5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395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229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819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B77A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C7A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068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5AE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88D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ED3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8B1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742B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ED7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40E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FCD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7E6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BE3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BA028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6715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F6F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F01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659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B909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9EDA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700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A56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C79F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5D7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4E5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8FDC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1F9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F3E0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719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203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E96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3AFCF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018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6EA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152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8ACE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AC8A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998DCD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47C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C27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C277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1DA8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6FB3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7E6104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E5D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225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D5BC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9CE1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715C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91A2E4B">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ACED">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8BCDEF">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8BCDEF">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903F6">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B4F1B9">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BB4F1B9">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D72028A">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D72028A">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52A1">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FD2E8A"/>
    <w:rsid w:val="03B87EA0"/>
    <w:rsid w:val="03E3214F"/>
    <w:rsid w:val="044C50BA"/>
    <w:rsid w:val="04B86EF9"/>
    <w:rsid w:val="05842D10"/>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694646"/>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1E6F49"/>
    <w:rsid w:val="1B6F15B6"/>
    <w:rsid w:val="1BAA2EDC"/>
    <w:rsid w:val="1CA55E64"/>
    <w:rsid w:val="1D014A01"/>
    <w:rsid w:val="1D022362"/>
    <w:rsid w:val="1D1B04B0"/>
    <w:rsid w:val="1D371070"/>
    <w:rsid w:val="1DA52501"/>
    <w:rsid w:val="1DBD6767"/>
    <w:rsid w:val="1DC52125"/>
    <w:rsid w:val="1DD26311"/>
    <w:rsid w:val="1E374ACB"/>
    <w:rsid w:val="1ECF0A66"/>
    <w:rsid w:val="1EF67CA4"/>
    <w:rsid w:val="1F020D3A"/>
    <w:rsid w:val="1F2C5189"/>
    <w:rsid w:val="1F4B0B02"/>
    <w:rsid w:val="1FBB35CD"/>
    <w:rsid w:val="1FCD26AF"/>
    <w:rsid w:val="20642787"/>
    <w:rsid w:val="20F27B21"/>
    <w:rsid w:val="21556F04"/>
    <w:rsid w:val="22403BD3"/>
    <w:rsid w:val="22AD3177"/>
    <w:rsid w:val="2320574A"/>
    <w:rsid w:val="235417B6"/>
    <w:rsid w:val="24B92327"/>
    <w:rsid w:val="24C14514"/>
    <w:rsid w:val="2533755C"/>
    <w:rsid w:val="25791755"/>
    <w:rsid w:val="26396DF4"/>
    <w:rsid w:val="27167136"/>
    <w:rsid w:val="271B442C"/>
    <w:rsid w:val="27B23302"/>
    <w:rsid w:val="29310A5F"/>
    <w:rsid w:val="29C37A35"/>
    <w:rsid w:val="2A076083"/>
    <w:rsid w:val="2A575709"/>
    <w:rsid w:val="2A73162E"/>
    <w:rsid w:val="2B167953"/>
    <w:rsid w:val="2B200583"/>
    <w:rsid w:val="2B2729C0"/>
    <w:rsid w:val="2B8209DE"/>
    <w:rsid w:val="2B821C91"/>
    <w:rsid w:val="2BF81A22"/>
    <w:rsid w:val="2C636760"/>
    <w:rsid w:val="2C6762A3"/>
    <w:rsid w:val="2DC3353E"/>
    <w:rsid w:val="2DCA530B"/>
    <w:rsid w:val="2FCA4B37"/>
    <w:rsid w:val="2FE029D7"/>
    <w:rsid w:val="2FF06E00"/>
    <w:rsid w:val="30586FEC"/>
    <w:rsid w:val="308F4437"/>
    <w:rsid w:val="315F0B22"/>
    <w:rsid w:val="31A15828"/>
    <w:rsid w:val="31D84415"/>
    <w:rsid w:val="32285F6F"/>
    <w:rsid w:val="32695A9A"/>
    <w:rsid w:val="32770556"/>
    <w:rsid w:val="329C0913"/>
    <w:rsid w:val="32A26543"/>
    <w:rsid w:val="32AA0460"/>
    <w:rsid w:val="3337290D"/>
    <w:rsid w:val="33E31118"/>
    <w:rsid w:val="33EF7674"/>
    <w:rsid w:val="342D7BC6"/>
    <w:rsid w:val="352930DB"/>
    <w:rsid w:val="35573069"/>
    <w:rsid w:val="355F6038"/>
    <w:rsid w:val="358C217E"/>
    <w:rsid w:val="36C9128A"/>
    <w:rsid w:val="37841E99"/>
    <w:rsid w:val="37BF1123"/>
    <w:rsid w:val="383C3F15"/>
    <w:rsid w:val="389E5727"/>
    <w:rsid w:val="38BE4696"/>
    <w:rsid w:val="3939115E"/>
    <w:rsid w:val="3959370D"/>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0D012F"/>
    <w:rsid w:val="46423C66"/>
    <w:rsid w:val="465B470D"/>
    <w:rsid w:val="469D6AD4"/>
    <w:rsid w:val="471E6C84"/>
    <w:rsid w:val="4748792B"/>
    <w:rsid w:val="475D719D"/>
    <w:rsid w:val="47674801"/>
    <w:rsid w:val="47AB4F60"/>
    <w:rsid w:val="48225EF7"/>
    <w:rsid w:val="488F422B"/>
    <w:rsid w:val="48C86889"/>
    <w:rsid w:val="48E36915"/>
    <w:rsid w:val="48EB6572"/>
    <w:rsid w:val="495C4A24"/>
    <w:rsid w:val="497135DF"/>
    <w:rsid w:val="49E16556"/>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CD22DC"/>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303F5D"/>
    <w:rsid w:val="56530F5D"/>
    <w:rsid w:val="567700D3"/>
    <w:rsid w:val="56FF7E9E"/>
    <w:rsid w:val="578867FC"/>
    <w:rsid w:val="58034E0E"/>
    <w:rsid w:val="5842572D"/>
    <w:rsid w:val="5A3B59D6"/>
    <w:rsid w:val="5AD134D8"/>
    <w:rsid w:val="5BF41F67"/>
    <w:rsid w:val="5C263CE4"/>
    <w:rsid w:val="5C5D2777"/>
    <w:rsid w:val="5CF66BF3"/>
    <w:rsid w:val="5D290C69"/>
    <w:rsid w:val="5DA80C2C"/>
    <w:rsid w:val="5F2D4A41"/>
    <w:rsid w:val="5FD05821"/>
    <w:rsid w:val="5FEA02A0"/>
    <w:rsid w:val="60C74F6C"/>
    <w:rsid w:val="61015958"/>
    <w:rsid w:val="61025A59"/>
    <w:rsid w:val="61372356"/>
    <w:rsid w:val="613D5BBC"/>
    <w:rsid w:val="61536C39"/>
    <w:rsid w:val="61C90B85"/>
    <w:rsid w:val="62944DD7"/>
    <w:rsid w:val="6319381F"/>
    <w:rsid w:val="63C25DC5"/>
    <w:rsid w:val="63C62057"/>
    <w:rsid w:val="64571EF5"/>
    <w:rsid w:val="64FB113D"/>
    <w:rsid w:val="64FC0398"/>
    <w:rsid w:val="6534150A"/>
    <w:rsid w:val="656152C6"/>
    <w:rsid w:val="6587477F"/>
    <w:rsid w:val="658C3A08"/>
    <w:rsid w:val="65C031CA"/>
    <w:rsid w:val="65CE6852"/>
    <w:rsid w:val="66267C04"/>
    <w:rsid w:val="663F505A"/>
    <w:rsid w:val="666C2D2F"/>
    <w:rsid w:val="667936FD"/>
    <w:rsid w:val="66AF5D7C"/>
    <w:rsid w:val="66EE5541"/>
    <w:rsid w:val="67393BEE"/>
    <w:rsid w:val="67924660"/>
    <w:rsid w:val="68407834"/>
    <w:rsid w:val="6883293E"/>
    <w:rsid w:val="688412AD"/>
    <w:rsid w:val="68EB1B71"/>
    <w:rsid w:val="696C0310"/>
    <w:rsid w:val="6A5B1643"/>
    <w:rsid w:val="6A6C7940"/>
    <w:rsid w:val="6A9F1565"/>
    <w:rsid w:val="6AAD2300"/>
    <w:rsid w:val="6B474EF5"/>
    <w:rsid w:val="6BC938E5"/>
    <w:rsid w:val="6C0A5AC5"/>
    <w:rsid w:val="6C560CAE"/>
    <w:rsid w:val="6C576495"/>
    <w:rsid w:val="6C952E94"/>
    <w:rsid w:val="6D903FF5"/>
    <w:rsid w:val="6DA955B8"/>
    <w:rsid w:val="6DE346AB"/>
    <w:rsid w:val="6DE5391A"/>
    <w:rsid w:val="6EFD1324"/>
    <w:rsid w:val="6F5A1992"/>
    <w:rsid w:val="6F5A53AC"/>
    <w:rsid w:val="6FAC003D"/>
    <w:rsid w:val="6FD926BF"/>
    <w:rsid w:val="6FE55E12"/>
    <w:rsid w:val="6FFB2E76"/>
    <w:rsid w:val="708F6F7F"/>
    <w:rsid w:val="70D94BD3"/>
    <w:rsid w:val="71574775"/>
    <w:rsid w:val="71C34D91"/>
    <w:rsid w:val="71FA7681"/>
    <w:rsid w:val="72DB435C"/>
    <w:rsid w:val="72E2613A"/>
    <w:rsid w:val="72F771F4"/>
    <w:rsid w:val="73934AD2"/>
    <w:rsid w:val="74B37FF3"/>
    <w:rsid w:val="750837F0"/>
    <w:rsid w:val="754758CF"/>
    <w:rsid w:val="75595ECD"/>
    <w:rsid w:val="764F62AB"/>
    <w:rsid w:val="765C45EC"/>
    <w:rsid w:val="768A7619"/>
    <w:rsid w:val="76BD23AB"/>
    <w:rsid w:val="772E1EBA"/>
    <w:rsid w:val="77DB275A"/>
    <w:rsid w:val="77DD616A"/>
    <w:rsid w:val="781926BC"/>
    <w:rsid w:val="78B25E73"/>
    <w:rsid w:val="796D60A4"/>
    <w:rsid w:val="79A031D5"/>
    <w:rsid w:val="79AE591E"/>
    <w:rsid w:val="79B47FDF"/>
    <w:rsid w:val="79D53610"/>
    <w:rsid w:val="79E569A9"/>
    <w:rsid w:val="7A1525F7"/>
    <w:rsid w:val="7B420052"/>
    <w:rsid w:val="7BD06A28"/>
    <w:rsid w:val="7C3A7C0B"/>
    <w:rsid w:val="7C5248E4"/>
    <w:rsid w:val="7C566698"/>
    <w:rsid w:val="7C5866A3"/>
    <w:rsid w:val="7D0B25B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2979</Words>
  <Characters>3594</Characters>
  <Lines>186</Lines>
  <Paragraphs>52</Paragraphs>
  <TotalTime>12</TotalTime>
  <ScaleCrop>false</ScaleCrop>
  <LinksUpToDate>false</LinksUpToDate>
  <CharactersWithSpaces>3604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杨咩咩-</cp:lastModifiedBy>
  <dcterms:modified xsi:type="dcterms:W3CDTF">2025-09-15T02:03:03Z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FB8C3349958944B5BC37B3F68D0A8B19_13</vt:lpwstr>
  </property>
  <property fmtid="{D5CDD505-2E9C-101B-9397-08002B2CF9AE}" pid="4" name="KSOTemplateDocerSaveRecord">
    <vt:lpwstr>eyJoZGlkIjoiYTAyOWNiMGEwMTczOTUxNzU4MTc1YWE2MWRjODYwZWEiLCJ1c2VySWQiOiIxMDI4NDg0NzU0In0=</vt:lpwstr>
  </property>
</Properties>
</file>