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B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丰都县商务委员会</w:t>
      </w:r>
    </w:p>
    <w:p w14:paraId="5CF0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关于公开征求《丰都县支持多式联运物流</w:t>
      </w:r>
    </w:p>
    <w:p w14:paraId="1CC5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产业高质量发展若干措施（试行）》</w:t>
      </w:r>
    </w:p>
    <w:p w14:paraId="2AC8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（征求意见稿）意见的通知</w:t>
      </w:r>
    </w:p>
    <w:p w14:paraId="7EA0B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19C16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有关单位，社会各界：</w:t>
      </w:r>
    </w:p>
    <w:p w14:paraId="7F96C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为推进我县航运服务产业高质量发展，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《丰都县支持航运服务产业高质量发展若干措施（征求意见稿）》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呈送你们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2025年5月5日前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将修改意见反馈我委。逾期未反馈，视为无意见。</w:t>
      </w:r>
    </w:p>
    <w:p w14:paraId="7773F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附件：《丰都县支持多式联运物流产业高质量发展若干措施（试行）》（征求意见稿）</w:t>
      </w:r>
    </w:p>
    <w:p w14:paraId="18D23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3B7A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丰都县商务委员会</w:t>
      </w:r>
    </w:p>
    <w:p w14:paraId="5BBB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2025年4月29日</w:t>
      </w:r>
    </w:p>
    <w:p w14:paraId="2A1A5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方正黑体_GBK" w:cs="Times New Roman"/>
          <w:color w:val="auto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20"/>
          <w:lang w:val="en-US" w:eastAsia="zh-CN"/>
        </w:rPr>
        <w:t>附件</w:t>
      </w:r>
      <w:r>
        <w:rPr>
          <w:rFonts w:hint="eastAsia" w:eastAsia="方正黑体_GBK" w:cs="Times New Roman"/>
          <w:color w:val="auto"/>
          <w:sz w:val="32"/>
          <w:szCs w:val="20"/>
          <w:lang w:val="en-US" w:eastAsia="zh-CN"/>
        </w:rPr>
        <w:t>：</w:t>
      </w:r>
    </w:p>
    <w:p w14:paraId="36EA3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eastAsia="方正黑体_GBK" w:cs="Times New Roman"/>
          <w:color w:val="auto"/>
          <w:sz w:val="32"/>
          <w:szCs w:val="20"/>
          <w:lang w:val="en-US" w:eastAsia="zh-CN"/>
        </w:rPr>
      </w:pPr>
    </w:p>
    <w:p w14:paraId="14597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丰都县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支持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多式联运物流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产业高质量发展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若干措施（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eastAsia="zh-CN"/>
          <w:woUserID w:val="1"/>
        </w:rPr>
        <w:t>试行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）</w:t>
      </w:r>
    </w:p>
    <w:p w14:paraId="20F4E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  <w:sz w:val="32"/>
          <w:szCs w:val="32"/>
          <w:lang w:eastAsia="zh-CN"/>
        </w:rPr>
      </w:pPr>
    </w:p>
    <w:p w14:paraId="65E9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促进多式联运物流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港口吞吐量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加速构建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水陆多式联运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综合服务体系，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高水平融入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战略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打造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开放物流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枢纽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特制定本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3505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奖补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象</w:t>
      </w:r>
    </w:p>
    <w:p w14:paraId="2E74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eastAsia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港口从事集装箱装卸、堆存、运输及相关服务的企业，</w:t>
      </w:r>
      <w:r>
        <w:rPr>
          <w:rFonts w:hint="eastAsia" w:eastAsia="方正仿宋_GBK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合法</w:t>
      </w:r>
      <w:r>
        <w:rPr>
          <w:rFonts w:hint="eastAsia" w:eastAsia="方正仿宋_GBK" w:cs="Times New Roman"/>
          <w:sz w:val="32"/>
          <w:szCs w:val="32"/>
          <w:lang w:eastAsia="zh-CN"/>
        </w:rPr>
        <w:t>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</w:t>
      </w:r>
      <w:r>
        <w:rPr>
          <w:rFonts w:hint="eastAsia" w:eastAsia="方正仿宋_GBK" w:cs="Times New Roman"/>
          <w:sz w:val="32"/>
          <w:szCs w:val="32"/>
          <w:lang w:eastAsia="zh-CN"/>
        </w:rPr>
        <w:t>经营，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财务管理</w:t>
      </w:r>
      <w:r>
        <w:rPr>
          <w:rFonts w:hint="eastAsia" w:eastAsia="方正仿宋_GBK" w:cs="Times New Roman"/>
          <w:sz w:val="32"/>
          <w:szCs w:val="32"/>
          <w:lang w:eastAsia="zh-CN"/>
        </w:rPr>
        <w:t>健全，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运营记录</w:t>
      </w:r>
      <w:r>
        <w:rPr>
          <w:rFonts w:hint="eastAsia" w:eastAsia="方正仿宋_GBK" w:cs="Times New Roman"/>
          <w:sz w:val="32"/>
          <w:szCs w:val="32"/>
          <w:lang w:eastAsia="zh-CN"/>
        </w:rPr>
        <w:t>完整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467C71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奖补措施</w:t>
      </w:r>
    </w:p>
    <w:p w14:paraId="5AE15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（一）外贸航线奖补</w:t>
      </w:r>
    </w:p>
    <w:p w14:paraId="2EB7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对象：航运企业</w:t>
      </w:r>
    </w:p>
    <w:p w14:paraId="134C0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范围：丰都港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国内外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港口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外贸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集装箱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稳定运营1年以上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靠泊其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港口重复率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</w:p>
    <w:p w14:paraId="3D131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标准：</w:t>
      </w:r>
    </w:p>
    <w:p w14:paraId="21539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既有航线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按5000元/航次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据实奖补</w:t>
      </w:r>
      <w:r>
        <w:rPr>
          <w:rFonts w:hint="eastAsia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default" w:eastAsia="方正仿宋_GBK" w:cs="Times New Roman"/>
          <w:sz w:val="32"/>
          <w:szCs w:val="32"/>
          <w:lang w:eastAsia="zh-CN"/>
          <w:woUserID w:val="1"/>
        </w:rPr>
        <w:t>每年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每条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既有航线补助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 w14:paraId="0EEA5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按5000元/航次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据实奖补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eastAsia="方正仿宋_GBK" w:cs="Times New Roman"/>
          <w:sz w:val="32"/>
          <w:szCs w:val="32"/>
          <w:lang w:eastAsia="zh-CN"/>
          <w:woUserID w:val="1"/>
        </w:rPr>
        <w:t>每年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每条新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增航线补助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 w14:paraId="0FC72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（二）内贸航线奖补</w:t>
      </w:r>
    </w:p>
    <w:p w14:paraId="21BB7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对象：航运企业</w:t>
      </w:r>
    </w:p>
    <w:p w14:paraId="6E185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范围：丰都港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外省市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沿海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港口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集装箱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稳定运营1年以上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靠泊其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港口重复率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50%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43E11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标准：</w:t>
      </w:r>
    </w:p>
    <w:p w14:paraId="4D30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既有航线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000元/航次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据实奖补</w:t>
      </w:r>
      <w:r>
        <w:rPr>
          <w:rFonts w:hint="eastAsia" w:eastAsia="方正仿宋_GBK" w:cs="Times New Roman"/>
          <w:sz w:val="32"/>
          <w:szCs w:val="32"/>
          <w:lang w:eastAsia="zh-CN"/>
          <w:woUserID w:val="1"/>
        </w:rPr>
        <w:t>，</w:t>
      </w:r>
      <w:r>
        <w:rPr>
          <w:rFonts w:hint="default" w:eastAsia="方正仿宋_GBK" w:cs="Times New Roman"/>
          <w:sz w:val="32"/>
          <w:szCs w:val="32"/>
          <w:lang w:eastAsia="zh-CN"/>
          <w:woUserID w:val="1"/>
        </w:rPr>
        <w:t>每年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每条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既有航线补助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 w14:paraId="5C188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增航线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000元/航次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据实奖补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eastAsia="方正仿宋_GBK" w:cs="Times New Roman"/>
          <w:sz w:val="32"/>
          <w:szCs w:val="32"/>
          <w:lang w:eastAsia="zh-CN"/>
          <w:woUserID w:val="1"/>
        </w:rPr>
        <w:t>每年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每条新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增航线补助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 w14:paraId="4E12F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（三）组织货物奖补</w:t>
      </w:r>
    </w:p>
    <w:p w14:paraId="39501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对象：货运代理企业</w:t>
      </w:r>
    </w:p>
    <w:p w14:paraId="427C0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范围：入驻丰都港区开展外贸货运代理业务的企业。</w:t>
      </w:r>
    </w:p>
    <w:p w14:paraId="76F4A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标准：</w:t>
      </w:r>
    </w:p>
    <w:p w14:paraId="53995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开办费补助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对入驻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后实际运营满12个月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的货运代理企业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给予一次性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开办费补助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4654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揽货奖励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对入驻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企业依据当年度在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丰都港口进出口集装箱重箱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业务量分别给予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一次性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揽货奖励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000标箱以上的给予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奖励；达到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000标箱以上的给予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达到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标箱以上的给予给予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奖励；达到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万标箱以上的给予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奖励。</w:t>
      </w:r>
    </w:p>
    <w:p w14:paraId="29E9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揽货</w:t>
      </w:r>
      <w:r>
        <w:rPr>
          <w:rFonts w:hint="eastAsia" w:eastAsia="方正仿宋_GBK" w:cs="Times New Roman"/>
          <w:b/>
          <w:bCs/>
          <w:color w:val="auto"/>
          <w:sz w:val="32"/>
          <w:szCs w:val="32"/>
          <w:lang w:val="en-US" w:eastAsia="zh-CN"/>
        </w:rPr>
        <w:t>增长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奖励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企业当年度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外贸集装箱重箱量较上年度每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00标箱给予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的奖励。</w:t>
      </w:r>
    </w:p>
    <w:p w14:paraId="26ABE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（四）货主企业奖补</w:t>
      </w:r>
    </w:p>
    <w:p w14:paraId="51FDF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对象：货主企业</w:t>
      </w:r>
    </w:p>
    <w:p w14:paraId="0AD5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范围：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通过丰都港进出口货物的企业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3AF2F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标准：对货主企业在丰都港口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的外贸货物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际发生作业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凭证金额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的40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奖补；内贸货物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际发生作业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凭证金额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奖补。</w:t>
      </w:r>
    </w:p>
    <w:p w14:paraId="4075B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（五）集装箱短驳运输企业补助</w:t>
      </w:r>
    </w:p>
    <w:p w14:paraId="2AD2D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对象：公路运输企业</w:t>
      </w:r>
    </w:p>
    <w:p w14:paraId="2FE2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范围：集装箱短驳运输。</w:t>
      </w:r>
    </w:p>
    <w:p w14:paraId="39023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奖补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标准：对每年运输集装箱重箱从丰都港口进出达到2000标箱至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4999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标箱的集装箱短驳运输企业给予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万元的奖补；达到5000标箱至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9999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标箱的集装箱短驳运输企业给予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的奖补；达到10000标箱以上的集装箱短驳运输企业给予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的奖补。</w:t>
      </w:r>
    </w:p>
    <w:p w14:paraId="4E97E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三、扶持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申请流程</w:t>
      </w:r>
    </w:p>
    <w:p w14:paraId="73471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单位申请。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符合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“货主企业奖补”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条件的企业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须于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次</w:t>
      </w:r>
      <w:r>
        <w:rPr>
          <w:rFonts w:hint="eastAsia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县商务委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提交书面申</w:t>
      </w:r>
      <w:r>
        <w:rPr>
          <w:rFonts w:hint="eastAsia" w:eastAsia="方正仿宋_GBK" w:cs="Times New Roman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资料</w:t>
      </w:r>
      <w:r>
        <w:rPr>
          <w:rFonts w:hint="eastAsia" w:eastAsia="方正仿宋_GBK" w:cs="Times New Roman"/>
          <w:sz w:val="32"/>
          <w:szCs w:val="32"/>
          <w:lang w:eastAsia="zh-CN"/>
        </w:rPr>
        <w:t>及资金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结算</w:t>
      </w:r>
      <w:r>
        <w:rPr>
          <w:rFonts w:hint="eastAsia" w:eastAsia="方正仿宋_GBK" w:cs="Times New Roman"/>
          <w:sz w:val="32"/>
          <w:szCs w:val="32"/>
          <w:lang w:eastAsia="zh-CN"/>
        </w:rPr>
        <w:t>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关佐证资料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符合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外贸航线奖补、内贸航线奖补、组织货物奖补、集装箱短驳运输企业补助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条件的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须于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次年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1月31日前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</w:t>
      </w:r>
      <w:r>
        <w:rPr>
          <w:rFonts w:hint="eastAsia" w:eastAsia="方正仿宋_GBK" w:cs="Times New Roman"/>
          <w:sz w:val="32"/>
          <w:szCs w:val="32"/>
          <w:lang w:eastAsia="zh-CN"/>
        </w:rPr>
        <w:t>上述材料。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</w:p>
    <w:p w14:paraId="05821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（二）审核拨付。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县商务委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会同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县交通运输委、县财政局、工业园区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管委会等相关部门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各涉事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企业的申报材料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港口运营企业事前备案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情况比对）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进行核查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初审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，经县政府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专题会研究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审定后拨付。</w:t>
      </w:r>
    </w:p>
    <w:p w14:paraId="1D59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四、监督管理</w:t>
      </w:r>
    </w:p>
    <w:p w14:paraId="6943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（一）评估机制：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县商务委、县交通运输委、县财政局、工业园区管委会等部门将动态评估政策效果，结合业务发展、市场变化及企业反馈，优化调整补贴标准、范围及方式，确保政策科学有效，支撑港口战略目标。  </w:t>
      </w:r>
    </w:p>
    <w:p w14:paraId="4F2DA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（二）失信惩戒：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对虚报数据、骗补或挪用资金的企业，全额追回补贴并依法追责，同时列入港口合作黑名单，限制其享受优惠政策及参与合作项目。</w:t>
      </w:r>
    </w:p>
    <w:p w14:paraId="29820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附则</w:t>
      </w:r>
    </w:p>
    <w:p w14:paraId="45BC0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 奖补资金由县财政专项资金全额承担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同一事项符合多项扶持政策的，按“就高不重复”原则执行。  </w:t>
      </w:r>
    </w:p>
    <w:p w14:paraId="22DE5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 本措施自发布之日起施行，有效期3年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由丰都县商务委员会负责解释。</w:t>
      </w:r>
    </w:p>
    <w:p w14:paraId="13FA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1D199"/>
    <w:multiLevelType w:val="singleLevel"/>
    <w:tmpl w:val="9821D1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4CF5"/>
    <w:rsid w:val="3F512A49"/>
    <w:rsid w:val="6A304CF5"/>
    <w:rsid w:val="6FF1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2025-04-29T08:35:00Z</dcterms:created>
  <dc:creator>rebe</dc:creator>
  <cp:lastModifiedBy>rebe</cp:lastModifiedBy>
  <dcterms:modified xsi:type="dcterms:W3CDTF">2025-04-29T08:45:34Z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86031B851A2546318F3F1010448405E8_11</vt:lpwstr>
  </property>
  <property fmtid="{D5CDD505-2E9C-101B-9397-08002B2CF9AE}" pid="4" name="KSOTemplateDocerSaveRecord">
    <vt:lpwstr>eyJoZGlkIjoiOWU2MzQ5MTI0NTI0MDcyNWVkYjdhNjFjYjRlM2FiOTIiLCJ1c2VySWQiOiIxMjI2MzUzMzMzIn0=</vt:lpwstr>
  </property>
</Properties>
</file>