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val="0"/>
        <w:spacing w:before="320" w:line="420" w:lineRule="auto"/>
        <w:jc w:val="center"/>
        <w:rPr>
          <w:rFonts w:hint="eastAsia" w:ascii="宋体" w:hAnsi="宋体" w:eastAsia="宋体" w:cs="宋体"/>
          <w:b/>
          <w:bCs w:val="0"/>
          <w:sz w:val="28"/>
          <w:szCs w:val="28"/>
        </w:rPr>
      </w:pPr>
      <w:r>
        <w:rPr>
          <w:rFonts w:hint="eastAsia" w:ascii="宋体" w:hAnsi="宋体" w:eastAsia="宋体" w:cs="宋体"/>
          <w:b/>
          <w:bCs w:val="0"/>
          <w:kern w:val="0"/>
          <w:sz w:val="28"/>
          <w:szCs w:val="28"/>
        </w:rPr>
        <w:t>丰都县生态环境局审查建设项目环评信息公示表</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bCs/>
          <w:sz w:val="28"/>
          <w:szCs w:val="28"/>
        </w:rPr>
      </w:pPr>
      <w:bookmarkStart w:id="0" w:name="_GoBack"/>
      <w:r>
        <w:rPr>
          <w:rFonts w:hint="eastAsia" w:ascii="宋体" w:hAnsi="宋体" w:eastAsia="宋体" w:cs="宋体"/>
          <w:kern w:val="0"/>
          <w:sz w:val="28"/>
          <w:szCs w:val="28"/>
        </w:rPr>
        <w:t>丰都县生态环境局审查以下建设项目环评文件，现公告有关环评信息，接受社会监督，公示期为</w:t>
      </w:r>
      <w:r>
        <w:rPr>
          <w:rFonts w:hint="eastAsia" w:ascii="宋体" w:hAnsi="宋体" w:eastAsia="宋体" w:cs="宋体"/>
          <w:kern w:val="0"/>
          <w:sz w:val="28"/>
          <w:szCs w:val="28"/>
          <w:lang w:val="en-US" w:eastAsia="zh-CN"/>
        </w:rPr>
        <w:t>2025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2025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13</w:t>
      </w:r>
      <w:r>
        <w:rPr>
          <w:rFonts w:hint="eastAsia" w:ascii="宋体" w:hAnsi="宋体" w:eastAsia="宋体" w:cs="宋体"/>
          <w:kern w:val="0"/>
          <w:sz w:val="28"/>
          <w:szCs w:val="28"/>
        </w:rPr>
        <w:t>日。环评文件查询方式</w:t>
      </w:r>
      <w:r>
        <w:rPr>
          <w:rFonts w:hint="eastAsia" w:ascii="宋体" w:hAnsi="宋体" w:eastAsia="宋体" w:cs="宋体"/>
          <w:sz w:val="28"/>
          <w:szCs w:val="28"/>
        </w:rPr>
        <w:t>http://www.cqfd.gov.cn/bm/sthjj/</w:t>
      </w:r>
      <w:r>
        <w:rPr>
          <w:rFonts w:hint="eastAsia" w:ascii="宋体" w:hAnsi="宋体" w:eastAsia="宋体" w:cs="宋体"/>
          <w:kern w:val="0"/>
          <w:sz w:val="28"/>
          <w:szCs w:val="28"/>
        </w:rPr>
        <w:t>。反馈意见受理方式为电子邮箱：fdhbjjgk@163.com，传真：023-70708728，通讯地址：丰都县三合街道商业二路321号，邮编：408200。申请人和利害关系人可自公示起5个工作日内以书面形式向我局提出听证申请。</w:t>
      </w:r>
    </w:p>
    <w:tbl>
      <w:tblPr>
        <w:tblStyle w:val="28"/>
        <w:tblpPr w:leftFromText="180" w:rightFromText="180" w:vertAnchor="text" w:horzAnchor="margin" w:tblpX="1" w:tblpY="102"/>
        <w:tblOverlap w:val="never"/>
        <w:tblW w:w="14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277"/>
        <w:gridCol w:w="1272"/>
        <w:gridCol w:w="886"/>
        <w:gridCol w:w="1275"/>
        <w:gridCol w:w="2878"/>
        <w:gridCol w:w="4823"/>
        <w:gridCol w:w="663"/>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501" w:type="dxa"/>
            <w:vAlign w:val="center"/>
          </w:tcPr>
          <w:p>
            <w:p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序号</w:t>
            </w:r>
          </w:p>
        </w:tc>
        <w:tc>
          <w:tcPr>
            <w:tcW w:w="1277"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项目名称</w:t>
            </w:r>
          </w:p>
        </w:tc>
        <w:tc>
          <w:tcPr>
            <w:tcW w:w="1272"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建设地点</w:t>
            </w:r>
          </w:p>
        </w:tc>
        <w:tc>
          <w:tcPr>
            <w:tcW w:w="886"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建设单位</w:t>
            </w:r>
          </w:p>
        </w:tc>
        <w:tc>
          <w:tcPr>
            <w:tcW w:w="1275"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环境影响评价机构</w:t>
            </w:r>
          </w:p>
        </w:tc>
        <w:tc>
          <w:tcPr>
            <w:tcW w:w="2878"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项目概况</w:t>
            </w:r>
          </w:p>
        </w:tc>
        <w:tc>
          <w:tcPr>
            <w:tcW w:w="4823"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主要环境影响和环境保护对策与措施</w:t>
            </w:r>
          </w:p>
        </w:tc>
        <w:tc>
          <w:tcPr>
            <w:tcW w:w="663"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相关部门意见</w:t>
            </w:r>
          </w:p>
        </w:tc>
        <w:tc>
          <w:tcPr>
            <w:tcW w:w="1176"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建设单位开展的公众参与情况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1" w:hRule="atLeast"/>
        </w:trPr>
        <w:tc>
          <w:tcPr>
            <w:tcW w:w="501" w:type="dxa"/>
            <w:vAlign w:val="center"/>
          </w:tcPr>
          <w:p>
            <w:p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1</w:t>
            </w:r>
          </w:p>
        </w:tc>
        <w:tc>
          <w:tcPr>
            <w:tcW w:w="1277" w:type="dxa"/>
            <w:vAlign w:val="center"/>
          </w:tcPr>
          <w:p>
            <w:pPr>
              <w:snapToGrid w:val="0"/>
              <w:spacing w:line="360" w:lineRule="auto"/>
              <w:jc w:val="center"/>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丰都县高铁新区综合交通及广场枢纽建设项目（一期）</w:t>
            </w:r>
          </w:p>
        </w:tc>
        <w:tc>
          <w:tcPr>
            <w:tcW w:w="1272" w:type="dxa"/>
            <w:vAlign w:val="center"/>
          </w:tcPr>
          <w:p>
            <w:pPr>
              <w:snapToGrid w:val="0"/>
              <w:spacing w:line="360" w:lineRule="auto"/>
              <w:jc w:val="center"/>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重庆市丰都县名山街道新堤村</w:t>
            </w:r>
          </w:p>
        </w:tc>
        <w:tc>
          <w:tcPr>
            <w:tcW w:w="886"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丰都县城市建设资产经营有限责任公司</w:t>
            </w:r>
          </w:p>
        </w:tc>
        <w:tc>
          <w:tcPr>
            <w:tcW w:w="1275"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重庆德与田环保科技有限公司</w:t>
            </w:r>
          </w:p>
        </w:tc>
        <w:tc>
          <w:tcPr>
            <w:tcW w:w="2878"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本项目占地面积约</w:t>
            </w:r>
            <w:r>
              <w:rPr>
                <w:rFonts w:hint="eastAsia" w:ascii="宋体" w:hAnsi="宋体" w:eastAsia="宋体" w:cs="Times New Roman"/>
                <w:bCs/>
                <w:sz w:val="20"/>
                <w:szCs w:val="20"/>
                <w:lang w:val="en-US" w:eastAsia="zh-CN"/>
              </w:rPr>
              <w:t>7.91</w:t>
            </w:r>
            <w:r>
              <w:rPr>
                <w:rFonts w:hint="default" w:ascii="宋体" w:hAnsi="宋体" w:eastAsia="宋体" w:cs="Times New Roman"/>
                <w:bCs/>
                <w:sz w:val="20"/>
                <w:szCs w:val="20"/>
                <w:lang w:val="en-US" w:eastAsia="zh-CN"/>
              </w:rPr>
              <w:t>hm²，其中永久占地</w:t>
            </w:r>
            <w:r>
              <w:rPr>
                <w:rFonts w:hint="eastAsia" w:ascii="宋体" w:hAnsi="宋体" w:eastAsia="宋体" w:cs="Times New Roman"/>
                <w:bCs/>
                <w:sz w:val="20"/>
                <w:szCs w:val="20"/>
                <w:lang w:val="en-US" w:eastAsia="zh-CN"/>
              </w:rPr>
              <w:t>6.25</w:t>
            </w:r>
            <w:r>
              <w:rPr>
                <w:rFonts w:hint="default" w:ascii="宋体" w:hAnsi="宋体" w:eastAsia="宋体" w:cs="Times New Roman"/>
                <w:bCs/>
                <w:sz w:val="20"/>
                <w:szCs w:val="20"/>
                <w:lang w:val="en-US" w:eastAsia="zh-CN"/>
              </w:rPr>
              <w:t>hm²平方米，建设内容主要包括通站道路、站前广场</w:t>
            </w:r>
            <w:r>
              <w:rPr>
                <w:rFonts w:hint="eastAsia" w:ascii="宋体" w:hAnsi="宋体" w:eastAsia="宋体" w:cs="Times New Roman"/>
                <w:bCs/>
                <w:sz w:val="20"/>
                <w:szCs w:val="20"/>
                <w:lang w:val="en-US" w:eastAsia="zh-CN"/>
              </w:rPr>
              <w:t>、</w:t>
            </w:r>
            <w:r>
              <w:rPr>
                <w:rFonts w:hint="default" w:ascii="宋体" w:hAnsi="宋体" w:eastAsia="宋体" w:cs="Times New Roman"/>
                <w:bCs/>
                <w:sz w:val="20"/>
                <w:szCs w:val="20"/>
                <w:lang w:val="en-US" w:eastAsia="zh-CN"/>
              </w:rPr>
              <w:t>公交长途客运枢纽</w:t>
            </w:r>
            <w:r>
              <w:rPr>
                <w:rFonts w:hint="eastAsia" w:ascii="宋体" w:hAnsi="宋体" w:eastAsia="宋体" w:cs="Times New Roman"/>
                <w:bCs/>
                <w:sz w:val="20"/>
                <w:szCs w:val="20"/>
                <w:lang w:val="en-US" w:eastAsia="zh-CN"/>
              </w:rPr>
              <w:t>及</w:t>
            </w:r>
            <w:r>
              <w:rPr>
                <w:rFonts w:hint="default" w:ascii="宋体" w:hAnsi="宋体" w:eastAsia="宋体" w:cs="Times New Roman"/>
                <w:bCs/>
                <w:sz w:val="20"/>
                <w:szCs w:val="20"/>
                <w:lang w:val="en-US" w:eastAsia="zh-CN"/>
              </w:rPr>
              <w:t>配套设施</w:t>
            </w:r>
            <w:r>
              <w:rPr>
                <w:rFonts w:hint="eastAsia" w:ascii="宋体" w:hAnsi="宋体" w:eastAsia="宋体" w:cs="Times New Roman"/>
                <w:bCs/>
                <w:sz w:val="20"/>
                <w:szCs w:val="20"/>
                <w:lang w:val="en-US" w:eastAsia="zh-CN"/>
              </w:rPr>
              <w:t>。其中站前道路包括：站西路</w:t>
            </w:r>
            <w:r>
              <w:rPr>
                <w:rFonts w:hint="default" w:ascii="宋体" w:hAnsi="宋体" w:eastAsia="宋体" w:cs="Times New Roman"/>
                <w:bCs/>
                <w:sz w:val="20"/>
                <w:szCs w:val="20"/>
                <w:lang w:val="en-US" w:eastAsia="zh-CN"/>
              </w:rPr>
              <w:t>1</w:t>
            </w:r>
            <w:r>
              <w:rPr>
                <w:rFonts w:hint="eastAsia" w:ascii="宋体" w:hAnsi="宋体" w:eastAsia="宋体" w:cs="Times New Roman"/>
                <w:bCs/>
                <w:sz w:val="20"/>
                <w:szCs w:val="20"/>
                <w:lang w:val="en-US" w:eastAsia="zh-CN"/>
              </w:rPr>
              <w:t>条</w:t>
            </w:r>
            <w:r>
              <w:rPr>
                <w:rFonts w:hint="default" w:ascii="宋体" w:hAnsi="宋体" w:eastAsia="宋体" w:cs="Times New Roman"/>
                <w:bCs/>
                <w:sz w:val="20"/>
                <w:szCs w:val="20"/>
                <w:lang w:val="en-US" w:eastAsia="zh-CN"/>
              </w:rPr>
              <w:t>（长约</w:t>
            </w:r>
            <w:r>
              <w:rPr>
                <w:rFonts w:hint="eastAsia" w:ascii="宋体" w:hAnsi="宋体" w:eastAsia="宋体" w:cs="Times New Roman"/>
                <w:bCs/>
                <w:sz w:val="20"/>
                <w:szCs w:val="20"/>
                <w:lang w:val="en-US" w:eastAsia="zh-CN"/>
              </w:rPr>
              <w:t>60</w:t>
            </w:r>
            <w:r>
              <w:rPr>
                <w:rFonts w:hint="default" w:ascii="宋体" w:hAnsi="宋体" w:eastAsia="宋体" w:cs="Times New Roman"/>
                <w:bCs/>
                <w:sz w:val="20"/>
                <w:szCs w:val="20"/>
                <w:lang w:val="en-US" w:eastAsia="zh-CN"/>
              </w:rPr>
              <w:t>m）</w:t>
            </w:r>
            <w:r>
              <w:rPr>
                <w:rFonts w:hint="eastAsia" w:ascii="宋体" w:hAnsi="宋体" w:eastAsia="宋体" w:cs="Times New Roman"/>
                <w:bCs/>
                <w:sz w:val="20"/>
                <w:szCs w:val="20"/>
                <w:lang w:val="en-US" w:eastAsia="zh-CN"/>
              </w:rPr>
              <w:t>、新区大道</w:t>
            </w:r>
            <w:r>
              <w:rPr>
                <w:rFonts w:hint="default" w:ascii="宋体" w:hAnsi="宋体" w:eastAsia="宋体" w:cs="Times New Roman"/>
                <w:bCs/>
                <w:sz w:val="20"/>
                <w:szCs w:val="20"/>
                <w:lang w:val="en-US" w:eastAsia="zh-CN"/>
              </w:rPr>
              <w:t>1</w:t>
            </w:r>
            <w:r>
              <w:rPr>
                <w:rFonts w:hint="eastAsia" w:ascii="宋体" w:hAnsi="宋体" w:eastAsia="宋体" w:cs="Times New Roman"/>
                <w:bCs/>
                <w:sz w:val="20"/>
                <w:szCs w:val="20"/>
                <w:lang w:val="en-US" w:eastAsia="zh-CN"/>
              </w:rPr>
              <w:t>条</w:t>
            </w:r>
            <w:r>
              <w:rPr>
                <w:rFonts w:hint="default" w:ascii="宋体" w:hAnsi="宋体" w:eastAsia="宋体" w:cs="Times New Roman"/>
                <w:bCs/>
                <w:sz w:val="20"/>
                <w:szCs w:val="20"/>
                <w:lang w:val="en-US" w:eastAsia="zh-CN"/>
              </w:rPr>
              <w:t>（长约</w:t>
            </w:r>
            <w:r>
              <w:rPr>
                <w:rFonts w:hint="eastAsia" w:ascii="宋体" w:hAnsi="宋体" w:eastAsia="宋体" w:cs="Times New Roman"/>
                <w:bCs/>
                <w:sz w:val="20"/>
                <w:szCs w:val="20"/>
                <w:lang w:val="en-US" w:eastAsia="zh-CN"/>
              </w:rPr>
              <w:t>360</w:t>
            </w:r>
            <w:r>
              <w:rPr>
                <w:rFonts w:hint="default" w:ascii="宋体" w:hAnsi="宋体" w:eastAsia="宋体" w:cs="Times New Roman"/>
                <w:bCs/>
                <w:sz w:val="20"/>
                <w:szCs w:val="20"/>
                <w:lang w:val="en-US" w:eastAsia="zh-CN"/>
              </w:rPr>
              <w:t>m）</w:t>
            </w:r>
            <w:r>
              <w:rPr>
                <w:rFonts w:hint="eastAsia" w:ascii="宋体" w:hAnsi="宋体" w:eastAsia="宋体" w:cs="Times New Roman"/>
                <w:bCs/>
                <w:sz w:val="20"/>
                <w:szCs w:val="20"/>
                <w:lang w:val="en-US" w:eastAsia="zh-CN"/>
              </w:rPr>
              <w:t>、站前大道</w:t>
            </w:r>
            <w:r>
              <w:rPr>
                <w:rFonts w:hint="default" w:ascii="宋体" w:hAnsi="宋体" w:eastAsia="宋体" w:cs="Times New Roman"/>
                <w:bCs/>
                <w:sz w:val="20"/>
                <w:szCs w:val="20"/>
                <w:lang w:val="en-US" w:eastAsia="zh-CN"/>
              </w:rPr>
              <w:t>1</w:t>
            </w:r>
            <w:r>
              <w:rPr>
                <w:rFonts w:hint="eastAsia" w:ascii="宋体" w:hAnsi="宋体" w:eastAsia="宋体" w:cs="Times New Roman"/>
                <w:bCs/>
                <w:sz w:val="20"/>
                <w:szCs w:val="20"/>
                <w:lang w:val="en-US" w:eastAsia="zh-CN"/>
              </w:rPr>
              <w:t>条</w:t>
            </w:r>
            <w:r>
              <w:rPr>
                <w:rFonts w:hint="default" w:ascii="宋体" w:hAnsi="宋体" w:eastAsia="宋体" w:cs="Times New Roman"/>
                <w:bCs/>
                <w:sz w:val="20"/>
                <w:szCs w:val="20"/>
                <w:lang w:val="en-US" w:eastAsia="zh-CN"/>
              </w:rPr>
              <w:t>（长约</w:t>
            </w:r>
            <w:r>
              <w:rPr>
                <w:rFonts w:hint="eastAsia" w:ascii="宋体" w:hAnsi="宋体" w:eastAsia="宋体" w:cs="Times New Roman"/>
                <w:bCs/>
                <w:sz w:val="20"/>
                <w:szCs w:val="20"/>
                <w:lang w:val="en-US" w:eastAsia="zh-CN"/>
              </w:rPr>
              <w:t>535</w:t>
            </w:r>
            <w:r>
              <w:rPr>
                <w:rFonts w:hint="default" w:ascii="宋体" w:hAnsi="宋体" w:eastAsia="宋体" w:cs="Times New Roman"/>
                <w:bCs/>
                <w:sz w:val="20"/>
                <w:szCs w:val="20"/>
                <w:lang w:val="en-US" w:eastAsia="zh-CN"/>
              </w:rPr>
              <w:t>m）</w:t>
            </w:r>
            <w:r>
              <w:rPr>
                <w:rFonts w:hint="eastAsia" w:ascii="宋体" w:hAnsi="宋体" w:eastAsia="宋体" w:cs="Times New Roman"/>
                <w:bCs/>
                <w:sz w:val="20"/>
                <w:szCs w:val="20"/>
                <w:lang w:val="en-US" w:eastAsia="zh-CN"/>
              </w:rPr>
              <w:t>和站前大道连接线</w:t>
            </w:r>
            <w:r>
              <w:rPr>
                <w:rFonts w:hint="default" w:ascii="宋体" w:hAnsi="宋体" w:eastAsia="宋体" w:cs="Times New Roman"/>
                <w:bCs/>
                <w:sz w:val="20"/>
                <w:szCs w:val="20"/>
                <w:lang w:val="en-US" w:eastAsia="zh-CN"/>
              </w:rPr>
              <w:t>1</w:t>
            </w:r>
            <w:r>
              <w:rPr>
                <w:rFonts w:hint="eastAsia" w:ascii="宋体" w:hAnsi="宋体" w:eastAsia="宋体" w:cs="Times New Roman"/>
                <w:bCs/>
                <w:sz w:val="20"/>
                <w:szCs w:val="20"/>
                <w:lang w:val="en-US" w:eastAsia="zh-CN"/>
              </w:rPr>
              <w:t>条</w:t>
            </w:r>
            <w:r>
              <w:rPr>
                <w:rFonts w:hint="default" w:ascii="宋体" w:hAnsi="宋体" w:eastAsia="宋体" w:cs="Times New Roman"/>
                <w:bCs/>
                <w:sz w:val="20"/>
                <w:szCs w:val="20"/>
                <w:lang w:val="en-US" w:eastAsia="zh-CN"/>
              </w:rPr>
              <w:t>（长约</w:t>
            </w:r>
            <w:r>
              <w:rPr>
                <w:rFonts w:hint="eastAsia" w:ascii="宋体" w:hAnsi="宋体" w:eastAsia="宋体" w:cs="Times New Roman"/>
                <w:bCs/>
                <w:sz w:val="20"/>
                <w:szCs w:val="20"/>
                <w:lang w:val="en-US" w:eastAsia="zh-CN"/>
              </w:rPr>
              <w:t>223</w:t>
            </w:r>
            <w:r>
              <w:rPr>
                <w:rFonts w:hint="default" w:ascii="宋体" w:hAnsi="宋体" w:eastAsia="宋体" w:cs="Times New Roman"/>
                <w:bCs/>
                <w:sz w:val="20"/>
                <w:szCs w:val="20"/>
                <w:lang w:val="en-US" w:eastAsia="zh-CN"/>
              </w:rPr>
              <w:t>m）</w:t>
            </w:r>
            <w:r>
              <w:rPr>
                <w:rFonts w:hint="eastAsia" w:ascii="宋体" w:hAnsi="宋体" w:eastAsia="宋体" w:cs="Times New Roman"/>
                <w:bCs/>
                <w:sz w:val="20"/>
                <w:szCs w:val="20"/>
                <w:lang w:val="en-US" w:eastAsia="zh-CN"/>
              </w:rPr>
              <w:t>。</w:t>
            </w:r>
          </w:p>
        </w:tc>
        <w:tc>
          <w:tcPr>
            <w:tcW w:w="4823" w:type="dxa"/>
            <w:vAlign w:val="center"/>
          </w:tcPr>
          <w:p>
            <w:pPr>
              <w:pStyle w:val="62"/>
              <w:bidi w:val="0"/>
              <w:rPr>
                <w:rFonts w:hint="eastAsia"/>
                <w:lang w:val="en-US" w:eastAsia="zh-CN"/>
              </w:rPr>
            </w:pPr>
            <w:r>
              <w:rPr>
                <w:rFonts w:hint="eastAsia"/>
                <w:lang w:val="en-US" w:eastAsia="zh-CN"/>
              </w:rPr>
              <w:t>一、废气：施工期：施工场地采取洒水抑尘措施；采用密闭车辆运输弃土弃渣或散装物料；弃土弃渣、剥离表土等临时堆场以及建筑材料等堆场采取覆盖措施防止产生扬尘。石料放均分区域设棚密闭暂存，并采取洒水抑尘措施。</w:t>
            </w:r>
          </w:p>
          <w:p>
            <w:pPr>
              <w:pStyle w:val="62"/>
              <w:bidi w:val="0"/>
              <w:rPr>
                <w:rFonts w:hint="eastAsia"/>
                <w:lang w:val="en-US" w:eastAsia="zh-CN"/>
              </w:rPr>
            </w:pPr>
            <w:r>
              <w:rPr>
                <w:rFonts w:hint="eastAsia"/>
                <w:lang w:val="en-US" w:eastAsia="zh-CN"/>
              </w:rPr>
              <w:t>运营期：站前道路加强绿化，路面定期进行洒水和清扫，加强运输管理等。站前广场地下车库设置独立的发电机房，机房加强通风；站前广场配套商业楼餐饮区废气经油烟净化器处理后由废气管道收集后经排气筒升顶排放。</w:t>
            </w:r>
          </w:p>
          <w:p>
            <w:pPr>
              <w:pStyle w:val="62"/>
              <w:bidi w:val="0"/>
              <w:rPr>
                <w:rFonts w:hint="eastAsia"/>
                <w:lang w:val="en-US" w:eastAsia="zh-CN"/>
              </w:rPr>
            </w:pPr>
            <w:r>
              <w:rPr>
                <w:rFonts w:hint="eastAsia"/>
                <w:lang w:val="en-US" w:eastAsia="zh-CN"/>
              </w:rPr>
              <w:t>二、废水：施工期：施工场地内设有三级沉淀隔油池，对施工废水统一收集处理后循环使用或用于场地洒水降尘。项目施工人员租用周边小林麻辣鸡厂区现空置员工宿舍楼及民房进行食宿，生活污水依托其现有化粪池收集后，用作农肥。</w:t>
            </w:r>
          </w:p>
          <w:p>
            <w:pPr>
              <w:pStyle w:val="62"/>
              <w:bidi w:val="0"/>
              <w:rPr>
                <w:rFonts w:hint="eastAsia"/>
                <w:lang w:val="en-US" w:eastAsia="zh-CN"/>
              </w:rPr>
            </w:pPr>
            <w:r>
              <w:rPr>
                <w:rFonts w:hint="eastAsia"/>
                <w:lang w:val="en-US" w:eastAsia="zh-CN"/>
              </w:rPr>
              <w:t>运营期：站前广场及周围商业楼（5#、6#楼）生活废水经站前大道东北侧隔油池+生化池（30m3/d）处理；公交枢纽站及周围商业楼（1-1#、1-2#、2#、3-1#、3-2#、4#楼）经近站前大道西南侧附近隔油池+生化池（60m3/d）处理达《污水综合排放标准》（GB8978-96）中三级标准，前期由于该区域未铺设管网，由槽罐车外送抽调后排入丰都县北岸污水处理厂，后期规划该废水排入市政污水管网。</w:t>
            </w:r>
          </w:p>
          <w:p>
            <w:pPr>
              <w:rPr>
                <w:rFonts w:hint="eastAsia" w:ascii="宋体" w:hAnsi="宋体" w:eastAsia="宋体" w:cs="宋体"/>
                <w:i w:val="0"/>
                <w:iCs w:val="0"/>
                <w:caps w:val="0"/>
                <w:color w:val="333333"/>
                <w:spacing w:val="0"/>
                <w:sz w:val="19"/>
                <w:szCs w:val="19"/>
                <w:shd w:val="clear" w:fill="FFFFFF"/>
              </w:rPr>
            </w:pPr>
            <w:r>
              <w:rPr>
                <w:rFonts w:hint="eastAsia" w:ascii="宋体" w:hAnsi="宋体" w:eastAsia="宋体" w:cs="宋体"/>
                <w:i w:val="0"/>
                <w:iCs w:val="0"/>
                <w:caps w:val="0"/>
                <w:color w:val="333333"/>
                <w:spacing w:val="0"/>
                <w:sz w:val="19"/>
                <w:szCs w:val="19"/>
                <w:shd w:val="clear" w:fill="FFFFFF"/>
              </w:rPr>
              <w:t>三、噪声：施工期：优先选择噪声低、振动小、能耗小的先进设备；定期对机械设备的维护和保养，合理安排作业时间。各施工设备合理布设远离环境保护目标，高噪声固定采取布设挡板进行隔声。</w:t>
            </w:r>
          </w:p>
          <w:p>
            <w:pPr>
              <w:rPr>
                <w:rFonts w:hint="eastAsia" w:ascii="宋体" w:hAnsi="宋体" w:eastAsia="宋体" w:cs="宋体"/>
                <w:i w:val="0"/>
                <w:iCs w:val="0"/>
                <w:caps w:val="0"/>
                <w:color w:val="333333"/>
                <w:spacing w:val="0"/>
                <w:sz w:val="19"/>
                <w:szCs w:val="19"/>
                <w:shd w:val="clear" w:fill="FFFFFF"/>
              </w:rPr>
            </w:pPr>
            <w:r>
              <w:rPr>
                <w:rFonts w:hint="eastAsia" w:ascii="宋体" w:hAnsi="宋体" w:eastAsia="宋体" w:cs="宋体"/>
                <w:i w:val="0"/>
                <w:iCs w:val="0"/>
                <w:caps w:val="0"/>
                <w:color w:val="333333"/>
                <w:spacing w:val="0"/>
                <w:sz w:val="19"/>
                <w:szCs w:val="19"/>
                <w:shd w:val="clear" w:fill="FFFFFF"/>
              </w:rPr>
              <w:t>营运期：通站道路采用沥青混凝土路面；定期进行路面的维护和保养，提高路面平整度和良好路况，加强交通管理，居民集中区段采取全路段限速、禁鸣的管理措施降低交通噪声源强。加强行道树景观绿化，种植高大乔木。</w:t>
            </w:r>
          </w:p>
          <w:p>
            <w:pPr>
              <w:rPr>
                <w:rFonts w:hint="eastAsia" w:ascii="宋体" w:hAnsi="宋体" w:eastAsia="宋体" w:cs="宋体"/>
                <w:i w:val="0"/>
                <w:iCs w:val="0"/>
                <w:caps w:val="0"/>
                <w:color w:val="333333"/>
                <w:spacing w:val="0"/>
                <w:sz w:val="19"/>
                <w:szCs w:val="19"/>
                <w:shd w:val="clear" w:fill="FFFFFF"/>
              </w:rPr>
            </w:pPr>
            <w:r>
              <w:rPr>
                <w:rFonts w:hint="eastAsia" w:ascii="宋体" w:hAnsi="宋体" w:eastAsia="宋体" w:cs="宋体"/>
                <w:i w:val="0"/>
                <w:iCs w:val="0"/>
                <w:caps w:val="0"/>
                <w:color w:val="333333"/>
                <w:spacing w:val="0"/>
                <w:sz w:val="19"/>
                <w:szCs w:val="19"/>
                <w:shd w:val="clear" w:fill="FFFFFF"/>
              </w:rPr>
              <w:t>站前广场内风机、水泵等设备布置地下专用设备间，选用低噪音环保型设备，并采取基础减振，风机进风口安装消声器，水保设置隔声罩及软连接减振。</w:t>
            </w:r>
          </w:p>
          <w:p>
            <w:pPr>
              <w:rPr>
                <w:rFonts w:hint="eastAsia" w:ascii="宋体" w:hAnsi="宋体" w:eastAsia="宋体" w:cs="宋体"/>
                <w:i w:val="0"/>
                <w:iCs w:val="0"/>
                <w:caps w:val="0"/>
                <w:color w:val="333333"/>
                <w:spacing w:val="0"/>
                <w:sz w:val="19"/>
                <w:szCs w:val="19"/>
                <w:shd w:val="clear" w:fill="FFFFFF"/>
              </w:rPr>
            </w:pPr>
            <w:r>
              <w:rPr>
                <w:rFonts w:hint="eastAsia" w:ascii="宋体" w:hAnsi="宋体" w:eastAsia="宋体" w:cs="宋体"/>
                <w:i w:val="0"/>
                <w:iCs w:val="0"/>
                <w:caps w:val="0"/>
                <w:color w:val="333333"/>
                <w:spacing w:val="0"/>
                <w:sz w:val="19"/>
                <w:szCs w:val="19"/>
                <w:shd w:val="clear" w:fill="FFFFFF"/>
              </w:rPr>
              <w:t>四、固体废弃物：施工期：设置垃圾桶，生活垃圾收集后交由环卫部门统一处理；土石方弃方、建筑垃圾运至</w:t>
            </w:r>
            <w:r>
              <w:rPr>
                <w:rFonts w:hint="eastAsia" w:ascii="宋体" w:hAnsi="宋体" w:eastAsia="宋体" w:cs="宋体"/>
                <w:i w:val="0"/>
                <w:iCs w:val="0"/>
                <w:caps w:val="0"/>
                <w:color w:val="333333"/>
                <w:spacing w:val="0"/>
                <w:sz w:val="19"/>
                <w:szCs w:val="19"/>
                <w:shd w:val="clear" w:fill="FFFFFF"/>
                <w:lang w:val="en-US" w:eastAsia="zh-CN"/>
              </w:rPr>
              <w:t>峡南溪弃土场</w:t>
            </w:r>
            <w:r>
              <w:rPr>
                <w:rFonts w:hint="eastAsia" w:ascii="宋体" w:hAnsi="宋体" w:eastAsia="宋体" w:cs="宋体"/>
                <w:i w:val="0"/>
                <w:iCs w:val="0"/>
                <w:caps w:val="0"/>
                <w:color w:val="333333"/>
                <w:spacing w:val="0"/>
                <w:sz w:val="19"/>
                <w:szCs w:val="19"/>
                <w:shd w:val="clear" w:fill="FFFFFF"/>
              </w:rPr>
              <w:t>。</w:t>
            </w:r>
          </w:p>
          <w:p>
            <w:pPr>
              <w:rPr>
                <w:rFonts w:hint="eastAsia" w:ascii="宋体" w:hAnsi="宋体" w:eastAsia="宋体" w:cs="宋体"/>
                <w:i w:val="0"/>
                <w:iCs w:val="0"/>
                <w:caps w:val="0"/>
                <w:color w:val="333333"/>
                <w:spacing w:val="0"/>
                <w:sz w:val="19"/>
                <w:szCs w:val="19"/>
                <w:shd w:val="clear" w:fill="FFFFFF"/>
              </w:rPr>
            </w:pPr>
            <w:r>
              <w:rPr>
                <w:rFonts w:hint="eastAsia" w:ascii="宋体" w:hAnsi="宋体" w:eastAsia="宋体" w:cs="宋体"/>
                <w:i w:val="0"/>
                <w:iCs w:val="0"/>
                <w:caps w:val="0"/>
                <w:color w:val="333333"/>
                <w:spacing w:val="0"/>
                <w:sz w:val="19"/>
                <w:szCs w:val="19"/>
                <w:shd w:val="clear" w:fill="FFFFFF"/>
              </w:rPr>
              <w:t>运营期：站前广场生活垃圾收集后交由环卫部门统一处理。</w:t>
            </w:r>
            <w:r>
              <w:rPr>
                <w:rFonts w:hint="eastAsia" w:ascii="宋体" w:hAnsi="宋体" w:eastAsia="宋体" w:cs="宋体"/>
                <w:i w:val="0"/>
                <w:iCs w:val="0"/>
                <w:caps w:val="0"/>
                <w:color w:val="333333"/>
                <w:spacing w:val="0"/>
                <w:sz w:val="19"/>
                <w:szCs w:val="19"/>
                <w:shd w:val="clear" w:fill="FFFFFF"/>
                <w:lang w:val="en-US" w:eastAsia="zh-CN"/>
              </w:rPr>
              <w:t>本项目</w:t>
            </w:r>
            <w:r>
              <w:rPr>
                <w:rFonts w:hint="eastAsia" w:ascii="宋体" w:hAnsi="宋体" w:eastAsia="宋体" w:cs="宋体"/>
                <w:i w:val="0"/>
                <w:iCs w:val="0"/>
                <w:caps w:val="0"/>
                <w:color w:val="333333"/>
                <w:spacing w:val="0"/>
                <w:sz w:val="19"/>
                <w:szCs w:val="19"/>
                <w:shd w:val="clear" w:fill="FFFFFF"/>
              </w:rPr>
              <w:t>废机油、含油棉纱及手套</w:t>
            </w:r>
            <w:r>
              <w:rPr>
                <w:rFonts w:hint="eastAsia" w:ascii="宋体" w:hAnsi="宋体" w:eastAsia="宋体" w:cs="宋体"/>
                <w:i w:val="0"/>
                <w:iCs w:val="0"/>
                <w:caps w:val="0"/>
                <w:color w:val="333333"/>
                <w:spacing w:val="0"/>
                <w:sz w:val="19"/>
                <w:szCs w:val="19"/>
                <w:shd w:val="clear" w:fill="FFFFFF"/>
                <w:lang w:val="en-US" w:eastAsia="zh-CN"/>
              </w:rPr>
              <w:t>等危废</w:t>
            </w:r>
            <w:r>
              <w:rPr>
                <w:rFonts w:hint="eastAsia" w:ascii="宋体" w:hAnsi="宋体" w:eastAsia="宋体" w:cs="宋体"/>
                <w:i w:val="0"/>
                <w:iCs w:val="0"/>
                <w:caps w:val="0"/>
                <w:color w:val="333333"/>
                <w:spacing w:val="0"/>
                <w:sz w:val="19"/>
                <w:szCs w:val="19"/>
                <w:shd w:val="clear" w:fill="FFFFFF"/>
              </w:rPr>
              <w:t>暂存于危废贮存区，面积约为5m</w:t>
            </w:r>
            <w:r>
              <w:rPr>
                <w:rFonts w:hint="eastAsia" w:ascii="宋体" w:hAnsi="宋体" w:eastAsia="宋体" w:cs="宋体"/>
                <w:i w:val="0"/>
                <w:iCs w:val="0"/>
                <w:caps w:val="0"/>
                <w:color w:val="333333"/>
                <w:spacing w:val="0"/>
                <w:sz w:val="19"/>
                <w:szCs w:val="19"/>
                <w:shd w:val="clear" w:fill="FFFFFF"/>
                <w:vertAlign w:val="superscript"/>
              </w:rPr>
              <w:t>2</w:t>
            </w:r>
            <w:r>
              <w:rPr>
                <w:rFonts w:hint="eastAsia" w:ascii="宋体" w:hAnsi="宋体" w:eastAsia="宋体" w:cs="宋体"/>
                <w:i w:val="0"/>
                <w:iCs w:val="0"/>
                <w:caps w:val="0"/>
                <w:color w:val="333333"/>
                <w:spacing w:val="0"/>
                <w:sz w:val="19"/>
                <w:szCs w:val="19"/>
                <w:shd w:val="clear" w:fill="FFFFFF"/>
              </w:rPr>
              <w:t>。</w:t>
            </w:r>
          </w:p>
          <w:p>
            <w:pPr>
              <w:rPr>
                <w:rFonts w:hint="eastAsia" w:ascii="宋体" w:hAnsi="宋体" w:eastAsia="宋体" w:cs="宋体"/>
                <w:i w:val="0"/>
                <w:iCs w:val="0"/>
                <w:caps w:val="0"/>
                <w:color w:val="333333"/>
                <w:spacing w:val="0"/>
                <w:sz w:val="19"/>
                <w:szCs w:val="19"/>
                <w:shd w:val="clear" w:fill="FFFFFF"/>
              </w:rPr>
            </w:pPr>
            <w:r>
              <w:rPr>
                <w:rFonts w:hint="eastAsia" w:ascii="宋体" w:hAnsi="宋体" w:eastAsia="宋体" w:cs="宋体"/>
                <w:i w:val="0"/>
                <w:iCs w:val="0"/>
                <w:caps w:val="0"/>
                <w:color w:val="333333"/>
                <w:spacing w:val="0"/>
                <w:sz w:val="19"/>
                <w:szCs w:val="19"/>
                <w:shd w:val="clear" w:fill="FFFFFF"/>
                <w:lang w:val="en-US" w:eastAsia="zh-CN"/>
              </w:rPr>
              <w:t>五</w:t>
            </w:r>
            <w:r>
              <w:rPr>
                <w:rFonts w:hint="eastAsia" w:ascii="宋体" w:hAnsi="宋体" w:eastAsia="宋体" w:cs="宋体"/>
                <w:i w:val="0"/>
                <w:iCs w:val="0"/>
                <w:caps w:val="0"/>
                <w:color w:val="333333"/>
                <w:spacing w:val="0"/>
                <w:sz w:val="19"/>
                <w:szCs w:val="19"/>
                <w:shd w:val="clear" w:fill="FFFFFF"/>
              </w:rPr>
              <w:t>、</w:t>
            </w:r>
            <w:r>
              <w:rPr>
                <w:rFonts w:hint="eastAsia" w:ascii="宋体" w:hAnsi="宋体" w:eastAsia="宋体" w:cs="宋体"/>
                <w:i w:val="0"/>
                <w:iCs w:val="0"/>
                <w:caps w:val="0"/>
                <w:color w:val="333333"/>
                <w:spacing w:val="0"/>
                <w:sz w:val="19"/>
                <w:szCs w:val="19"/>
                <w:shd w:val="clear" w:fill="FFFFFF"/>
                <w:lang w:val="en-US" w:eastAsia="zh-CN"/>
              </w:rPr>
              <w:t>生态</w:t>
            </w:r>
            <w:r>
              <w:rPr>
                <w:rFonts w:hint="eastAsia" w:ascii="宋体" w:hAnsi="宋体" w:eastAsia="宋体" w:cs="宋体"/>
                <w:i w:val="0"/>
                <w:iCs w:val="0"/>
                <w:caps w:val="0"/>
                <w:color w:val="333333"/>
                <w:spacing w:val="0"/>
                <w:sz w:val="19"/>
                <w:szCs w:val="19"/>
                <w:shd w:val="clear" w:fill="FFFFFF"/>
              </w:rPr>
              <w:t>：施工期：（1）及时实施绿化工程，并加强对绿化植物的管理与养护，使之保证成活。</w:t>
            </w:r>
          </w:p>
          <w:p>
            <w:pPr>
              <w:rPr>
                <w:rFonts w:hint="eastAsia" w:ascii="宋体" w:hAnsi="宋体" w:eastAsia="宋体" w:cs="宋体"/>
                <w:i w:val="0"/>
                <w:iCs w:val="0"/>
                <w:caps w:val="0"/>
                <w:color w:val="333333"/>
                <w:spacing w:val="0"/>
                <w:sz w:val="19"/>
                <w:szCs w:val="19"/>
                <w:shd w:val="clear" w:fill="FFFFFF"/>
              </w:rPr>
            </w:pPr>
            <w:r>
              <w:rPr>
                <w:rFonts w:hint="eastAsia" w:ascii="宋体" w:hAnsi="宋体" w:eastAsia="宋体" w:cs="宋体"/>
                <w:i w:val="0"/>
                <w:iCs w:val="0"/>
                <w:caps w:val="0"/>
                <w:color w:val="333333"/>
                <w:spacing w:val="0"/>
                <w:sz w:val="19"/>
                <w:szCs w:val="19"/>
                <w:shd w:val="clear" w:fill="FFFFFF"/>
              </w:rPr>
              <w:t>（2）应按绿化设计的要求，完成拟建边坡以及公路征地范围内可绿化地面的植树种草工作，选用区域内常见树种，与周边景观相符合，以达到恢复植被、减少水土流失、减少雨季路面径流污染路侧水体等目的。</w:t>
            </w:r>
          </w:p>
          <w:p>
            <w:pPr>
              <w:rPr>
                <w:rFonts w:hint="eastAsia" w:ascii="宋体" w:hAnsi="宋体" w:eastAsia="宋体" w:cs="宋体"/>
                <w:i w:val="0"/>
                <w:iCs w:val="0"/>
                <w:caps w:val="0"/>
                <w:color w:val="333333"/>
                <w:spacing w:val="0"/>
                <w:sz w:val="19"/>
                <w:szCs w:val="19"/>
                <w:shd w:val="clear" w:fill="FFFFFF"/>
              </w:rPr>
            </w:pPr>
            <w:r>
              <w:rPr>
                <w:rFonts w:hint="eastAsia" w:ascii="宋体" w:hAnsi="宋体" w:eastAsia="宋体" w:cs="宋体"/>
                <w:i w:val="0"/>
                <w:iCs w:val="0"/>
                <w:caps w:val="0"/>
                <w:color w:val="333333"/>
                <w:spacing w:val="0"/>
                <w:sz w:val="19"/>
                <w:szCs w:val="19"/>
                <w:shd w:val="clear" w:fill="FFFFFF"/>
              </w:rPr>
              <w:t>（3）做好施工区植被恢复和绿化维护。</w:t>
            </w:r>
          </w:p>
          <w:p>
            <w:pPr>
              <w:rPr>
                <w:rFonts w:hint="eastAsia" w:ascii="宋体" w:hAnsi="宋体" w:eastAsia="宋体" w:cs="宋体"/>
                <w:i w:val="0"/>
                <w:iCs w:val="0"/>
                <w:caps w:val="0"/>
                <w:color w:val="333333"/>
                <w:spacing w:val="0"/>
                <w:sz w:val="19"/>
                <w:szCs w:val="19"/>
                <w:shd w:val="clear" w:fill="FFFFFF"/>
              </w:rPr>
            </w:pPr>
            <w:r>
              <w:rPr>
                <w:rFonts w:hint="eastAsia" w:ascii="宋体" w:hAnsi="宋体" w:eastAsia="宋体" w:cs="宋体"/>
                <w:i w:val="0"/>
                <w:iCs w:val="0"/>
                <w:caps w:val="0"/>
                <w:color w:val="333333"/>
                <w:spacing w:val="0"/>
                <w:sz w:val="19"/>
                <w:szCs w:val="19"/>
                <w:shd w:val="clear" w:fill="FFFFFF"/>
              </w:rPr>
              <w:t>（4）建议营运期间在项目区域范围内设置警示牌，禁鸣限速等标志，减少营运期人类活动等对区域内动物的影响。</w:t>
            </w:r>
          </w:p>
          <w:p>
            <w:pPr>
              <w:rPr>
                <w:rFonts w:hint="default" w:ascii="宋体" w:hAnsi="宋体" w:eastAsia="宋体" w:cs="宋体"/>
                <w:i w:val="0"/>
                <w:iCs w:val="0"/>
                <w:caps w:val="0"/>
                <w:color w:val="333333"/>
                <w:spacing w:val="0"/>
                <w:sz w:val="19"/>
                <w:szCs w:val="19"/>
                <w:shd w:val="clear" w:fill="FFFFFF"/>
                <w:lang w:val="en-US" w:eastAsia="zh-CN"/>
              </w:rPr>
            </w:pPr>
            <w:r>
              <w:rPr>
                <w:rFonts w:hint="eastAsia" w:ascii="宋体" w:hAnsi="宋体" w:eastAsia="宋体" w:cs="宋体"/>
                <w:i w:val="0"/>
                <w:iCs w:val="0"/>
                <w:caps w:val="0"/>
                <w:color w:val="333333"/>
                <w:spacing w:val="0"/>
                <w:sz w:val="19"/>
                <w:szCs w:val="19"/>
                <w:shd w:val="clear" w:fill="FFFFFF"/>
              </w:rPr>
              <w:t>运营期：（1）</w:t>
            </w:r>
            <w:r>
              <w:rPr>
                <w:rFonts w:hint="default" w:ascii="宋体" w:hAnsi="宋体" w:eastAsia="宋体" w:cs="宋体"/>
                <w:i w:val="0"/>
                <w:iCs w:val="0"/>
                <w:caps w:val="0"/>
                <w:color w:val="333333"/>
                <w:spacing w:val="0"/>
                <w:sz w:val="19"/>
                <w:szCs w:val="19"/>
                <w:shd w:val="clear" w:fill="FFFFFF"/>
                <w:lang w:val="en-US" w:eastAsia="zh-CN"/>
              </w:rPr>
              <w:t>项目含涉水施工作业，目前为枯水期，本项目涉水桥墩施工产生悬浮泥沙的阶段为桥墩施工阶段，水域施工采取围堰施工法，将施工区域和水域隔离，防止施工污染物进入水体；合理安排施工期，桥墩的施工尽量选择枯水期或者平水期水位较低的季节，尽量缩短桥墩施工时间，施工过程中做好施工期的废水污染防治措施及管理措施，确保施工废水、钻渣等得到有效处理，桥墩施工钻渣不进入水体。为避免和减少桩基施工现场地面径流形成的悬浮物污染，在桩基施工现场修筑截水沟，将施工产生的泥浆水引至临时沉淀池沉淀经混凝沉淀处理，上清液回用于施工场地降尘洒水。下层泥浆及施工过程中产生的泥沙沉淀物于泥浆沉淀池内蒸发，自然脱水固化，晒干后与其他弃土一并调配给近建设项目回填综合利用，或者运往弃土场进行处置。后续施工时要求禁止直接在水体中清洗施工机具。</w:t>
            </w:r>
          </w:p>
          <w:p>
            <w:pPr>
              <w:rPr>
                <w:rFonts w:hint="default" w:ascii="宋体" w:hAnsi="宋体" w:eastAsia="宋体" w:cs="宋体"/>
                <w:i w:val="0"/>
                <w:iCs w:val="0"/>
                <w:caps w:val="0"/>
                <w:color w:val="333333"/>
                <w:spacing w:val="0"/>
                <w:sz w:val="19"/>
                <w:szCs w:val="19"/>
                <w:shd w:val="clear" w:fill="FFFFFF"/>
                <w:lang w:val="en-US" w:eastAsia="zh-CN"/>
              </w:rPr>
            </w:pPr>
            <w:r>
              <w:rPr>
                <w:rFonts w:hint="eastAsia" w:ascii="宋体" w:hAnsi="宋体" w:eastAsia="宋体" w:cs="宋体"/>
                <w:i w:val="0"/>
                <w:iCs w:val="0"/>
                <w:caps w:val="0"/>
                <w:color w:val="333333"/>
                <w:spacing w:val="0"/>
                <w:sz w:val="19"/>
                <w:szCs w:val="19"/>
                <w:shd w:val="clear" w:fill="FFFFFF"/>
              </w:rPr>
              <w:t>（2）</w:t>
            </w:r>
            <w:r>
              <w:rPr>
                <w:rFonts w:hint="default" w:ascii="宋体" w:hAnsi="宋体" w:eastAsia="宋体" w:cs="宋体"/>
                <w:i w:val="0"/>
                <w:iCs w:val="0"/>
                <w:caps w:val="0"/>
                <w:color w:val="333333"/>
                <w:spacing w:val="0"/>
                <w:sz w:val="19"/>
                <w:szCs w:val="19"/>
                <w:shd w:val="clear" w:fill="FFFFFF"/>
                <w:lang w:val="en-US" w:eastAsia="zh-CN"/>
              </w:rPr>
              <w:t>禁止将开挖产生的弃土弃渣、建筑垃圾等固废直接倾倒于沿线水体。</w:t>
            </w:r>
          </w:p>
          <w:p>
            <w:pPr>
              <w:rPr>
                <w:rFonts w:hint="default" w:ascii="宋体" w:hAnsi="宋体" w:eastAsia="宋体" w:cs="宋体"/>
                <w:i w:val="0"/>
                <w:iCs w:val="0"/>
                <w:caps w:val="0"/>
                <w:color w:val="333333"/>
                <w:spacing w:val="0"/>
                <w:sz w:val="19"/>
                <w:szCs w:val="19"/>
                <w:shd w:val="clear" w:fill="FFFFFF"/>
                <w:lang w:val="en-US" w:eastAsia="zh-CN"/>
              </w:rPr>
            </w:pPr>
            <w:r>
              <w:rPr>
                <w:rFonts w:hint="eastAsia" w:ascii="宋体" w:hAnsi="宋体" w:eastAsia="宋体" w:cs="宋体"/>
                <w:i w:val="0"/>
                <w:iCs w:val="0"/>
                <w:caps w:val="0"/>
                <w:color w:val="333333"/>
                <w:spacing w:val="0"/>
                <w:sz w:val="19"/>
                <w:szCs w:val="19"/>
                <w:shd w:val="clear" w:fill="FFFFFF"/>
              </w:rPr>
              <w:t>（3）</w:t>
            </w:r>
            <w:r>
              <w:rPr>
                <w:rFonts w:hint="default" w:ascii="宋体" w:hAnsi="宋体" w:eastAsia="宋体" w:cs="宋体"/>
                <w:i w:val="0"/>
                <w:iCs w:val="0"/>
                <w:caps w:val="0"/>
                <w:color w:val="333333"/>
                <w:spacing w:val="0"/>
                <w:sz w:val="19"/>
                <w:szCs w:val="19"/>
                <w:shd w:val="clear" w:fill="FFFFFF"/>
                <w:lang w:val="en-US" w:eastAsia="zh-CN"/>
              </w:rPr>
              <w:t>各堆场尽可能远离水体岸边布设，堆场设置完善的排截水沟，末端设置沉淀池，沉淀处理的上清液回用不外排。</w:t>
            </w:r>
          </w:p>
          <w:p>
            <w:pPr>
              <w:rPr>
                <w:rFonts w:hint="default"/>
                <w:lang w:val="en-US" w:eastAsia="zh-CN"/>
              </w:rPr>
            </w:pPr>
            <w:r>
              <w:rPr>
                <w:rFonts w:hint="eastAsia" w:ascii="宋体" w:hAnsi="宋体" w:eastAsia="宋体" w:cs="宋体"/>
                <w:i w:val="0"/>
                <w:iCs w:val="0"/>
                <w:caps w:val="0"/>
                <w:color w:val="333333"/>
                <w:spacing w:val="0"/>
                <w:sz w:val="19"/>
                <w:szCs w:val="19"/>
                <w:shd w:val="clear" w:fill="FFFFFF"/>
              </w:rPr>
              <w:t>（4）</w:t>
            </w:r>
            <w:r>
              <w:rPr>
                <w:rFonts w:hint="default" w:ascii="宋体" w:hAnsi="宋体" w:eastAsia="宋体" w:cs="宋体"/>
                <w:i w:val="0"/>
                <w:iCs w:val="0"/>
                <w:caps w:val="0"/>
                <w:color w:val="333333"/>
                <w:spacing w:val="0"/>
                <w:sz w:val="19"/>
                <w:szCs w:val="19"/>
                <w:shd w:val="clear" w:fill="FFFFFF"/>
                <w:lang w:val="en-US" w:eastAsia="zh-CN"/>
              </w:rPr>
              <w:t>加强管理，定期培训，加强施工人员环境保护培训教育。</w:t>
            </w:r>
          </w:p>
        </w:tc>
        <w:tc>
          <w:tcPr>
            <w:tcW w:w="663" w:type="dxa"/>
            <w:vAlign w:val="center"/>
          </w:tcPr>
          <w:p>
            <w:p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县发展改革委备案</w:t>
            </w:r>
          </w:p>
        </w:tc>
        <w:tc>
          <w:tcPr>
            <w:tcW w:w="1176" w:type="dxa"/>
            <w:vAlign w:val="center"/>
          </w:tcPr>
          <w:p>
            <w:pPr>
              <w:snapToGrid w:val="0"/>
              <w:spacing w:line="360" w:lineRule="auto"/>
              <w:jc w:val="center"/>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无</w:t>
            </w:r>
          </w:p>
        </w:tc>
      </w:tr>
    </w:tbl>
    <w:p>
      <w:pPr>
        <w:snapToGrid w:val="0"/>
        <w:spacing w:line="360" w:lineRule="auto"/>
        <w:jc w:val="left"/>
        <w:textAlignment w:val="baseline"/>
        <w:rPr>
          <w:rFonts w:hint="eastAsia" w:ascii="宋体" w:hAnsi="宋体" w:eastAsia="宋体" w:cs="Times New Roman"/>
          <w:bCs/>
          <w:sz w:val="20"/>
          <w:szCs w:val="20"/>
          <w:lang w:val="en-US" w:eastAsia="zh-CN"/>
        </w:rPr>
      </w:pPr>
    </w:p>
    <w:sectPr>
      <w:headerReference r:id="rId3" w:type="default"/>
      <w:pgSz w:w="16838" w:h="11906" w:orient="landscape"/>
      <w:pgMar w:top="1797" w:right="1440" w:bottom="1797" w:left="144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924517656">
    <w:nsid w:val="E9EB6318"/>
    <w:multiLevelType w:val="singleLevel"/>
    <w:tmpl w:val="E9EB6318"/>
    <w:lvl w:ilvl="0" w:tentative="1">
      <w:start w:val="1"/>
      <w:numFmt w:val="bullet"/>
      <w:pStyle w:val="6"/>
      <w:lvlText w:val=""/>
      <w:lvlJc w:val="left"/>
      <w:pPr>
        <w:tabs>
          <w:tab w:val="left" w:pos="1620"/>
        </w:tabs>
        <w:ind w:left="1620" w:hanging="360"/>
      </w:pPr>
      <w:rPr>
        <w:rFonts w:hint="default" w:ascii="Wingdings" w:hAnsi="Wingdings"/>
      </w:rPr>
    </w:lvl>
  </w:abstractNum>
  <w:abstractNum w:abstractNumId="165777474">
    <w:nsid w:val="09E19042"/>
    <w:multiLevelType w:val="singleLevel"/>
    <w:tmpl w:val="09E19042"/>
    <w:lvl w:ilvl="0" w:tentative="1">
      <w:start w:val="1"/>
      <w:numFmt w:val="bullet"/>
      <w:pStyle w:val="9"/>
      <w:lvlText w:val=""/>
      <w:lvlJc w:val="left"/>
      <w:pPr>
        <w:tabs>
          <w:tab w:val="left" w:pos="2040"/>
        </w:tabs>
        <w:ind w:left="2040" w:hanging="360"/>
      </w:pPr>
      <w:rPr>
        <w:rFonts w:hint="default" w:ascii="Wingdings" w:hAnsi="Wingdings"/>
      </w:rPr>
    </w:lvl>
  </w:abstractNum>
  <w:abstractNum w:abstractNumId="2637331676">
    <w:nsid w:val="9D327CDC"/>
    <w:multiLevelType w:val="multilevel"/>
    <w:tmpl w:val="9D327CDC"/>
    <w:lvl w:ilvl="0" w:tentative="1">
      <w:start w:val="1"/>
      <w:numFmt w:val="decimal"/>
      <w:lvlText w:val="%1."/>
      <w:lvlJc w:val="left"/>
      <w:pPr>
        <w:ind w:left="432" w:hanging="432"/>
      </w:pPr>
      <w:rPr>
        <w:rFonts w:hint="default"/>
      </w:rPr>
    </w:lvl>
    <w:lvl w:ilvl="1" w:tentative="1">
      <w:start w:val="1"/>
      <w:numFmt w:val="decimal"/>
      <w:lvlText w:val="%1.%2."/>
      <w:lvlJc w:val="left"/>
      <w:pPr>
        <w:ind w:left="575" w:hanging="575"/>
      </w:pPr>
      <w:rPr>
        <w:rFonts w:hint="default"/>
      </w:rPr>
    </w:lvl>
    <w:lvl w:ilvl="2" w:tentative="1">
      <w:start w:val="1"/>
      <w:numFmt w:val="decimal"/>
      <w:pStyle w:val="3"/>
      <w:lvlText w:val="%1.%2.%3."/>
      <w:lvlJc w:val="left"/>
      <w:pPr>
        <w:ind w:left="720" w:hanging="720"/>
      </w:pPr>
      <w:rPr>
        <w:rFonts w:hint="default"/>
      </w:rPr>
    </w:lvl>
    <w:lvl w:ilvl="3" w:tentative="1">
      <w:start w:val="1"/>
      <w:numFmt w:val="decimal"/>
      <w:lvlText w:val="%1.%2.%3.%4."/>
      <w:lvlJc w:val="left"/>
      <w:pPr>
        <w:ind w:left="864" w:hanging="864"/>
      </w:pPr>
      <w:rPr>
        <w:rFonts w:hint="default"/>
      </w:rPr>
    </w:lvl>
    <w:lvl w:ilvl="4" w:tentative="1">
      <w:start w:val="1"/>
      <w:numFmt w:val="decimal"/>
      <w:lvlText w:val="%1.%2.%3.%4.%5."/>
      <w:lvlJc w:val="left"/>
      <w:pPr>
        <w:ind w:left="1008" w:hanging="1008"/>
      </w:pPr>
      <w:rPr>
        <w:rFonts w:hint="default"/>
      </w:rPr>
    </w:lvl>
    <w:lvl w:ilvl="5" w:tentative="1">
      <w:start w:val="1"/>
      <w:numFmt w:val="decimal"/>
      <w:lvlText w:val="%1.%2.%3.%4.%5.%6."/>
      <w:lvlJc w:val="left"/>
      <w:pPr>
        <w:ind w:left="1151" w:hanging="1151"/>
      </w:pPr>
      <w:rPr>
        <w:rFonts w:hint="default"/>
      </w:rPr>
    </w:lvl>
    <w:lvl w:ilvl="6" w:tentative="1">
      <w:start w:val="1"/>
      <w:numFmt w:val="decimal"/>
      <w:lvlText w:val="%1.%2.%3.%4.%5.%6.%7."/>
      <w:lvlJc w:val="left"/>
      <w:pPr>
        <w:ind w:left="1296" w:hanging="1296"/>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583" w:hanging="1583"/>
      </w:pPr>
      <w:rPr>
        <w:rFonts w:hint="default"/>
      </w:rPr>
    </w:lvl>
  </w:abstractNum>
  <w:abstractNum w:abstractNumId="2382139896">
    <w:nsid w:val="8DFC91F8"/>
    <w:multiLevelType w:val="multilevel"/>
    <w:tmpl w:val="8DFC91F8"/>
    <w:lvl w:ilvl="0" w:tentative="1">
      <w:start w:val="1"/>
      <w:numFmt w:val="decimal"/>
      <w:lvlText w:val="%1."/>
      <w:legacy w:legacy="1" w:legacySpace="0" w:legacyIndent="0"/>
      <w:lvlJc w:val="left"/>
      <w:pPr>
        <w:ind w:left="0" w:firstLine="0"/>
      </w:pPr>
    </w:lvl>
    <w:lvl w:ilvl="1" w:tentative="1">
      <w:start w:val="1"/>
      <w:numFmt w:val="decimal"/>
      <w:pStyle w:val="2"/>
      <w:lvlText w:val="%1.%2"/>
      <w:legacy w:legacy="1" w:legacySpace="0" w:legacyIndent="0"/>
      <w:lvlJc w:val="left"/>
      <w:pPr>
        <w:ind w:left="0" w:firstLine="0"/>
      </w:pPr>
    </w:lvl>
    <w:lvl w:ilvl="2" w:tentative="1">
      <w:start w:val="1"/>
      <w:numFmt w:val="decimal"/>
      <w:lvlText w:val="%1.%2.%3"/>
      <w:legacy w:legacy="1" w:legacySpace="0" w:legacyIndent="0"/>
      <w:lvlJc w:val="left"/>
      <w:pPr>
        <w:ind w:left="0" w:firstLine="0"/>
      </w:pPr>
    </w:lvl>
    <w:lvl w:ilvl="3" w:tentative="1">
      <w:start w:val="1"/>
      <w:numFmt w:val="decimal"/>
      <w:lvlText w:val="%1.%2.%3.%4"/>
      <w:legacy w:legacy="1" w:legacySpace="0" w:legacyIndent="0"/>
      <w:lvlJc w:val="left"/>
      <w:pPr>
        <w:ind w:left="0" w:firstLine="0"/>
      </w:pPr>
    </w:lvl>
    <w:lvl w:ilvl="4" w:tentative="1">
      <w:start w:val="1"/>
      <w:numFmt w:val="decimal"/>
      <w:lvlText w:val="%1.%2.%3.%4.%5"/>
      <w:legacy w:legacy="1" w:legacySpace="0" w:legacyIndent="0"/>
      <w:lvlJc w:val="left"/>
      <w:pPr>
        <w:ind w:left="0" w:firstLine="0"/>
      </w:pPr>
    </w:lvl>
    <w:lvl w:ilvl="5" w:tentative="1">
      <w:start w:val="1"/>
      <w:numFmt w:val="decimal"/>
      <w:lvlText w:val="%1.%2.%3.%4.%5.%6"/>
      <w:legacy w:legacy="1" w:legacySpace="0" w:legacyIndent="0"/>
      <w:lvlJc w:val="left"/>
      <w:pPr>
        <w:ind w:left="0" w:firstLine="0"/>
      </w:pPr>
    </w:lvl>
    <w:lvl w:ilvl="6" w:tentative="1">
      <w:start w:val="1"/>
      <w:numFmt w:val="decimal"/>
      <w:lvlText w:val="%1.%2.%3.%4.%5.%6.%7"/>
      <w:legacy w:legacy="1" w:legacySpace="0" w:legacyIndent="0"/>
      <w:lvlJc w:val="left"/>
      <w:pPr>
        <w:ind w:left="0" w:firstLine="0"/>
      </w:pPr>
    </w:lvl>
    <w:lvl w:ilvl="7" w:tentative="1">
      <w:start w:val="1"/>
      <w:numFmt w:val="decimal"/>
      <w:lvlText w:val="%1.%2.%3.%4.%5.%6.%7.%8"/>
      <w:legacy w:legacy="1" w:legacySpace="0" w:legacyIndent="0"/>
      <w:lvlJc w:val="left"/>
      <w:pPr>
        <w:ind w:left="0" w:firstLine="0"/>
      </w:pPr>
    </w:lvl>
    <w:lvl w:ilvl="8" w:tentative="1">
      <w:start w:val="1"/>
      <w:numFmt w:val="decimal"/>
      <w:lvlText w:val="%1.%2.%3.%4.%5.%6.%7.%8.%9"/>
      <w:legacy w:legacy="1" w:legacySpace="0" w:legacyIndent="0"/>
      <w:lvlJc w:val="left"/>
      <w:pPr>
        <w:ind w:left="0" w:firstLine="0"/>
      </w:pPr>
    </w:lvl>
  </w:abstractNum>
  <w:num w:numId="1">
    <w:abstractNumId w:val="2382139896"/>
  </w:num>
  <w:num w:numId="2">
    <w:abstractNumId w:val="2637331676"/>
  </w:num>
  <w:num w:numId="3">
    <w:abstractNumId w:val="3924517656"/>
  </w:num>
  <w:num w:numId="4">
    <w:abstractNumId w:val="1657774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attachedTemplate r:id="rId1"/>
  <w:documentProtection w:enforcement="0"/>
  <w:defaultTabStop w:val="420"/>
  <w:hyphenationZone w:val="360"/>
  <w:drawingGridHorizontalSpacing w:val="1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 w:name="KSO_WPS_MARK_KEY" w:val="eafa40a7-47a0-41b9-8266-276fb260fddd"/>
  </w:docVars>
  <w:rsids>
    <w:rsidRoot w:val="5F6E3699"/>
    <w:rsid w:val="00001BE4"/>
    <w:rsid w:val="00021FCD"/>
    <w:rsid w:val="00034299"/>
    <w:rsid w:val="00057BA8"/>
    <w:rsid w:val="00066E78"/>
    <w:rsid w:val="00082C4E"/>
    <w:rsid w:val="00087864"/>
    <w:rsid w:val="00095F5A"/>
    <w:rsid w:val="000A4D43"/>
    <w:rsid w:val="000C3FCC"/>
    <w:rsid w:val="000F2FC2"/>
    <w:rsid w:val="000F7FEF"/>
    <w:rsid w:val="0010151F"/>
    <w:rsid w:val="00146ACC"/>
    <w:rsid w:val="00183484"/>
    <w:rsid w:val="001868A2"/>
    <w:rsid w:val="001A05AC"/>
    <w:rsid w:val="001A2156"/>
    <w:rsid w:val="001B5B59"/>
    <w:rsid w:val="001C6D42"/>
    <w:rsid w:val="001D15DF"/>
    <w:rsid w:val="00201839"/>
    <w:rsid w:val="0022574A"/>
    <w:rsid w:val="002354D9"/>
    <w:rsid w:val="00251D92"/>
    <w:rsid w:val="00256F02"/>
    <w:rsid w:val="00277DB6"/>
    <w:rsid w:val="00290FD4"/>
    <w:rsid w:val="002A497E"/>
    <w:rsid w:val="002A7412"/>
    <w:rsid w:val="002B5B56"/>
    <w:rsid w:val="002C429B"/>
    <w:rsid w:val="002D6826"/>
    <w:rsid w:val="002F2CA8"/>
    <w:rsid w:val="003034D0"/>
    <w:rsid w:val="0031378D"/>
    <w:rsid w:val="00332D6F"/>
    <w:rsid w:val="00354BA7"/>
    <w:rsid w:val="00376C3C"/>
    <w:rsid w:val="0038048B"/>
    <w:rsid w:val="00380FFD"/>
    <w:rsid w:val="003A2586"/>
    <w:rsid w:val="003A43FC"/>
    <w:rsid w:val="003C1B65"/>
    <w:rsid w:val="003C52FB"/>
    <w:rsid w:val="003C6C32"/>
    <w:rsid w:val="003E7589"/>
    <w:rsid w:val="003E794F"/>
    <w:rsid w:val="004018A3"/>
    <w:rsid w:val="004018E3"/>
    <w:rsid w:val="004142CE"/>
    <w:rsid w:val="00435554"/>
    <w:rsid w:val="00464AE7"/>
    <w:rsid w:val="00467BD7"/>
    <w:rsid w:val="004A231D"/>
    <w:rsid w:val="004B71D3"/>
    <w:rsid w:val="004C0C1B"/>
    <w:rsid w:val="004C3CCF"/>
    <w:rsid w:val="004C4A42"/>
    <w:rsid w:val="004C5F83"/>
    <w:rsid w:val="004C6560"/>
    <w:rsid w:val="004C6CD1"/>
    <w:rsid w:val="004D0F05"/>
    <w:rsid w:val="004E67F7"/>
    <w:rsid w:val="004F7C25"/>
    <w:rsid w:val="00504E8C"/>
    <w:rsid w:val="005147A1"/>
    <w:rsid w:val="00531283"/>
    <w:rsid w:val="005348F9"/>
    <w:rsid w:val="00536C97"/>
    <w:rsid w:val="00543D96"/>
    <w:rsid w:val="00564CA6"/>
    <w:rsid w:val="00565169"/>
    <w:rsid w:val="00585895"/>
    <w:rsid w:val="0059709A"/>
    <w:rsid w:val="005A63D9"/>
    <w:rsid w:val="005C5AB2"/>
    <w:rsid w:val="005D08BB"/>
    <w:rsid w:val="005D131B"/>
    <w:rsid w:val="005F1A2D"/>
    <w:rsid w:val="00656230"/>
    <w:rsid w:val="00693C21"/>
    <w:rsid w:val="00696DBB"/>
    <w:rsid w:val="00697494"/>
    <w:rsid w:val="006A4E5A"/>
    <w:rsid w:val="006B0FA2"/>
    <w:rsid w:val="006B24DE"/>
    <w:rsid w:val="006D7778"/>
    <w:rsid w:val="006E3357"/>
    <w:rsid w:val="006E51E8"/>
    <w:rsid w:val="0071088D"/>
    <w:rsid w:val="0071429A"/>
    <w:rsid w:val="00743F32"/>
    <w:rsid w:val="00756B37"/>
    <w:rsid w:val="00773473"/>
    <w:rsid w:val="007956FE"/>
    <w:rsid w:val="007D6237"/>
    <w:rsid w:val="007E716B"/>
    <w:rsid w:val="00800E38"/>
    <w:rsid w:val="0082634D"/>
    <w:rsid w:val="00834218"/>
    <w:rsid w:val="008524B8"/>
    <w:rsid w:val="00873E71"/>
    <w:rsid w:val="00884768"/>
    <w:rsid w:val="008A17EC"/>
    <w:rsid w:val="008C1FB4"/>
    <w:rsid w:val="008C2B2B"/>
    <w:rsid w:val="008D048E"/>
    <w:rsid w:val="00907088"/>
    <w:rsid w:val="0094286A"/>
    <w:rsid w:val="0095025B"/>
    <w:rsid w:val="00962DD0"/>
    <w:rsid w:val="009808D3"/>
    <w:rsid w:val="00981C42"/>
    <w:rsid w:val="009832D6"/>
    <w:rsid w:val="00985AD6"/>
    <w:rsid w:val="00996DD0"/>
    <w:rsid w:val="009B774B"/>
    <w:rsid w:val="00A01515"/>
    <w:rsid w:val="00A21461"/>
    <w:rsid w:val="00A400B5"/>
    <w:rsid w:val="00A54C16"/>
    <w:rsid w:val="00A57509"/>
    <w:rsid w:val="00A655A8"/>
    <w:rsid w:val="00A96831"/>
    <w:rsid w:val="00AA021A"/>
    <w:rsid w:val="00AC43A5"/>
    <w:rsid w:val="00AC57FA"/>
    <w:rsid w:val="00B116DE"/>
    <w:rsid w:val="00B22266"/>
    <w:rsid w:val="00B23A48"/>
    <w:rsid w:val="00B24EF7"/>
    <w:rsid w:val="00B331B6"/>
    <w:rsid w:val="00B55C45"/>
    <w:rsid w:val="00B87E08"/>
    <w:rsid w:val="00BB0933"/>
    <w:rsid w:val="00BB562F"/>
    <w:rsid w:val="00BD5E0B"/>
    <w:rsid w:val="00C1532D"/>
    <w:rsid w:val="00C26CDD"/>
    <w:rsid w:val="00C31D10"/>
    <w:rsid w:val="00C4412D"/>
    <w:rsid w:val="00C62BD4"/>
    <w:rsid w:val="00C6753A"/>
    <w:rsid w:val="00C76E42"/>
    <w:rsid w:val="00CA29C0"/>
    <w:rsid w:val="00CB16FA"/>
    <w:rsid w:val="00D01A74"/>
    <w:rsid w:val="00D0724A"/>
    <w:rsid w:val="00D2699C"/>
    <w:rsid w:val="00D6142C"/>
    <w:rsid w:val="00D7610E"/>
    <w:rsid w:val="00D84EB0"/>
    <w:rsid w:val="00DB7CC4"/>
    <w:rsid w:val="00DD207D"/>
    <w:rsid w:val="00DE594F"/>
    <w:rsid w:val="00E00E85"/>
    <w:rsid w:val="00E16326"/>
    <w:rsid w:val="00E26936"/>
    <w:rsid w:val="00E301AE"/>
    <w:rsid w:val="00E502C0"/>
    <w:rsid w:val="00E6278C"/>
    <w:rsid w:val="00EA0850"/>
    <w:rsid w:val="00EA57EF"/>
    <w:rsid w:val="00EE2D4F"/>
    <w:rsid w:val="00EF3A57"/>
    <w:rsid w:val="00F104C4"/>
    <w:rsid w:val="00F2541B"/>
    <w:rsid w:val="00F4798B"/>
    <w:rsid w:val="00F5560D"/>
    <w:rsid w:val="00F56E93"/>
    <w:rsid w:val="00F6319A"/>
    <w:rsid w:val="00F77BB0"/>
    <w:rsid w:val="00F840CE"/>
    <w:rsid w:val="00F84146"/>
    <w:rsid w:val="00F97626"/>
    <w:rsid w:val="00FB7450"/>
    <w:rsid w:val="00FF1E19"/>
    <w:rsid w:val="00FF6254"/>
    <w:rsid w:val="023915F5"/>
    <w:rsid w:val="02E82D4B"/>
    <w:rsid w:val="03F92894"/>
    <w:rsid w:val="048219E6"/>
    <w:rsid w:val="04903542"/>
    <w:rsid w:val="06085010"/>
    <w:rsid w:val="060D2D39"/>
    <w:rsid w:val="069732DA"/>
    <w:rsid w:val="07133C6D"/>
    <w:rsid w:val="0793576B"/>
    <w:rsid w:val="0854278F"/>
    <w:rsid w:val="08856DEC"/>
    <w:rsid w:val="08AC6127"/>
    <w:rsid w:val="08E35950"/>
    <w:rsid w:val="09412D13"/>
    <w:rsid w:val="096C66BD"/>
    <w:rsid w:val="09B2776D"/>
    <w:rsid w:val="0B7A250D"/>
    <w:rsid w:val="0BA37CB5"/>
    <w:rsid w:val="0BC5640F"/>
    <w:rsid w:val="0C120997"/>
    <w:rsid w:val="0DF77E44"/>
    <w:rsid w:val="0E371CC6"/>
    <w:rsid w:val="0F135152"/>
    <w:rsid w:val="0F4970AB"/>
    <w:rsid w:val="100D7DF3"/>
    <w:rsid w:val="11357601"/>
    <w:rsid w:val="113D3C20"/>
    <w:rsid w:val="116E48C1"/>
    <w:rsid w:val="11B20C52"/>
    <w:rsid w:val="11F36B75"/>
    <w:rsid w:val="12347254"/>
    <w:rsid w:val="12543AB7"/>
    <w:rsid w:val="132A02CD"/>
    <w:rsid w:val="13533D6F"/>
    <w:rsid w:val="13AC7923"/>
    <w:rsid w:val="140D6614"/>
    <w:rsid w:val="14537D9F"/>
    <w:rsid w:val="14E05AD6"/>
    <w:rsid w:val="15A03D06"/>
    <w:rsid w:val="16A81373"/>
    <w:rsid w:val="17920BDE"/>
    <w:rsid w:val="17D270F3"/>
    <w:rsid w:val="18D23988"/>
    <w:rsid w:val="18DF42F7"/>
    <w:rsid w:val="191044B0"/>
    <w:rsid w:val="19F3005A"/>
    <w:rsid w:val="1A310B82"/>
    <w:rsid w:val="1A9133CF"/>
    <w:rsid w:val="1AF44089"/>
    <w:rsid w:val="1AFB1FF4"/>
    <w:rsid w:val="1B662AAD"/>
    <w:rsid w:val="1B7C0CCC"/>
    <w:rsid w:val="1C060A87"/>
    <w:rsid w:val="1CE93797"/>
    <w:rsid w:val="1E0F6C5F"/>
    <w:rsid w:val="1E5A4604"/>
    <w:rsid w:val="1EFF124F"/>
    <w:rsid w:val="1F2760B0"/>
    <w:rsid w:val="1F947BE9"/>
    <w:rsid w:val="20635A0A"/>
    <w:rsid w:val="20B82E79"/>
    <w:rsid w:val="21D80261"/>
    <w:rsid w:val="22552F34"/>
    <w:rsid w:val="22A30143"/>
    <w:rsid w:val="235723EB"/>
    <w:rsid w:val="236C49D9"/>
    <w:rsid w:val="23F21382"/>
    <w:rsid w:val="24AD7057"/>
    <w:rsid w:val="277D5407"/>
    <w:rsid w:val="27BD5803"/>
    <w:rsid w:val="28041684"/>
    <w:rsid w:val="286A0797"/>
    <w:rsid w:val="287B7B98"/>
    <w:rsid w:val="28904CC6"/>
    <w:rsid w:val="2923105E"/>
    <w:rsid w:val="296E14AB"/>
    <w:rsid w:val="29982084"/>
    <w:rsid w:val="29B8764E"/>
    <w:rsid w:val="29C15A7E"/>
    <w:rsid w:val="29E518D5"/>
    <w:rsid w:val="2A0E2346"/>
    <w:rsid w:val="2A7C7BF7"/>
    <w:rsid w:val="2A7F4FF2"/>
    <w:rsid w:val="2AC41E55"/>
    <w:rsid w:val="2ADC28C5"/>
    <w:rsid w:val="2BA33DE7"/>
    <w:rsid w:val="2BCC0C4F"/>
    <w:rsid w:val="2D0A14EA"/>
    <w:rsid w:val="2E024318"/>
    <w:rsid w:val="2E093A48"/>
    <w:rsid w:val="2E182852"/>
    <w:rsid w:val="2FCB3525"/>
    <w:rsid w:val="306C3DFF"/>
    <w:rsid w:val="311D7742"/>
    <w:rsid w:val="31A04D91"/>
    <w:rsid w:val="32A25D21"/>
    <w:rsid w:val="3498562E"/>
    <w:rsid w:val="349D6F8E"/>
    <w:rsid w:val="34AC732B"/>
    <w:rsid w:val="34E67F69"/>
    <w:rsid w:val="35B20699"/>
    <w:rsid w:val="35BC359E"/>
    <w:rsid w:val="37E312B6"/>
    <w:rsid w:val="384C7DB9"/>
    <w:rsid w:val="38511E58"/>
    <w:rsid w:val="39292CF8"/>
    <w:rsid w:val="39E906DA"/>
    <w:rsid w:val="3AD038E2"/>
    <w:rsid w:val="3B083158"/>
    <w:rsid w:val="3B084B8F"/>
    <w:rsid w:val="3B8763FC"/>
    <w:rsid w:val="3B9916CA"/>
    <w:rsid w:val="3CD14CB5"/>
    <w:rsid w:val="3CDD2778"/>
    <w:rsid w:val="3D8250CD"/>
    <w:rsid w:val="3DD84CED"/>
    <w:rsid w:val="3E9A6446"/>
    <w:rsid w:val="3F611ED2"/>
    <w:rsid w:val="3F9837E6"/>
    <w:rsid w:val="40301872"/>
    <w:rsid w:val="40647E75"/>
    <w:rsid w:val="41907A0D"/>
    <w:rsid w:val="425D7EB7"/>
    <w:rsid w:val="42823479"/>
    <w:rsid w:val="42AE24C0"/>
    <w:rsid w:val="42B31885"/>
    <w:rsid w:val="43505326"/>
    <w:rsid w:val="44472BCC"/>
    <w:rsid w:val="448160DE"/>
    <w:rsid w:val="44B01DC4"/>
    <w:rsid w:val="44D64FC9"/>
    <w:rsid w:val="45DB35CC"/>
    <w:rsid w:val="46362EF9"/>
    <w:rsid w:val="46503FBA"/>
    <w:rsid w:val="46AF2A41"/>
    <w:rsid w:val="46E110B6"/>
    <w:rsid w:val="47571378"/>
    <w:rsid w:val="47835CCA"/>
    <w:rsid w:val="47975C19"/>
    <w:rsid w:val="480F755D"/>
    <w:rsid w:val="4901159C"/>
    <w:rsid w:val="49C53294"/>
    <w:rsid w:val="49F42EAF"/>
    <w:rsid w:val="4A1C41B3"/>
    <w:rsid w:val="4AA46683"/>
    <w:rsid w:val="4AC62A9D"/>
    <w:rsid w:val="4B215F25"/>
    <w:rsid w:val="4BC36D42"/>
    <w:rsid w:val="4C050469"/>
    <w:rsid w:val="4C3664E9"/>
    <w:rsid w:val="4C8415F7"/>
    <w:rsid w:val="4CD51C08"/>
    <w:rsid w:val="4CDF221D"/>
    <w:rsid w:val="4DE90850"/>
    <w:rsid w:val="4E4D0DDF"/>
    <w:rsid w:val="4EFB4CDF"/>
    <w:rsid w:val="4F3B11D6"/>
    <w:rsid w:val="4F806F93"/>
    <w:rsid w:val="501A2F43"/>
    <w:rsid w:val="50D57A1D"/>
    <w:rsid w:val="510A120A"/>
    <w:rsid w:val="51336575"/>
    <w:rsid w:val="51B03B5F"/>
    <w:rsid w:val="51B318A1"/>
    <w:rsid w:val="52D85640"/>
    <w:rsid w:val="55D571BC"/>
    <w:rsid w:val="56150435"/>
    <w:rsid w:val="568D26C1"/>
    <w:rsid w:val="577305F7"/>
    <w:rsid w:val="57D83E10"/>
    <w:rsid w:val="57D936E4"/>
    <w:rsid w:val="58127A9F"/>
    <w:rsid w:val="58F733B3"/>
    <w:rsid w:val="58FE08B7"/>
    <w:rsid w:val="59981AA8"/>
    <w:rsid w:val="59C75EEA"/>
    <w:rsid w:val="5B3752F1"/>
    <w:rsid w:val="5B922527"/>
    <w:rsid w:val="5D083439"/>
    <w:rsid w:val="5D4B5084"/>
    <w:rsid w:val="5D876E00"/>
    <w:rsid w:val="5DE352BC"/>
    <w:rsid w:val="5E59187D"/>
    <w:rsid w:val="5EA26F25"/>
    <w:rsid w:val="5EEF7D07"/>
    <w:rsid w:val="5F2711D9"/>
    <w:rsid w:val="5F6E3699"/>
    <w:rsid w:val="5FD90725"/>
    <w:rsid w:val="60E94998"/>
    <w:rsid w:val="61A43A98"/>
    <w:rsid w:val="627C183B"/>
    <w:rsid w:val="636335A8"/>
    <w:rsid w:val="63735C0C"/>
    <w:rsid w:val="63975554"/>
    <w:rsid w:val="64874BF3"/>
    <w:rsid w:val="651514F5"/>
    <w:rsid w:val="652469E1"/>
    <w:rsid w:val="66357735"/>
    <w:rsid w:val="66D64615"/>
    <w:rsid w:val="67247F4C"/>
    <w:rsid w:val="686A205D"/>
    <w:rsid w:val="693C1432"/>
    <w:rsid w:val="69B46861"/>
    <w:rsid w:val="69CB332E"/>
    <w:rsid w:val="6B5B0B88"/>
    <w:rsid w:val="6D102A68"/>
    <w:rsid w:val="6E2862DA"/>
    <w:rsid w:val="6E4B4EE4"/>
    <w:rsid w:val="6EFF7A7C"/>
    <w:rsid w:val="70187047"/>
    <w:rsid w:val="70194B6E"/>
    <w:rsid w:val="70657DB3"/>
    <w:rsid w:val="72CB03A1"/>
    <w:rsid w:val="730554A4"/>
    <w:rsid w:val="735E7467"/>
    <w:rsid w:val="73875315"/>
    <w:rsid w:val="73B544C0"/>
    <w:rsid w:val="74AC1B7A"/>
    <w:rsid w:val="75834F63"/>
    <w:rsid w:val="76A012F9"/>
    <w:rsid w:val="76AC4382"/>
    <w:rsid w:val="7789082B"/>
    <w:rsid w:val="77CD049D"/>
    <w:rsid w:val="785D673F"/>
    <w:rsid w:val="78882647"/>
    <w:rsid w:val="78EC49DB"/>
    <w:rsid w:val="79224A93"/>
    <w:rsid w:val="79273E57"/>
    <w:rsid w:val="79F84A83"/>
    <w:rsid w:val="7AC9184A"/>
    <w:rsid w:val="7BFF2E69"/>
    <w:rsid w:val="7C4818CB"/>
    <w:rsid w:val="7C8B6DF3"/>
    <w:rsid w:val="7D197F5B"/>
    <w:rsid w:val="7D2578C8"/>
    <w:rsid w:val="7DEC7621"/>
    <w:rsid w:val="7E4E6694"/>
    <w:rsid w:val="7F08472B"/>
    <w:rsid w:val="7F387821"/>
    <w:rsid w:val="7F89761A"/>
    <w:rsid w:val="7FB623D9"/>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keepNext/>
      <w:keepLines/>
      <w:widowControl w:val="0"/>
      <w:numPr>
        <w:ilvl w:val="1"/>
        <w:numId w:val="1"/>
      </w:numPr>
      <w:adjustRightInd w:val="0"/>
      <w:spacing w:before="260" w:after="260" w:line="416" w:lineRule="atLeast"/>
      <w:textAlignment w:val="baseline"/>
      <w:outlineLvl w:val="1"/>
    </w:pPr>
    <w:rPr>
      <w:rFonts w:ascii="Arial" w:hAnsi="Arial" w:eastAsia="黑体"/>
      <w:b/>
      <w:kern w:val="0"/>
      <w:szCs w:val="20"/>
    </w:rPr>
  </w:style>
  <w:style w:type="paragraph" w:styleId="3">
    <w:name w:val="heading 3"/>
    <w:basedOn w:val="1"/>
    <w:next w:val="1"/>
    <w:qFormat/>
    <w:uiPriority w:val="0"/>
    <w:pPr>
      <w:keepNext/>
      <w:keepLines/>
      <w:numPr>
        <w:ilvl w:val="2"/>
        <w:numId w:val="2"/>
      </w:numPr>
      <w:spacing w:line="360" w:lineRule="auto"/>
      <w:ind w:left="720" w:hanging="720" w:firstLineChars="0"/>
      <w:outlineLvl w:val="2"/>
    </w:pPr>
    <w:rPr>
      <w:rFonts w:ascii="Times New Roman" w:hAnsi="Times New Roman" w:eastAsia="宋体"/>
      <w:b/>
      <w:kern w:val="21"/>
      <w:sz w:val="24"/>
      <w:szCs w:val="24"/>
    </w:rPr>
  </w:style>
  <w:style w:type="character" w:default="1" w:styleId="19">
    <w:name w:val="Default Paragraph Font"/>
    <w:qFormat/>
    <w:uiPriority w:val="0"/>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4">
    <w:name w:val="Body Text First Indent"/>
    <w:basedOn w:val="5"/>
    <w:qFormat/>
    <w:uiPriority w:val="0"/>
    <w:pPr>
      <w:adjustRightInd/>
      <w:snapToGrid/>
      <w:spacing w:beforeLines="0" w:after="120" w:line="240" w:lineRule="auto"/>
      <w:ind w:firstLine="420" w:firstLineChars="100"/>
    </w:pPr>
    <w:rPr>
      <w:snapToGrid/>
      <w:color w:val="000000"/>
      <w:kern w:val="2"/>
    </w:rPr>
  </w:style>
  <w:style w:type="paragraph" w:styleId="5">
    <w:name w:val="Body Text"/>
    <w:basedOn w:val="1"/>
    <w:next w:val="1"/>
    <w:link w:val="30"/>
    <w:qFormat/>
    <w:uiPriority w:val="99"/>
    <w:pPr>
      <w:spacing w:after="120"/>
    </w:pPr>
  </w:style>
  <w:style w:type="paragraph" w:styleId="6">
    <w:name w:val="List Bullet 4"/>
    <w:basedOn w:val="1"/>
    <w:qFormat/>
    <w:uiPriority w:val="0"/>
    <w:pPr>
      <w:numPr>
        <w:ilvl w:val="0"/>
        <w:numId w:val="3"/>
      </w:numPr>
      <w:tabs>
        <w:tab w:val="left" w:pos="1620"/>
      </w:tabs>
    </w:pPr>
  </w:style>
  <w:style w:type="paragraph" w:styleId="7">
    <w:name w:val="Normal Indent"/>
    <w:basedOn w:val="1"/>
    <w:next w:val="1"/>
    <w:qFormat/>
    <w:uiPriority w:val="99"/>
    <w:pPr>
      <w:tabs>
        <w:tab w:val="left" w:pos="540"/>
        <w:tab w:val="left" w:pos="1080"/>
        <w:tab w:val="left" w:pos="1800"/>
      </w:tabs>
      <w:adjustRightInd w:val="0"/>
      <w:snapToGrid w:val="0"/>
      <w:spacing w:line="360" w:lineRule="auto"/>
      <w:ind w:firstLine="480"/>
    </w:pPr>
    <w:rPr>
      <w:rFonts w:ascii="仿宋_GB2312" w:hAnsi="宋体"/>
      <w:sz w:val="24"/>
      <w:szCs w:val="21"/>
    </w:rPr>
  </w:style>
  <w:style w:type="paragraph" w:styleId="8">
    <w:name w:val="Plain Text"/>
    <w:basedOn w:val="1"/>
    <w:qFormat/>
    <w:uiPriority w:val="0"/>
    <w:rPr>
      <w:rFonts w:ascii="宋体" w:hAnsi="Courier New"/>
      <w:kern w:val="0"/>
      <w:sz w:val="20"/>
      <w:szCs w:val="20"/>
    </w:rPr>
  </w:style>
  <w:style w:type="paragraph" w:styleId="9">
    <w:name w:val="List Bullet 5"/>
    <w:basedOn w:val="1"/>
    <w:qFormat/>
    <w:uiPriority w:val="0"/>
    <w:pPr>
      <w:numPr>
        <w:ilvl w:val="0"/>
        <w:numId w:val="4"/>
      </w:numPr>
      <w:tabs>
        <w:tab w:val="left" w:pos="2040"/>
      </w:tabs>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First Indent 2"/>
    <w:basedOn w:val="1"/>
    <w:next w:val="1"/>
    <w:qFormat/>
    <w:uiPriority w:val="0"/>
    <w:pPr>
      <w:ind w:firstLine="420" w:firstLineChars="200"/>
    </w:pPr>
    <w:rPr>
      <w:kern w:val="2"/>
      <w:sz w:val="21"/>
      <w:szCs w:val="24"/>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qFormat/>
    <w:uiPriority w:val="0"/>
    <w:rPr>
      <w:szCs w:val="20"/>
    </w:rPr>
  </w:style>
  <w:style w:type="paragraph" w:styleId="15">
    <w:name w:val="index 1"/>
    <w:basedOn w:val="1"/>
    <w:next w:val="1"/>
    <w:qFormat/>
    <w:uiPriority w:val="0"/>
    <w:pPr>
      <w:spacing w:line="320" w:lineRule="exact"/>
      <w:jc w:val="center"/>
    </w:pPr>
    <w:rPr>
      <w:color w:val="000000"/>
      <w:szCs w:val="21"/>
    </w:rPr>
  </w:style>
  <w:style w:type="paragraph" w:styleId="16">
    <w:name w:val="Body Text Indent 3"/>
    <w:basedOn w:val="1"/>
    <w:qFormat/>
    <w:uiPriority w:val="0"/>
    <w:pPr>
      <w:adjustRightInd w:val="0"/>
      <w:snapToGrid w:val="0"/>
      <w:spacing w:line="460" w:lineRule="exact"/>
      <w:ind w:firstLine="561"/>
    </w:pPr>
    <w:rPr>
      <w:rFonts w:ascii="宋体" w:eastAsia="楷体_GB2312"/>
      <w:color w:val="000000"/>
      <w:kern w:val="0"/>
      <w:sz w:val="26"/>
      <w:szCs w:val="22"/>
    </w:rPr>
  </w:style>
  <w:style w:type="paragraph" w:styleId="17">
    <w:name w:val="toc 2"/>
    <w:basedOn w:val="1"/>
    <w:next w:val="1"/>
    <w:qFormat/>
    <w:uiPriority w:val="39"/>
    <w:pPr>
      <w:ind w:left="210"/>
      <w:jc w:val="left"/>
    </w:pPr>
    <w:rPr>
      <w:smallCaps/>
    </w:rPr>
  </w:style>
  <w:style w:type="paragraph" w:styleId="18">
    <w:name w:val="Normal (Web)"/>
    <w:basedOn w:val="1"/>
    <w:qFormat/>
    <w:uiPriority w:val="99"/>
    <w:pPr>
      <w:jc w:val="left"/>
    </w:pPr>
    <w:rPr>
      <w:kern w:val="0"/>
      <w:sz w:val="24"/>
    </w:rPr>
  </w:style>
  <w:style w:type="character" w:styleId="20">
    <w:name w:val="FollowedHyperlink"/>
    <w:qFormat/>
    <w:uiPriority w:val="0"/>
    <w:rPr>
      <w:color w:val="333333"/>
      <w:u w:val="none"/>
    </w:rPr>
  </w:style>
  <w:style w:type="character" w:styleId="21">
    <w:name w:val="Emphasis"/>
    <w:qFormat/>
    <w:uiPriority w:val="0"/>
  </w:style>
  <w:style w:type="character" w:styleId="22">
    <w:name w:val="HTML Definition"/>
    <w:qFormat/>
    <w:uiPriority w:val="0"/>
  </w:style>
  <w:style w:type="character" w:styleId="23">
    <w:name w:val="HTML Acronym"/>
    <w:qFormat/>
    <w:uiPriority w:val="0"/>
  </w:style>
  <w:style w:type="character" w:styleId="24">
    <w:name w:val="HTML Variable"/>
    <w:qFormat/>
    <w:uiPriority w:val="0"/>
  </w:style>
  <w:style w:type="character" w:styleId="25">
    <w:name w:val="Hyperlink"/>
    <w:qFormat/>
    <w:uiPriority w:val="0"/>
    <w:rPr>
      <w:rFonts w:cs="Times New Roman"/>
      <w:color w:val="0000FF"/>
      <w:u w:val="single"/>
      <w:lang w:bidi="ar-SA"/>
    </w:rPr>
  </w:style>
  <w:style w:type="character" w:styleId="26">
    <w:name w:val="HTML Code"/>
    <w:qFormat/>
    <w:uiPriority w:val="0"/>
    <w:rPr>
      <w:rFonts w:ascii="Courier New" w:hAnsi="Courier New"/>
      <w:sz w:val="20"/>
    </w:rPr>
  </w:style>
  <w:style w:type="character" w:styleId="27">
    <w:name w:val="HTML Cite"/>
    <w:qFormat/>
    <w:uiPriority w:val="0"/>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0">
    <w:name w:val="正文文本 字符"/>
    <w:link w:val="5"/>
    <w:qFormat/>
    <w:uiPriority w:val="0"/>
    <w:rPr>
      <w:rFonts w:eastAsia="仿宋_GB2312"/>
      <w:kern w:val="2"/>
      <w:sz w:val="32"/>
      <w:szCs w:val="24"/>
    </w:rPr>
  </w:style>
  <w:style w:type="paragraph" w:customStyle="1" w:styleId="31">
    <w:name w:val="报告表正文"/>
    <w:next w:val="11"/>
    <w:qFormat/>
    <w:uiPriority w:val="0"/>
    <w:pPr>
      <w:spacing w:line="460" w:lineRule="exact"/>
      <w:ind w:firstLine="200" w:firstLineChars="200"/>
    </w:pPr>
    <w:rPr>
      <w:rFonts w:ascii="Times New Roman" w:hAnsi="Times New Roman" w:eastAsia="宋体" w:cs="Times New Roman"/>
      <w:sz w:val="24"/>
      <w:szCs w:val="24"/>
      <w:lang w:val="en-US" w:eastAsia="zh-CN" w:bidi="ar-SA"/>
    </w:rPr>
  </w:style>
  <w:style w:type="paragraph" w:customStyle="1" w:styleId="32">
    <w:name w:val="表格5号1"/>
    <w:next w:val="13"/>
    <w:qFormat/>
    <w:uiPriority w:val="0"/>
    <w:pPr>
      <w:spacing w:before="100" w:beforeAutospacing="1" w:after="100" w:afterAutospacing="1"/>
      <w:contextualSpacing/>
      <w:jc w:val="center"/>
    </w:pPr>
    <w:rPr>
      <w:rFonts w:ascii="Times New Roman" w:hAnsi="Times New Roman" w:eastAsia="仿宋_GB2312" w:cs="Times New Roman"/>
      <w:sz w:val="32"/>
      <w:szCs w:val="32"/>
      <w:lang w:val="en-US" w:eastAsia="zh-CN" w:bidi="ar-SA"/>
    </w:rPr>
  </w:style>
  <w:style w:type="paragraph" w:customStyle="1" w:styleId="33">
    <w:name w:val="01正文"/>
    <w:basedOn w:val="1"/>
    <w:qFormat/>
    <w:uiPriority w:val="0"/>
    <w:pPr>
      <w:spacing w:line="480" w:lineRule="exact"/>
      <w:ind w:firstLine="520"/>
    </w:pPr>
    <w:rPr>
      <w:kern w:val="2"/>
      <w:sz w:val="26"/>
      <w:szCs w:val="26"/>
    </w:rPr>
  </w:style>
  <w:style w:type="paragraph" w:customStyle="1" w:styleId="34">
    <w:name w:val="Char Char1 Char"/>
    <w:basedOn w:val="1"/>
    <w:qFormat/>
    <w:uiPriority w:val="0"/>
    <w:rPr>
      <w:rFonts w:eastAsia="宋体"/>
      <w:sz w:val="21"/>
      <w:szCs w:val="21"/>
    </w:rPr>
  </w:style>
  <w:style w:type="paragraph" w:customStyle="1" w:styleId="35">
    <w:name w:val="列出段落1"/>
    <w:basedOn w:val="1"/>
    <w:qFormat/>
    <w:uiPriority w:val="0"/>
    <w:pPr>
      <w:ind w:firstLine="200" w:firstLineChars="200"/>
    </w:pPr>
  </w:style>
  <w:style w:type="paragraph" w:customStyle="1" w:styleId="3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7">
    <w:name w:val="正文四号"/>
    <w:basedOn w:val="1"/>
    <w:qFormat/>
    <w:uiPriority w:val="0"/>
    <w:pPr>
      <w:spacing w:line="360" w:lineRule="auto"/>
      <w:ind w:firstLine="200" w:firstLineChars="200"/>
    </w:pPr>
    <w:rPr>
      <w:rFonts w:ascii="宋体" w:eastAsia="宋体" w:cs="宋体"/>
      <w:sz w:val="24"/>
      <w:szCs w:val="22"/>
      <w:lang w:bidi="ar-SA"/>
    </w:rPr>
  </w:style>
  <w:style w:type="paragraph" w:customStyle="1" w:styleId="38">
    <w:name w:val="表中文字"/>
    <w:basedOn w:val="1"/>
    <w:next w:val="1"/>
    <w:qFormat/>
    <w:uiPriority w:val="0"/>
    <w:pPr>
      <w:spacing w:line="288" w:lineRule="auto"/>
      <w:jc w:val="center"/>
    </w:pPr>
    <w:rPr>
      <w:rFonts w:eastAsia="宋体"/>
      <w:sz w:val="21"/>
      <w:szCs w:val="21"/>
    </w:rPr>
  </w:style>
  <w:style w:type="paragraph" w:customStyle="1" w:styleId="39">
    <w:name w:val="Default"/>
    <w:basedOn w:val="40"/>
    <w:next w:val="41"/>
    <w:qFormat/>
    <w:uiPriority w:val="0"/>
    <w:pPr>
      <w:widowControl w:val="0"/>
      <w:tabs>
        <w:tab w:val="right" w:pos="0"/>
      </w:tabs>
      <w:autoSpaceDE w:val="0"/>
      <w:autoSpaceDN w:val="0"/>
      <w:adjustRightInd w:val="0"/>
    </w:pPr>
    <w:rPr>
      <w:rFonts w:ascii="宋体" w:cs="宋体"/>
      <w:color w:val="000000"/>
      <w:sz w:val="24"/>
      <w:szCs w:val="24"/>
      <w:lang w:val="en-US" w:eastAsia="zh-CN" w:bidi="ar-SA"/>
    </w:rPr>
  </w:style>
  <w:style w:type="paragraph" w:customStyle="1" w:styleId="40">
    <w:name w:val="纯文本1"/>
    <w:basedOn w:val="1"/>
    <w:qFormat/>
    <w:uiPriority w:val="0"/>
    <w:pPr>
      <w:tabs>
        <w:tab w:val="right" w:pos="0"/>
      </w:tabs>
      <w:adjustRightInd w:val="0"/>
      <w:snapToGrid w:val="0"/>
      <w:spacing w:line="360" w:lineRule="auto"/>
      <w:jc w:val="center"/>
      <w:textAlignment w:val="baseline"/>
    </w:pPr>
    <w:rPr>
      <w:rFonts w:ascii="宋体" w:hAnsi="Courier New" w:eastAsia="仿宋_GB2312"/>
      <w:snapToGrid w:val="0"/>
      <w:kern w:val="0"/>
      <w:sz w:val="24"/>
      <w:szCs w:val="20"/>
    </w:rPr>
  </w:style>
  <w:style w:type="paragraph" w:customStyle="1" w:styleId="41">
    <w:name w:val="样式35"/>
    <w:basedOn w:val="42"/>
    <w:next w:val="43"/>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42">
    <w:name w:val="表 内容"/>
    <w:basedOn w:val="1"/>
    <w:qFormat/>
    <w:uiPriority w:val="0"/>
    <w:pPr>
      <w:adjustRightInd w:val="0"/>
      <w:snapToGrid w:val="0"/>
      <w:spacing w:beforeLines="15" w:afterLines="15"/>
      <w:jc w:val="center"/>
    </w:pPr>
    <w:rPr>
      <w:szCs w:val="21"/>
    </w:rPr>
  </w:style>
  <w:style w:type="paragraph" w:customStyle="1" w:styleId="43">
    <w:name w:val="font6"/>
    <w:next w:val="17"/>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customStyle="1" w:styleId="44">
    <w:name w:val="样式18"/>
    <w:basedOn w:val="45"/>
    <w:qFormat/>
    <w:uiPriority w:val="0"/>
    <w:pPr>
      <w:keepNext w:val="0"/>
      <w:keepLines w:val="0"/>
      <w:widowControl/>
      <w:spacing w:before="0" w:line="460" w:lineRule="atLeast"/>
      <w:ind w:firstLine="200" w:firstLineChars="200"/>
      <w:outlineLvl w:val="9"/>
    </w:pPr>
    <w:rPr>
      <w:rFonts w:eastAsia="宋体"/>
      <w:sz w:val="26"/>
      <w:szCs w:val="26"/>
    </w:rPr>
  </w:style>
  <w:style w:type="paragraph" w:customStyle="1" w:styleId="45">
    <w:name w:val="样式16"/>
    <w:basedOn w:val="1"/>
    <w:qFormat/>
    <w:uiPriority w:val="0"/>
    <w:pPr>
      <w:keepNext/>
      <w:keepLines/>
      <w:widowControl/>
      <w:adjustRightInd w:val="0"/>
      <w:snapToGrid w:val="0"/>
      <w:spacing w:before="80" w:line="460" w:lineRule="exact"/>
      <w:jc w:val="left"/>
      <w:outlineLvl w:val="1"/>
    </w:pPr>
    <w:rPr>
      <w:rFonts w:eastAsia="黑体"/>
      <w:b/>
      <w:bCs/>
      <w:kern w:val="0"/>
      <w:sz w:val="28"/>
      <w:szCs w:val="28"/>
    </w:rPr>
  </w:style>
  <w:style w:type="paragraph" w:customStyle="1" w:styleId="46">
    <w:name w:val="忠庆表格"/>
    <w:basedOn w:val="36"/>
    <w:qFormat/>
    <w:uiPriority w:val="0"/>
    <w:rPr>
      <w:rFonts w:ascii="Times New Roman" w:hAnsi="Times New Roman"/>
      <w:sz w:val="22"/>
    </w:rPr>
  </w:style>
  <w:style w:type="paragraph" w:customStyle="1" w:styleId="47">
    <w:name w:val="忠庆正文"/>
    <w:basedOn w:val="46"/>
    <w:qFormat/>
    <w:uiPriority w:val="0"/>
    <w:pPr>
      <w:spacing w:line="460" w:lineRule="exact"/>
      <w:ind w:firstLine="200" w:firstLineChars="200"/>
    </w:pPr>
    <w:rPr>
      <w:rFonts w:eastAsia="宋体"/>
      <w:sz w:val="26"/>
      <w:szCs w:val="22"/>
    </w:rPr>
  </w:style>
  <w:style w:type="paragraph" w:customStyle="1" w:styleId="48">
    <w:name w:val="样式1"/>
    <w:basedOn w:val="1"/>
    <w:qFormat/>
    <w:uiPriority w:val="0"/>
    <w:pPr>
      <w:adjustRightInd w:val="0"/>
      <w:snapToGrid w:val="0"/>
      <w:spacing w:line="480" w:lineRule="exact"/>
      <w:ind w:firstLine="200" w:firstLineChars="200"/>
    </w:pPr>
    <w:rPr>
      <w:rFonts w:eastAsia="Times New Roman"/>
      <w:kern w:val="0"/>
      <w:sz w:val="26"/>
      <w:szCs w:val="20"/>
    </w:rPr>
  </w:style>
  <w:style w:type="character" w:customStyle="1" w:styleId="49">
    <w:name w:val="00正文 Char"/>
    <w:link w:val="50"/>
    <w:qFormat/>
    <w:uiPriority w:val="0"/>
    <w:rPr>
      <w:rFonts w:eastAsia="仿宋"/>
      <w:kern w:val="2"/>
      <w:sz w:val="26"/>
      <w:szCs w:val="22"/>
    </w:rPr>
  </w:style>
  <w:style w:type="paragraph" w:customStyle="1" w:styleId="50">
    <w:name w:val="00正文"/>
    <w:basedOn w:val="1"/>
    <w:link w:val="49"/>
    <w:qFormat/>
    <w:uiPriority w:val="0"/>
    <w:pPr>
      <w:spacing w:line="460" w:lineRule="exact"/>
      <w:ind w:firstLine="520" w:firstLineChars="200"/>
    </w:pPr>
    <w:rPr>
      <w:rFonts w:eastAsia="仿宋"/>
      <w:sz w:val="26"/>
      <w:szCs w:val="22"/>
    </w:rPr>
  </w:style>
  <w:style w:type="paragraph" w:customStyle="1" w:styleId="51">
    <w:name w:val="List Paragraph"/>
    <w:basedOn w:val="1"/>
    <w:qFormat/>
    <w:uiPriority w:val="34"/>
    <w:pPr>
      <w:ind w:firstLine="420"/>
    </w:pPr>
  </w:style>
  <w:style w:type="paragraph" w:customStyle="1" w:styleId="52">
    <w:name w:val="List Paragraph1"/>
    <w:basedOn w:val="1"/>
    <w:qFormat/>
    <w:uiPriority w:val="0"/>
    <w:pPr>
      <w:ind w:firstLine="420"/>
    </w:pPr>
  </w:style>
  <w:style w:type="character" w:customStyle="1" w:styleId="53">
    <w:name w:val="WJ正文 Char"/>
    <w:link w:val="54"/>
    <w:qFormat/>
    <w:locked/>
    <w:uiPriority w:val="0"/>
    <w:rPr>
      <w:color w:val="000000"/>
      <w:sz w:val="24"/>
      <w:szCs w:val="24"/>
    </w:rPr>
  </w:style>
  <w:style w:type="paragraph" w:customStyle="1" w:styleId="54">
    <w:name w:val="WJ正文"/>
    <w:basedOn w:val="1"/>
    <w:link w:val="53"/>
    <w:qFormat/>
    <w:uiPriority w:val="0"/>
    <w:pPr>
      <w:spacing w:line="440" w:lineRule="exact"/>
      <w:ind w:firstLine="480" w:firstLineChars="200"/>
      <w:jc w:val="left"/>
    </w:pPr>
    <w:rPr>
      <w:rFonts w:eastAsia="宋体"/>
      <w:color w:val="000000"/>
      <w:kern w:val="0"/>
      <w:sz w:val="24"/>
    </w:rPr>
  </w:style>
  <w:style w:type="paragraph" w:customStyle="1" w:styleId="55">
    <w:name w:val="_Style 2"/>
    <w:basedOn w:val="1"/>
    <w:qFormat/>
    <w:uiPriority w:val="0"/>
    <w:pPr>
      <w:widowControl/>
      <w:spacing w:after="160" w:line="240" w:lineRule="exact"/>
      <w:jc w:val="left"/>
    </w:pPr>
    <w:rPr>
      <w:rFonts w:ascii="Verdana" w:hAnsi="Verdana"/>
      <w:kern w:val="0"/>
      <w:sz w:val="24"/>
      <w:szCs w:val="20"/>
      <w:lang w:eastAsia="en-US"/>
    </w:rPr>
  </w:style>
  <w:style w:type="paragraph" w:customStyle="1" w:styleId="56">
    <w:name w:val="Table Paragraph"/>
    <w:basedOn w:val="1"/>
    <w:qFormat/>
    <w:uiPriority w:val="0"/>
    <w:pPr>
      <w:autoSpaceDE w:val="0"/>
      <w:autoSpaceDN w:val="0"/>
      <w:adjustRightInd w:val="0"/>
      <w:jc w:val="left"/>
    </w:pPr>
    <w:rPr>
      <w:kern w:val="0"/>
      <w:sz w:val="24"/>
    </w:rPr>
  </w:style>
  <w:style w:type="paragraph" w:customStyle="1" w:styleId="57">
    <w:name w:val="0A正文"/>
    <w:basedOn w:val="1"/>
    <w:qFormat/>
    <w:uiPriority w:val="0"/>
    <w:pPr>
      <w:spacing w:line="460" w:lineRule="exact"/>
      <w:jc w:val="both"/>
    </w:pPr>
    <w:rPr>
      <w:color w:val="000000"/>
      <w:szCs w:val="26"/>
    </w:rPr>
  </w:style>
  <w:style w:type="character" w:customStyle="1" w:styleId="58">
    <w:name w:val="表格格式 Char"/>
    <w:link w:val="59"/>
    <w:qFormat/>
    <w:locked/>
    <w:uiPriority w:val="0"/>
    <w:rPr>
      <w:sz w:val="21"/>
    </w:rPr>
  </w:style>
  <w:style w:type="paragraph" w:customStyle="1" w:styleId="59">
    <w:name w:val="表格格式"/>
    <w:basedOn w:val="1"/>
    <w:next w:val="1"/>
    <w:link w:val="58"/>
    <w:qFormat/>
    <w:uiPriority w:val="0"/>
    <w:pPr>
      <w:adjustRightInd w:val="0"/>
      <w:snapToGrid w:val="0"/>
      <w:jc w:val="center"/>
    </w:pPr>
    <w:rPr>
      <w:rFonts w:eastAsia="宋体"/>
      <w:kern w:val="0"/>
      <w:sz w:val="21"/>
      <w:szCs w:val="20"/>
    </w:rPr>
  </w:style>
  <w:style w:type="paragraph" w:customStyle="1" w:styleId="60">
    <w:name w:val="表格内容"/>
    <w:basedOn w:val="1"/>
    <w:next w:val="1"/>
    <w:qFormat/>
    <w:uiPriority w:val="0"/>
    <w:pPr>
      <w:adjustRightInd/>
      <w:snapToGrid/>
      <w:spacing w:line="240" w:lineRule="auto"/>
      <w:ind w:firstLine="0" w:firstLineChars="0"/>
      <w:jc w:val="center"/>
    </w:pPr>
    <w:rPr>
      <w:kern w:val="0"/>
      <w:sz w:val="22"/>
      <w:szCs w:val="21"/>
    </w:rPr>
  </w:style>
  <w:style w:type="paragraph" w:customStyle="1" w:styleId="61">
    <w:name w:val="表格"/>
    <w:basedOn w:val="1"/>
    <w:next w:val="1"/>
    <w:qFormat/>
    <w:uiPriority w:val="0"/>
    <w:pPr>
      <w:adjustRightInd w:val="0"/>
      <w:snapToGrid w:val="0"/>
      <w:spacing w:line="240" w:lineRule="auto"/>
      <w:jc w:val="center"/>
    </w:pPr>
    <w:rPr>
      <w:rFonts w:ascii="Times New Roman" w:hAnsi="Times New Roman" w:eastAsia="宋体"/>
      <w:kern w:val="0"/>
      <w:szCs w:val="21"/>
    </w:rPr>
  </w:style>
  <w:style w:type="paragraph" w:customStyle="1" w:styleId="62">
    <w:name w:val="表格样式"/>
    <w:basedOn w:val="1"/>
    <w:uiPriority w:val="0"/>
    <w:pPr>
      <w:snapToGrid w:val="0"/>
      <w:spacing w:line="360" w:lineRule="auto"/>
      <w:jc w:val="left"/>
      <w:textAlignment w:val="baseline"/>
    </w:pPr>
    <w:rPr>
      <w:rFonts w:ascii="宋体" w:hAnsi="宋体" w:eastAsia="宋体" w:cs="Times New Roman"/>
      <w:bCs/>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eChat Files\wxid_dqq19jjwkb0022\FileStorage\File\2024-12\&#31532;&#20108;&#27425;&#20844;&#31034;&#34920;&#65288;&#20016;&#27877;&#27700;&#27877;&#31377;&#21327;&#21516;&#22788;&#32622;&#39033;&#30446;&#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第二次公示表（丰泥水泥窑协同处置项目）.dotx</Template>
  <Pages>5</Pages>
  <Words>1922</Words>
  <Characters>2052</Characters>
  <Lines>16</Lines>
  <Paragraphs>4</Paragraphs>
  <TotalTime>0</TotalTime>
  <ScaleCrop>false</ScaleCrop>
  <LinksUpToDate>false</LinksUpToDate>
  <CharactersWithSpaces>2052</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2024-12-03T01:47:00Z</dcterms:created>
  <dc:creator>雨祭</dc:creator>
  <cp:lastModifiedBy>xjzx</cp:lastModifiedBy>
  <dcterms:modified xsi:type="dcterms:W3CDTF">2025-05-07T02:40:07Z</dcterms:modified>
  <dc:title>丰都县环保局审查建设项目环评信息公示表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39288B4E2AFF4B349ACD06B9A9873F69_13</vt:lpwstr>
  </property>
  <property fmtid="{D5CDD505-2E9C-101B-9397-08002B2CF9AE}" pid="4" name="KSOTemplateDocerSaveRecord">
    <vt:lpwstr>eyJoZGlkIjoiYTQyYzczYTI0ODc5ZDM5ZDI3OTVlYzZmYTg5Y2ZlYjQiLCJ1c2VySWQiOiI2MjEzMjg0ODIifQ==</vt:lpwstr>
  </property>
</Properties>
</file>