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C94AB">
      <w:pPr>
        <w:pStyle w:val="9"/>
        <w:spacing w:before="0" w:beforeAutospacing="0" w:after="0" w:afterAutospacing="0" w:line="596" w:lineRule="exact"/>
        <w:jc w:val="center"/>
        <w:rPr>
          <w:rFonts w:hint="default" w:ascii="Times New Roman" w:hAnsi="Times New Roman" w:eastAsia="方正小标宋_GBK"/>
          <w:color w:val="000000" w:themeColor="text1"/>
          <w:sz w:val="44"/>
          <w:szCs w:val="44"/>
        </w:rPr>
      </w:pPr>
      <w:r>
        <w:rPr>
          <w:rFonts w:hint="default" w:ascii="Times New Roman" w:hAnsi="方正小标宋_GBK" w:eastAsia="方正小标宋_GBK"/>
          <w:color w:val="000000" w:themeColor="text1"/>
          <w:sz w:val="44"/>
          <w:szCs w:val="44"/>
        </w:rPr>
        <w:t>丰都县人力资源考试测评服务中心</w:t>
      </w:r>
    </w:p>
    <w:p w14:paraId="0A09510E">
      <w:pPr>
        <w:pStyle w:val="9"/>
        <w:spacing w:before="0" w:beforeAutospacing="0" w:after="0" w:afterAutospacing="0" w:line="596" w:lineRule="exact"/>
        <w:jc w:val="center"/>
        <w:rPr>
          <w:rFonts w:hint="default" w:ascii="Times New Roman" w:hAnsi="方正小标宋_GBK" w:eastAsia="方正小标宋_GBK"/>
          <w:color w:val="000000" w:themeColor="text1"/>
          <w:sz w:val="44"/>
          <w:szCs w:val="44"/>
          <w:shd w:val="clear" w:color="auto" w:fill="FFFFFF"/>
        </w:rPr>
      </w:pPr>
      <w:r>
        <w:rPr>
          <w:rFonts w:hint="default" w:ascii="Times New Roman" w:hAnsi="Times New Roman" w:eastAsia="方正小标宋_GBK"/>
          <w:color w:val="000000" w:themeColor="text1"/>
          <w:sz w:val="44"/>
          <w:szCs w:val="44"/>
          <w:shd w:val="clear" w:color="auto" w:fill="FFFFFF"/>
        </w:rPr>
        <w:t>2024</w:t>
      </w:r>
      <w:r>
        <w:rPr>
          <w:rFonts w:hint="default" w:ascii="Times New Roman" w:hAnsi="方正小标宋_GBK" w:eastAsia="方正小标宋_GBK"/>
          <w:color w:val="000000" w:themeColor="text1"/>
          <w:sz w:val="44"/>
          <w:szCs w:val="44"/>
          <w:shd w:val="clear" w:color="auto" w:fill="FFFFFF"/>
        </w:rPr>
        <w:t>年度决算公开说明</w:t>
      </w:r>
    </w:p>
    <w:p w14:paraId="1341234A">
      <w:pPr>
        <w:pStyle w:val="9"/>
        <w:spacing w:before="0" w:beforeAutospacing="0" w:after="0" w:afterAutospacing="0" w:line="596" w:lineRule="exact"/>
        <w:jc w:val="center"/>
        <w:rPr>
          <w:rFonts w:hint="default" w:ascii="Times New Roman" w:hAnsi="方正小标宋_GBK" w:eastAsia="方正小标宋_GBK"/>
          <w:color w:val="000000" w:themeColor="text1"/>
          <w:sz w:val="44"/>
          <w:szCs w:val="44"/>
          <w:shd w:val="clear" w:color="auto" w:fill="FFFFFF"/>
        </w:rPr>
      </w:pPr>
    </w:p>
    <w:p w14:paraId="1474F991">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b w:val="0"/>
          <w:color w:val="000000" w:themeColor="text1"/>
          <w:sz w:val="32"/>
          <w:szCs w:val="32"/>
          <w:shd w:val="clear" w:color="auto" w:fill="FFFFFF"/>
        </w:rPr>
      </w:pPr>
      <w:r>
        <w:rPr>
          <w:rStyle w:val="13"/>
          <w:rFonts w:hint="default" w:ascii="Times New Roman" w:hAnsi="Times New Roman" w:eastAsia="方正黑体_GBK"/>
          <w:b w:val="0"/>
          <w:color w:val="000000" w:themeColor="text1"/>
          <w:sz w:val="32"/>
          <w:szCs w:val="32"/>
          <w:shd w:val="clear" w:color="auto" w:fill="FFFFFF"/>
        </w:rPr>
        <w:t>一、单位基本情况</w:t>
      </w:r>
    </w:p>
    <w:p w14:paraId="21AC56B1">
      <w:pPr>
        <w:pStyle w:val="9"/>
        <w:shd w:val="clear" w:color="auto" w:fill="FFFFFF"/>
        <w:spacing w:before="0" w:beforeAutospacing="0" w:after="0" w:afterAutospacing="0" w:line="596" w:lineRule="exact"/>
        <w:ind w:firstLine="640" w:firstLineChars="200"/>
        <w:rPr>
          <w:rFonts w:hint="default" w:ascii="Times New Roman" w:hAnsi="Times New Roman" w:eastAsia="方正楷体_GBK"/>
          <w:color w:val="000000" w:themeColor="text1"/>
          <w:sz w:val="32"/>
          <w:szCs w:val="32"/>
        </w:rPr>
      </w:pPr>
      <w:r>
        <w:rPr>
          <w:rStyle w:val="13"/>
          <w:rFonts w:hint="default" w:ascii="Times New Roman" w:hAnsi="Times New Roman" w:eastAsia="方正楷体_GBK"/>
          <w:b w:val="0"/>
          <w:color w:val="000000" w:themeColor="text1"/>
          <w:sz w:val="32"/>
          <w:szCs w:val="32"/>
          <w:shd w:val="clear" w:color="auto" w:fill="FFFFFF"/>
        </w:rPr>
        <w:t>（一）职能职责</w:t>
      </w:r>
    </w:p>
    <w:p w14:paraId="1EA54C1A">
      <w:pPr>
        <w:pStyle w:val="9"/>
        <w:shd w:val="clear" w:color="auto" w:fill="FFFFFF"/>
        <w:spacing w:before="0" w:beforeAutospacing="0" w:after="0" w:afterAutospacing="0" w:line="600" w:lineRule="exact"/>
        <w:ind w:firstLine="640" w:firstLineChars="200"/>
        <w:rPr>
          <w:rStyle w:val="13"/>
          <w:rFonts w:hint="default" w:ascii="Times New Roman" w:hAnsi="Times New Roman" w:eastAsia="方正仿宋_GBK"/>
          <w:b w:val="0"/>
          <w:color w:val="000000" w:themeColor="text1"/>
          <w:sz w:val="32"/>
          <w:szCs w:val="32"/>
        </w:rPr>
      </w:pPr>
      <w:r>
        <w:rPr>
          <w:rStyle w:val="13"/>
          <w:rFonts w:hint="default" w:ascii="Times New Roman" w:hAnsi="Times New Roman" w:eastAsia="方正仿宋_GBK"/>
          <w:b w:val="0"/>
          <w:color w:val="000000" w:themeColor="text1"/>
          <w:sz w:val="32"/>
          <w:szCs w:val="32"/>
        </w:rPr>
        <w:t>承担全县人事考试、机关事业单位技术工人等级（岗位）培训考试、职业技能鉴定的咨询、考试、评审等的服务性工作；承办县人力资源和社会保障局交办的其他事项。</w:t>
      </w:r>
    </w:p>
    <w:p w14:paraId="308A632F">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楷体_GBK"/>
          <w:b w:val="0"/>
          <w:color w:val="000000" w:themeColor="text1"/>
          <w:sz w:val="32"/>
          <w:szCs w:val="32"/>
          <w:shd w:val="clear" w:color="auto" w:fill="FFFFFF"/>
        </w:rPr>
      </w:pPr>
      <w:r>
        <w:rPr>
          <w:rStyle w:val="13"/>
          <w:rFonts w:hint="default" w:ascii="Times New Roman" w:hAnsi="Times New Roman" w:eastAsia="方正楷体_GBK"/>
          <w:b w:val="0"/>
          <w:color w:val="000000" w:themeColor="text1"/>
          <w:sz w:val="32"/>
          <w:szCs w:val="32"/>
          <w:shd w:val="clear" w:color="auto" w:fill="FFFFFF"/>
        </w:rPr>
        <w:t>（二）机构设置</w:t>
      </w:r>
    </w:p>
    <w:p w14:paraId="18CED1E3">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仿宋_GBK"/>
          <w:b w:val="0"/>
          <w:color w:val="000000" w:themeColor="text1"/>
          <w:sz w:val="32"/>
          <w:szCs w:val="32"/>
        </w:rPr>
      </w:pPr>
      <w:r>
        <w:rPr>
          <w:rStyle w:val="13"/>
          <w:rFonts w:hint="default" w:ascii="Times New Roman" w:hAnsi="Times New Roman" w:eastAsia="方正仿宋_GBK"/>
          <w:b w:val="0"/>
          <w:color w:val="000000" w:themeColor="text1"/>
          <w:sz w:val="32"/>
          <w:szCs w:val="32"/>
        </w:rPr>
        <w:t>本单位无内设职能科室，2024年12月，编制数8人，实有人数8人。</w:t>
      </w:r>
    </w:p>
    <w:p w14:paraId="2333D5B5">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b w:val="0"/>
          <w:color w:val="000000" w:themeColor="text1"/>
          <w:sz w:val="32"/>
          <w:szCs w:val="32"/>
          <w:shd w:val="clear" w:color="auto" w:fill="FFFFFF"/>
        </w:rPr>
      </w:pPr>
      <w:r>
        <w:rPr>
          <w:rStyle w:val="13"/>
          <w:rFonts w:hint="default" w:ascii="Times New Roman" w:hAnsi="Times New Roman" w:eastAsia="方正黑体_GBK"/>
          <w:b w:val="0"/>
          <w:color w:val="000000" w:themeColor="text1"/>
          <w:sz w:val="32"/>
          <w:szCs w:val="32"/>
          <w:shd w:val="clear" w:color="auto" w:fill="FFFFFF"/>
        </w:rPr>
        <w:t>二、单位决算收支情况说明</w:t>
      </w:r>
    </w:p>
    <w:p w14:paraId="4FCC5F8C">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楷体_GBK"/>
          <w:color w:val="000000" w:themeColor="text1"/>
          <w:sz w:val="32"/>
          <w:szCs w:val="32"/>
        </w:rPr>
      </w:pPr>
      <w:r>
        <w:rPr>
          <w:rStyle w:val="13"/>
          <w:rFonts w:hint="default" w:ascii="Times New Roman" w:hAnsi="Times New Roman" w:eastAsia="方正楷体_GBK"/>
          <w:color w:val="000000" w:themeColor="text1"/>
          <w:sz w:val="32"/>
          <w:szCs w:val="32"/>
        </w:rPr>
        <w:t>（一）收入支出决算总体情况说明</w:t>
      </w:r>
    </w:p>
    <w:p w14:paraId="277C58FA">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年度收、支总计均为</w:t>
      </w:r>
      <w:r>
        <w:rPr>
          <w:rFonts w:hint="default" w:ascii="Times New Roman" w:hAnsi="Times New Roman" w:eastAsia="方正仿宋_GBK"/>
          <w:color w:val="000000" w:themeColor="text1"/>
          <w:sz w:val="32"/>
          <w:szCs w:val="32"/>
          <w:shd w:val="clear" w:color="auto" w:fill="FFFFFF"/>
        </w:rPr>
        <w:t>197.61</w:t>
      </w:r>
      <w:r>
        <w:rPr>
          <w:rFonts w:hint="default" w:ascii="Times New Roman" w:hAnsi="方正仿宋_GBK" w:eastAsia="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收、支与2023年度相比，减少19.84万元，下降9.1%</w:t>
      </w:r>
      <w:r>
        <w:rPr>
          <w:rFonts w:hint="default" w:ascii="Times New Roman" w:hAnsi="方正仿宋_GBK" w:eastAsia="方正仿宋_GBK"/>
          <w:color w:val="000000" w:themeColor="text1"/>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2023</w:t>
      </w:r>
      <w:r>
        <w:rPr>
          <w:rFonts w:hint="default" w:ascii="Times New Roman" w:hAnsi="方正仿宋_GBK" w:eastAsia="方正仿宋_GBK"/>
          <w:color w:val="000000" w:themeColor="text1"/>
          <w:sz w:val="32"/>
          <w:szCs w:val="32"/>
          <w:shd w:val="clear" w:color="auto" w:fill="FFFFFF"/>
        </w:rPr>
        <w:t>年有社会保障专项转移支付资金，</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年没有该项目收入支出。</w:t>
      </w:r>
    </w:p>
    <w:p w14:paraId="49B5EC31">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Style w:val="13"/>
          <w:rFonts w:hint="default" w:ascii="Times New Roman" w:hAnsi="Times New Roman" w:eastAsia="方正仿宋_GBK"/>
          <w:b w:val="0"/>
          <w:color w:val="000000" w:themeColor="text1"/>
          <w:sz w:val="32"/>
          <w:szCs w:val="32"/>
          <w:shd w:val="clear" w:color="auto" w:fill="FFFFFF"/>
        </w:rPr>
        <w:t>1.</w:t>
      </w:r>
      <w:r>
        <w:rPr>
          <w:rStyle w:val="13"/>
          <w:rFonts w:hint="default" w:ascii="Times New Roman" w:hAnsi="方正仿宋_GBK" w:eastAsia="方正仿宋_GBK"/>
          <w:b w:val="0"/>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年度收入合计</w:t>
      </w:r>
      <w:r>
        <w:rPr>
          <w:rFonts w:hint="default" w:ascii="Times New Roman" w:hAnsi="Times New Roman" w:eastAsia="方正仿宋_GBK"/>
          <w:color w:val="000000" w:themeColor="text1"/>
          <w:sz w:val="32"/>
          <w:szCs w:val="32"/>
          <w:shd w:val="clear" w:color="auto" w:fill="FFFFFF"/>
        </w:rPr>
        <w:t>197.61</w:t>
      </w:r>
      <w:r>
        <w:rPr>
          <w:rFonts w:hint="default" w:ascii="Times New Roman" w:hAnsi="方正仿宋_GBK" w:eastAsia="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与2023年度相比，减少19.84万元，下降9.1%</w:t>
      </w:r>
      <w:r>
        <w:rPr>
          <w:rFonts w:hint="default" w:ascii="Times New Roman" w:hAnsi="方正仿宋_GBK" w:eastAsia="方正仿宋_GBK"/>
          <w:color w:val="000000" w:themeColor="text1"/>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2023</w:t>
      </w:r>
      <w:r>
        <w:rPr>
          <w:rFonts w:hint="default" w:ascii="Times New Roman" w:hAnsi="方正仿宋_GBK" w:eastAsia="方正仿宋_GBK"/>
          <w:color w:val="000000" w:themeColor="text1"/>
          <w:sz w:val="32"/>
          <w:szCs w:val="32"/>
          <w:shd w:val="clear" w:color="auto" w:fill="FFFFFF"/>
        </w:rPr>
        <w:t>年有社会保障专项转移支付资金，</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年没有该项目收入。其中：财政拨款收入</w:t>
      </w:r>
      <w:r>
        <w:rPr>
          <w:rFonts w:hint="default" w:ascii="Times New Roman" w:hAnsi="Times New Roman" w:eastAsia="方正仿宋_GBK"/>
          <w:color w:val="000000" w:themeColor="text1"/>
          <w:sz w:val="32"/>
          <w:szCs w:val="32"/>
          <w:shd w:val="clear" w:color="auto" w:fill="FFFFFF"/>
        </w:rPr>
        <w:t>197.61</w:t>
      </w:r>
      <w:r>
        <w:rPr>
          <w:rFonts w:hint="default" w:ascii="Times New Roman" w:hAnsi="方正仿宋_GBK" w:eastAsia="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100.0%</w:t>
      </w:r>
      <w:r>
        <w:rPr>
          <w:rFonts w:hint="default" w:ascii="Times New Roman" w:hAnsi="方正仿宋_GBK" w:eastAsia="方正仿宋_GBK"/>
          <w:color w:val="000000" w:themeColor="text1"/>
          <w:sz w:val="32"/>
          <w:szCs w:val="32"/>
          <w:shd w:val="clear" w:color="auto" w:fill="FFFFFF"/>
        </w:rPr>
        <w:t>。此外，使用非财政拨款结余（含专用结余）</w:t>
      </w:r>
      <w:r>
        <w:rPr>
          <w:rFonts w:hint="default" w:ascii="Times New Roman" w:hAnsi="Times New Roman" w:eastAsia="方正仿宋_GBK"/>
          <w:color w:val="000000" w:themeColor="text1"/>
          <w:sz w:val="32"/>
          <w:szCs w:val="32"/>
          <w:shd w:val="clear" w:color="auto" w:fill="FFFFFF"/>
        </w:rPr>
        <w:t>0.00</w:t>
      </w:r>
      <w:r>
        <w:rPr>
          <w:rFonts w:hint="default" w:ascii="Times New Roman" w:hAnsi="方正仿宋_GBK" w:eastAsia="方正仿宋_GBK"/>
          <w:color w:val="000000" w:themeColor="text1"/>
          <w:sz w:val="32"/>
          <w:szCs w:val="32"/>
          <w:shd w:val="clear" w:color="auto" w:fill="FFFFFF"/>
        </w:rPr>
        <w:t>万元，年初结转和结余</w:t>
      </w:r>
      <w:r>
        <w:rPr>
          <w:rFonts w:hint="default" w:ascii="Times New Roman" w:hAnsi="Times New Roman" w:eastAsia="方正仿宋_GBK"/>
          <w:color w:val="000000" w:themeColor="text1"/>
          <w:sz w:val="32"/>
          <w:szCs w:val="32"/>
          <w:shd w:val="clear" w:color="auto" w:fill="FFFFFF"/>
        </w:rPr>
        <w:t>0.00</w:t>
      </w:r>
      <w:r>
        <w:rPr>
          <w:rFonts w:hint="default" w:ascii="Times New Roman" w:hAnsi="方正仿宋_GBK" w:eastAsia="方正仿宋_GBK"/>
          <w:color w:val="000000" w:themeColor="text1"/>
          <w:sz w:val="32"/>
          <w:szCs w:val="32"/>
          <w:shd w:val="clear" w:color="auto" w:fill="FFFFFF"/>
        </w:rPr>
        <w:t>万元。</w:t>
      </w:r>
    </w:p>
    <w:p w14:paraId="6AB987B6">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Style w:val="13"/>
          <w:rFonts w:hint="default" w:ascii="Times New Roman" w:hAnsi="Times New Roman" w:eastAsia="方正仿宋_GBK"/>
          <w:b w:val="0"/>
          <w:color w:val="000000" w:themeColor="text1"/>
          <w:sz w:val="32"/>
          <w:szCs w:val="32"/>
          <w:shd w:val="clear" w:color="auto" w:fill="FFFFFF"/>
        </w:rPr>
        <w:t>2.</w:t>
      </w:r>
      <w:r>
        <w:rPr>
          <w:rStyle w:val="13"/>
          <w:rFonts w:hint="default" w:ascii="Times New Roman" w:hAnsi="方正仿宋_GBK" w:eastAsia="方正仿宋_GBK"/>
          <w:b w:val="0"/>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年度支出合计</w:t>
      </w:r>
      <w:r>
        <w:rPr>
          <w:rFonts w:hint="default" w:ascii="Times New Roman" w:hAnsi="Times New Roman" w:eastAsia="方正仿宋_GBK"/>
          <w:color w:val="000000" w:themeColor="text1"/>
          <w:sz w:val="32"/>
          <w:szCs w:val="32"/>
          <w:shd w:val="clear" w:color="auto" w:fill="FFFFFF"/>
        </w:rPr>
        <w:t>197.61</w:t>
      </w:r>
      <w:r>
        <w:rPr>
          <w:rFonts w:hint="default" w:ascii="Times New Roman" w:hAnsi="方正仿宋_GBK" w:eastAsia="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与2023年度相比，减少19.84万元，下降9.1%</w:t>
      </w:r>
      <w:r>
        <w:rPr>
          <w:rFonts w:hint="default" w:ascii="Times New Roman" w:hAnsi="方正仿宋_GBK" w:eastAsia="方正仿宋_GBK"/>
          <w:color w:val="000000" w:themeColor="text1"/>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2023</w:t>
      </w:r>
      <w:r>
        <w:rPr>
          <w:rFonts w:hint="default" w:ascii="Times New Roman" w:hAnsi="方正仿宋_GBK" w:eastAsia="方正仿宋_GBK"/>
          <w:color w:val="000000" w:themeColor="text1"/>
          <w:sz w:val="32"/>
          <w:szCs w:val="32"/>
          <w:shd w:val="clear" w:color="auto" w:fill="FFFFFF"/>
        </w:rPr>
        <w:t>年有社会保障专项转移支付资金，</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年没有该项目支出。其中：基本支出</w:t>
      </w:r>
      <w:r>
        <w:rPr>
          <w:rFonts w:hint="default" w:ascii="Times New Roman" w:hAnsi="Times New Roman" w:eastAsia="方正仿宋_GBK"/>
          <w:color w:val="000000" w:themeColor="text1"/>
          <w:sz w:val="32"/>
          <w:szCs w:val="32"/>
          <w:shd w:val="clear" w:color="auto" w:fill="FFFFFF"/>
        </w:rPr>
        <w:t>196.27</w:t>
      </w:r>
      <w:r>
        <w:rPr>
          <w:rFonts w:hint="default" w:ascii="Times New Roman" w:hAnsi="方正仿宋_GBK" w:eastAsia="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99.3%</w:t>
      </w:r>
      <w:r>
        <w:rPr>
          <w:rFonts w:hint="default" w:ascii="Times New Roman" w:hAnsi="方正仿宋_GBK" w:eastAsia="方正仿宋_GBK"/>
          <w:color w:val="000000" w:themeColor="text1"/>
          <w:sz w:val="32"/>
          <w:szCs w:val="32"/>
          <w:shd w:val="clear" w:color="auto" w:fill="FFFFFF"/>
        </w:rPr>
        <w:t>；项目支出</w:t>
      </w:r>
      <w:r>
        <w:rPr>
          <w:rFonts w:hint="default" w:ascii="Times New Roman" w:hAnsi="Times New Roman" w:eastAsia="方正仿宋_GBK"/>
          <w:color w:val="000000" w:themeColor="text1"/>
          <w:sz w:val="32"/>
          <w:szCs w:val="32"/>
          <w:shd w:val="clear" w:color="auto" w:fill="FFFFFF"/>
        </w:rPr>
        <w:t>1.34</w:t>
      </w:r>
      <w:r>
        <w:rPr>
          <w:rFonts w:hint="default" w:ascii="Times New Roman" w:hAnsi="方正仿宋_GBK" w:eastAsia="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0.7%</w:t>
      </w:r>
      <w:r>
        <w:rPr>
          <w:rFonts w:hint="default" w:ascii="Times New Roman" w:hAnsi="方正仿宋_GBK" w:eastAsia="方正仿宋_GBK"/>
          <w:color w:val="000000" w:themeColor="text1"/>
          <w:sz w:val="32"/>
          <w:szCs w:val="32"/>
          <w:shd w:val="clear" w:color="auto" w:fill="FFFFFF"/>
        </w:rPr>
        <w:t>。此外，结余分配</w:t>
      </w:r>
      <w:r>
        <w:rPr>
          <w:rFonts w:hint="default" w:ascii="Times New Roman" w:hAnsi="Times New Roman" w:eastAsia="方正仿宋_GBK"/>
          <w:color w:val="000000" w:themeColor="text1"/>
          <w:sz w:val="32"/>
          <w:szCs w:val="32"/>
          <w:shd w:val="clear" w:color="auto" w:fill="FFFFFF"/>
        </w:rPr>
        <w:t>0.00</w:t>
      </w:r>
      <w:r>
        <w:rPr>
          <w:rFonts w:hint="default" w:ascii="Times New Roman" w:hAnsi="方正仿宋_GBK" w:eastAsia="方正仿宋_GBK"/>
          <w:color w:val="000000" w:themeColor="text1"/>
          <w:sz w:val="32"/>
          <w:szCs w:val="32"/>
          <w:shd w:val="clear" w:color="auto" w:fill="FFFFFF"/>
        </w:rPr>
        <w:t>万元。</w:t>
      </w:r>
    </w:p>
    <w:p w14:paraId="1A667563">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rPr>
      </w:pPr>
      <w:r>
        <w:rPr>
          <w:rStyle w:val="13"/>
          <w:rFonts w:hint="default" w:ascii="Times New Roman" w:hAnsi="Times New Roman" w:eastAsia="方正仿宋_GBK"/>
          <w:b w:val="0"/>
          <w:color w:val="000000" w:themeColor="text1"/>
          <w:sz w:val="32"/>
          <w:szCs w:val="32"/>
          <w:shd w:val="clear" w:color="auto" w:fill="FFFFFF"/>
        </w:rPr>
        <w:t>3.</w:t>
      </w:r>
      <w:r>
        <w:rPr>
          <w:rStyle w:val="13"/>
          <w:rFonts w:hint="default" w:ascii="Times New Roman" w:hAnsi="方正仿宋_GBK" w:eastAsia="方正仿宋_GBK"/>
          <w:b w:val="0"/>
          <w:color w:val="000000" w:themeColor="text1"/>
          <w:sz w:val="32"/>
          <w:szCs w:val="32"/>
          <w:shd w:val="clear" w:color="auto" w:fill="FFFFFF"/>
        </w:rPr>
        <w:t>结转结余情况。</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年度年末结转和结余</w:t>
      </w:r>
      <w:r>
        <w:rPr>
          <w:rFonts w:hint="default" w:ascii="Times New Roman" w:hAnsi="Times New Roman" w:eastAsia="方正仿宋_GBK"/>
          <w:color w:val="000000" w:themeColor="text1"/>
          <w:sz w:val="32"/>
          <w:szCs w:val="32"/>
          <w:shd w:val="clear" w:color="auto" w:fill="FFFFFF"/>
        </w:rPr>
        <w:t>0.00</w:t>
      </w:r>
      <w:r>
        <w:rPr>
          <w:rFonts w:hint="default" w:ascii="Times New Roman" w:hAnsi="方正仿宋_GBK" w:eastAsia="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hint="default" w:ascii="Times New Roman" w:hAnsi="方正仿宋_GBK" w:eastAsia="方正仿宋_GBK"/>
          <w:color w:val="000000" w:themeColor="text1"/>
          <w:sz w:val="32"/>
          <w:szCs w:val="32"/>
          <w:shd w:val="clear" w:color="auto" w:fill="FFFFFF"/>
        </w:rPr>
        <w:t>。</w:t>
      </w:r>
    </w:p>
    <w:p w14:paraId="5E608BC1">
      <w:pPr>
        <w:pStyle w:val="14"/>
        <w:autoSpaceDE w:val="0"/>
        <w:spacing w:line="596" w:lineRule="exact"/>
        <w:ind w:firstLine="640"/>
        <w:rPr>
          <w:rFonts w:ascii="Times New Roman" w:hAnsi="Times New Roman" w:eastAsia="方正楷体_GBK"/>
          <w:bCs/>
          <w:color w:val="000000" w:themeColor="text1"/>
          <w:sz w:val="32"/>
          <w:szCs w:val="32"/>
          <w:shd w:val="clear" w:color="auto" w:fill="FFFFFF"/>
        </w:rPr>
      </w:pPr>
      <w:r>
        <w:rPr>
          <w:rFonts w:ascii="Times New Roman" w:hAnsi="Times New Roman" w:eastAsia="方正楷体_GBK"/>
          <w:bCs/>
          <w:color w:val="000000" w:themeColor="text1"/>
          <w:sz w:val="32"/>
          <w:szCs w:val="32"/>
          <w:shd w:val="clear" w:color="auto" w:fill="FFFFFF"/>
        </w:rPr>
        <w:t>（二）财政拨款收入支出决算总体情况说明</w:t>
      </w:r>
    </w:p>
    <w:p w14:paraId="3AC4342D">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年度财政拨款收、支总计均为</w:t>
      </w:r>
      <w:r>
        <w:rPr>
          <w:rFonts w:hint="default" w:ascii="Times New Roman" w:hAnsi="Times New Roman" w:eastAsia="方正仿宋_GBK"/>
          <w:color w:val="000000" w:themeColor="text1"/>
          <w:sz w:val="32"/>
          <w:szCs w:val="32"/>
          <w:shd w:val="clear" w:color="auto" w:fill="FFFFFF"/>
        </w:rPr>
        <w:t>197.61</w:t>
      </w:r>
      <w:r>
        <w:rPr>
          <w:rFonts w:hint="default" w:ascii="Times New Roman" w:hAnsi="方正仿宋_GBK" w:eastAsia="方正仿宋_GBK"/>
          <w:color w:val="000000" w:themeColor="text1"/>
          <w:sz w:val="32"/>
          <w:szCs w:val="32"/>
          <w:shd w:val="clear" w:color="auto" w:fill="FFFFFF"/>
        </w:rPr>
        <w:t>万元。与</w:t>
      </w:r>
      <w:r>
        <w:rPr>
          <w:rFonts w:hint="default" w:ascii="Times New Roman" w:hAnsi="Times New Roman" w:eastAsia="方正仿宋_GBK"/>
          <w:color w:val="000000" w:themeColor="text1"/>
          <w:sz w:val="32"/>
          <w:szCs w:val="32"/>
          <w:shd w:val="clear" w:color="auto" w:fill="FFFFFF"/>
        </w:rPr>
        <w:t>2023</w:t>
      </w:r>
      <w:r>
        <w:rPr>
          <w:rFonts w:hint="default" w:ascii="Times New Roman" w:hAnsi="方正仿宋_GBK" w:eastAsia="方正仿宋_GBK"/>
          <w:color w:val="000000" w:themeColor="text1"/>
          <w:sz w:val="32"/>
          <w:szCs w:val="32"/>
          <w:shd w:val="clear" w:color="auto" w:fill="FFFFFF"/>
        </w:rPr>
        <w:t>年度相比，</w:t>
      </w:r>
      <w:r>
        <w:rPr>
          <w:rFonts w:hint="default" w:ascii="Times New Roman" w:hAnsi="Times New Roman" w:eastAsia="方正仿宋_GBK"/>
          <w:color w:val="000000" w:themeColor="text1"/>
          <w:sz w:val="32"/>
          <w:szCs w:val="32"/>
          <w:shd w:val="clear" w:color="auto" w:fill="FFFFFF"/>
        </w:rPr>
        <w:t>财政拨款收、支总计各减少19.84万元，下降9.1%</w:t>
      </w:r>
      <w:r>
        <w:rPr>
          <w:rFonts w:hint="default" w:ascii="Times New Roman" w:hAnsi="方正仿宋_GBK" w:eastAsia="方正仿宋_GBK"/>
          <w:color w:val="000000" w:themeColor="text1"/>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2023</w:t>
      </w:r>
      <w:r>
        <w:rPr>
          <w:rFonts w:hint="default" w:ascii="Times New Roman" w:hAnsi="方正仿宋_GBK" w:eastAsia="方正仿宋_GBK"/>
          <w:color w:val="000000" w:themeColor="text1"/>
          <w:sz w:val="32"/>
          <w:szCs w:val="32"/>
          <w:shd w:val="clear" w:color="auto" w:fill="FFFFFF"/>
        </w:rPr>
        <w:t>年有社会保障专项转移支付资金，</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年没有该项目收入支出。</w:t>
      </w:r>
    </w:p>
    <w:p w14:paraId="473111DC">
      <w:pPr>
        <w:pStyle w:val="14"/>
        <w:autoSpaceDE w:val="0"/>
        <w:spacing w:line="596" w:lineRule="exact"/>
        <w:ind w:firstLine="640"/>
        <w:rPr>
          <w:rFonts w:ascii="Times New Roman" w:hAnsi="Times New Roman" w:eastAsia="方正楷体_GBK"/>
          <w:bCs/>
          <w:color w:val="000000" w:themeColor="text1"/>
          <w:sz w:val="32"/>
          <w:szCs w:val="32"/>
          <w:shd w:val="clear" w:color="auto" w:fill="FFFFFF"/>
        </w:rPr>
      </w:pPr>
      <w:r>
        <w:rPr>
          <w:rFonts w:ascii="Times New Roman" w:hAnsi="Times New Roman" w:eastAsia="方正楷体_GBK"/>
          <w:bCs/>
          <w:color w:val="000000" w:themeColor="text1"/>
          <w:sz w:val="32"/>
          <w:szCs w:val="32"/>
          <w:shd w:val="clear" w:color="auto" w:fill="FFFFFF"/>
        </w:rPr>
        <w:t>（三）一般公共预算财政拨款收入支出决算情况说明</w:t>
      </w:r>
    </w:p>
    <w:p w14:paraId="2CDE655D">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rPr>
      </w:pPr>
      <w:r>
        <w:rPr>
          <w:rStyle w:val="13"/>
          <w:rFonts w:hint="default" w:ascii="Times New Roman" w:hAnsi="Times New Roman" w:eastAsia="方正仿宋_GBK"/>
          <w:b w:val="0"/>
          <w:color w:val="000000" w:themeColor="text1"/>
          <w:sz w:val="32"/>
          <w:szCs w:val="32"/>
          <w:shd w:val="clear" w:color="auto" w:fill="FFFFFF"/>
        </w:rPr>
        <w:t>1.</w:t>
      </w:r>
      <w:r>
        <w:rPr>
          <w:rStyle w:val="13"/>
          <w:rFonts w:hint="default" w:ascii="Times New Roman" w:hAnsi="方正仿宋_GBK" w:eastAsia="方正仿宋_GBK"/>
          <w:b w:val="0"/>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年度一般公共预算财政拨款收入</w:t>
      </w:r>
      <w:r>
        <w:rPr>
          <w:rFonts w:hint="default" w:ascii="Times New Roman" w:hAnsi="Times New Roman" w:eastAsia="方正仿宋_GBK"/>
          <w:color w:val="000000" w:themeColor="text1"/>
          <w:sz w:val="32"/>
          <w:szCs w:val="32"/>
          <w:shd w:val="clear" w:color="auto" w:fill="FFFFFF"/>
        </w:rPr>
        <w:t>197.61</w:t>
      </w:r>
      <w:r>
        <w:rPr>
          <w:rFonts w:hint="default" w:ascii="Times New Roman" w:hAnsi="方正仿宋_GBK" w:eastAsia="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与2023年度相比，减少19.84万元，下降9.1%</w:t>
      </w:r>
      <w:r>
        <w:rPr>
          <w:rFonts w:hint="default" w:ascii="Times New Roman" w:hAnsi="方正仿宋_GBK" w:eastAsia="方正仿宋_GBK"/>
          <w:color w:val="000000" w:themeColor="text1"/>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2023</w:t>
      </w:r>
      <w:r>
        <w:rPr>
          <w:rFonts w:hint="default" w:ascii="Times New Roman" w:hAnsi="方正仿宋_GBK" w:eastAsia="方正仿宋_GBK"/>
          <w:color w:val="000000" w:themeColor="text1"/>
          <w:sz w:val="32"/>
          <w:szCs w:val="32"/>
          <w:shd w:val="clear" w:color="auto" w:fill="FFFFFF"/>
        </w:rPr>
        <w:t>年有社会保障专项转移支付资金，</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年没有该项目收入。</w:t>
      </w:r>
      <w:r>
        <w:rPr>
          <w:rFonts w:hint="default" w:ascii="Times New Roman" w:hAnsi="Times New Roman" w:eastAsia="方正仿宋_GBK"/>
          <w:color w:val="000000" w:themeColor="text1"/>
          <w:sz w:val="32"/>
          <w:szCs w:val="32"/>
          <w:shd w:val="clear" w:color="auto" w:fill="FFFFFF"/>
        </w:rPr>
        <w:t>较年初预算数增加43.02万元，增长27.8%</w:t>
      </w:r>
      <w:r>
        <w:rPr>
          <w:rFonts w:hint="default" w:ascii="Times New Roman" w:hAnsi="方正仿宋_GBK" w:eastAsia="方正仿宋_GBK"/>
          <w:color w:val="000000" w:themeColor="text1"/>
          <w:sz w:val="32"/>
          <w:szCs w:val="32"/>
          <w:shd w:val="clear" w:color="auto" w:fill="FFFFFF"/>
        </w:rPr>
        <w:t>。主要原因是年中增加超额绩效清算资金预算收入。此外，年初财政拨款结转和结余</w:t>
      </w:r>
      <w:r>
        <w:rPr>
          <w:rFonts w:hint="default" w:ascii="Times New Roman" w:hAnsi="Times New Roman" w:eastAsia="方正仿宋_GBK"/>
          <w:color w:val="000000" w:themeColor="text1"/>
          <w:sz w:val="32"/>
          <w:szCs w:val="32"/>
          <w:shd w:val="clear" w:color="auto" w:fill="FFFFFF"/>
        </w:rPr>
        <w:t>0.00</w:t>
      </w:r>
      <w:r>
        <w:rPr>
          <w:rFonts w:hint="default" w:ascii="Times New Roman" w:hAnsi="方正仿宋_GBK" w:eastAsia="方正仿宋_GBK"/>
          <w:color w:val="000000" w:themeColor="text1"/>
          <w:sz w:val="32"/>
          <w:szCs w:val="32"/>
          <w:shd w:val="clear" w:color="auto" w:fill="FFFFFF"/>
        </w:rPr>
        <w:t>万元。</w:t>
      </w:r>
    </w:p>
    <w:p w14:paraId="2A20D2C8">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Style w:val="13"/>
          <w:rFonts w:hint="default" w:ascii="Times New Roman" w:hAnsi="Times New Roman" w:eastAsia="方正仿宋_GBK"/>
          <w:b w:val="0"/>
          <w:color w:val="000000" w:themeColor="text1"/>
          <w:sz w:val="32"/>
          <w:szCs w:val="32"/>
          <w:shd w:val="clear" w:color="auto" w:fill="FFFFFF"/>
        </w:rPr>
        <w:t>2.</w:t>
      </w:r>
      <w:r>
        <w:rPr>
          <w:rStyle w:val="13"/>
          <w:rFonts w:hint="default" w:ascii="Times New Roman" w:hAnsi="方正仿宋_GBK" w:eastAsia="方正仿宋_GBK"/>
          <w:b w:val="0"/>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年度一般公共预算财政拨款支出</w:t>
      </w:r>
      <w:r>
        <w:rPr>
          <w:rFonts w:hint="default" w:ascii="Times New Roman" w:hAnsi="Times New Roman" w:eastAsia="方正仿宋_GBK"/>
          <w:color w:val="000000" w:themeColor="text1"/>
          <w:sz w:val="32"/>
          <w:szCs w:val="32"/>
          <w:shd w:val="clear" w:color="auto" w:fill="FFFFFF"/>
        </w:rPr>
        <w:t>197.61</w:t>
      </w:r>
      <w:r>
        <w:rPr>
          <w:rFonts w:hint="default" w:ascii="Times New Roman" w:hAnsi="方正仿宋_GBK" w:eastAsia="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与2023年度相比，减少19.84万元，下降9.1%</w:t>
      </w:r>
      <w:r>
        <w:rPr>
          <w:rFonts w:hint="default" w:ascii="Times New Roman" w:hAnsi="方正仿宋_GBK" w:eastAsia="方正仿宋_GBK"/>
          <w:color w:val="000000" w:themeColor="text1"/>
          <w:sz w:val="32"/>
          <w:szCs w:val="32"/>
          <w:shd w:val="clear" w:color="auto" w:fill="FFFFFF"/>
        </w:rPr>
        <w:t>。主要原因是</w:t>
      </w:r>
      <w:r>
        <w:rPr>
          <w:rFonts w:hint="default" w:ascii="Times New Roman" w:hAnsi="Times New Roman" w:eastAsia="方正仿宋_GBK"/>
          <w:color w:val="000000" w:themeColor="text1"/>
          <w:sz w:val="32"/>
          <w:szCs w:val="32"/>
          <w:shd w:val="clear" w:color="auto" w:fill="FFFFFF"/>
        </w:rPr>
        <w:t>2023</w:t>
      </w:r>
      <w:r>
        <w:rPr>
          <w:rFonts w:hint="default" w:ascii="Times New Roman" w:hAnsi="方正仿宋_GBK" w:eastAsia="方正仿宋_GBK"/>
          <w:color w:val="000000" w:themeColor="text1"/>
          <w:sz w:val="32"/>
          <w:szCs w:val="32"/>
          <w:shd w:val="clear" w:color="auto" w:fill="FFFFFF"/>
        </w:rPr>
        <w:t>年有社会保障专项转移支付资金，</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年没有该项目支出。</w:t>
      </w:r>
      <w:r>
        <w:rPr>
          <w:rFonts w:hint="default" w:ascii="Times New Roman" w:hAnsi="Times New Roman" w:eastAsia="方正仿宋_GBK"/>
          <w:color w:val="000000" w:themeColor="text1"/>
          <w:sz w:val="32"/>
          <w:szCs w:val="32"/>
          <w:shd w:val="clear" w:color="auto" w:fill="FFFFFF"/>
        </w:rPr>
        <w:t>较年初预算数增加43.02万元，增长27.8%</w:t>
      </w:r>
      <w:r>
        <w:rPr>
          <w:rFonts w:hint="default" w:ascii="Times New Roman" w:hAnsi="方正仿宋_GBK" w:eastAsia="方正仿宋_GBK"/>
          <w:color w:val="000000" w:themeColor="text1"/>
          <w:sz w:val="32"/>
          <w:szCs w:val="32"/>
          <w:shd w:val="clear" w:color="auto" w:fill="FFFFFF"/>
        </w:rPr>
        <w:t>。主要原因是年中增加超额绩效清算资金预算支出。</w:t>
      </w:r>
    </w:p>
    <w:p w14:paraId="3609EDA6">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Fonts w:hint="default" w:ascii="Times New Roman" w:hAnsi="方正仿宋_GBK" w:eastAsia="方正仿宋_GBK"/>
          <w:color w:val="000000" w:themeColor="text1"/>
          <w:sz w:val="32"/>
          <w:szCs w:val="32"/>
          <w:shd w:val="clear" w:color="auto" w:fill="FFFFFF"/>
        </w:rPr>
        <w:t>一般公共预算财政拨款支出主要用途如下：</w:t>
      </w:r>
    </w:p>
    <w:p w14:paraId="6015535B">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方正仿宋_GBK" w:eastAsia="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1</w:t>
      </w:r>
      <w:r>
        <w:rPr>
          <w:rFonts w:hint="default" w:ascii="Times New Roman" w:hAnsi="方正仿宋_GBK" w:eastAsia="方正仿宋_GBK"/>
          <w:color w:val="000000" w:themeColor="text1"/>
          <w:sz w:val="32"/>
          <w:szCs w:val="32"/>
          <w:shd w:val="clear" w:color="auto" w:fill="FFFFFF"/>
        </w:rPr>
        <w:t>）社会保障和就业支出</w:t>
      </w:r>
      <w:r>
        <w:rPr>
          <w:rFonts w:hint="default" w:ascii="Times New Roman" w:hAnsi="Times New Roman" w:eastAsia="方正仿宋_GBK"/>
          <w:color w:val="000000" w:themeColor="text1"/>
          <w:sz w:val="32"/>
          <w:szCs w:val="32"/>
          <w:shd w:val="clear" w:color="auto" w:fill="FFFFFF"/>
        </w:rPr>
        <w:t>180.61</w:t>
      </w:r>
      <w:r>
        <w:rPr>
          <w:rFonts w:hint="default" w:ascii="Times New Roman" w:hAnsi="方正仿宋_GBK" w:eastAsia="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91.4%</w:t>
      </w:r>
      <w:r>
        <w:rPr>
          <w:rFonts w:hint="default" w:ascii="Times New Roman" w:hAnsi="方正仿宋_GBK" w:eastAsia="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较年初预算数增加41.47万元，增长29.8%</w:t>
      </w:r>
      <w:r>
        <w:rPr>
          <w:rFonts w:hint="default" w:ascii="Times New Roman" w:hAnsi="方正仿宋_GBK" w:eastAsia="方正仿宋_GBK"/>
          <w:color w:val="000000" w:themeColor="text1"/>
          <w:sz w:val="32"/>
          <w:szCs w:val="32"/>
          <w:shd w:val="clear" w:color="auto" w:fill="FFFFFF"/>
        </w:rPr>
        <w:t>，主要原因是年中增加超额绩效清算资金预算支出。</w:t>
      </w:r>
    </w:p>
    <w:p w14:paraId="2314FC50">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方正仿宋_GBK" w:eastAsia="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2</w:t>
      </w:r>
      <w:r>
        <w:rPr>
          <w:rFonts w:hint="default" w:ascii="Times New Roman" w:hAnsi="方正仿宋_GBK" w:eastAsia="方正仿宋_GBK"/>
          <w:color w:val="000000" w:themeColor="text1"/>
          <w:sz w:val="32"/>
          <w:szCs w:val="32"/>
          <w:shd w:val="clear" w:color="auto" w:fill="FFFFFF"/>
        </w:rPr>
        <w:t>）卫生健康支出</w:t>
      </w:r>
      <w:r>
        <w:rPr>
          <w:rFonts w:hint="default" w:ascii="Times New Roman" w:hAnsi="Times New Roman" w:eastAsia="方正仿宋_GBK"/>
          <w:color w:val="000000" w:themeColor="text1"/>
          <w:sz w:val="32"/>
          <w:szCs w:val="32"/>
          <w:shd w:val="clear" w:color="auto" w:fill="FFFFFF"/>
        </w:rPr>
        <w:t>8.62</w:t>
      </w:r>
      <w:r>
        <w:rPr>
          <w:rFonts w:hint="default" w:ascii="Times New Roman" w:hAnsi="方正仿宋_GBK" w:eastAsia="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4.4%</w:t>
      </w:r>
      <w:r>
        <w:rPr>
          <w:rFonts w:hint="default" w:ascii="Times New Roman" w:hAnsi="方正仿宋_GBK" w:eastAsia="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较年初预算数增加0.71万元，增长9.0%</w:t>
      </w:r>
      <w:r>
        <w:rPr>
          <w:rFonts w:hint="default" w:ascii="Times New Roman" w:hAnsi="方正仿宋_GBK" w:eastAsia="方正仿宋_GBK"/>
          <w:color w:val="000000" w:themeColor="text1"/>
          <w:sz w:val="32"/>
          <w:szCs w:val="32"/>
          <w:shd w:val="clear" w:color="auto" w:fill="FFFFFF"/>
        </w:rPr>
        <w:t>，主要原因是年初预算的工资标准为</w:t>
      </w:r>
      <w:r>
        <w:rPr>
          <w:rFonts w:hint="default" w:ascii="Times New Roman" w:hAnsi="Times New Roman" w:eastAsia="方正仿宋_GBK"/>
          <w:color w:val="000000" w:themeColor="text1"/>
          <w:sz w:val="32"/>
          <w:szCs w:val="32"/>
          <w:shd w:val="clear" w:color="auto" w:fill="FFFFFF"/>
        </w:rPr>
        <w:t>2023</w:t>
      </w:r>
      <w:r>
        <w:rPr>
          <w:rFonts w:hint="default" w:ascii="Times New Roman" w:hAnsi="方正仿宋_GBK" w:eastAsia="方正仿宋_GBK"/>
          <w:color w:val="000000" w:themeColor="text1"/>
          <w:sz w:val="32"/>
          <w:szCs w:val="32"/>
          <w:shd w:val="clear" w:color="auto" w:fill="FFFFFF"/>
        </w:rPr>
        <w:t>年</w:t>
      </w:r>
      <w:r>
        <w:rPr>
          <w:rFonts w:hint="default" w:ascii="Times New Roman" w:hAnsi="Times New Roman" w:eastAsia="方正仿宋_GBK"/>
          <w:color w:val="000000" w:themeColor="text1"/>
          <w:sz w:val="32"/>
          <w:szCs w:val="32"/>
          <w:shd w:val="clear" w:color="auto" w:fill="FFFFFF"/>
        </w:rPr>
        <w:t>9</w:t>
      </w:r>
      <w:r>
        <w:rPr>
          <w:rFonts w:hint="default" w:ascii="Times New Roman" w:hAnsi="方正仿宋_GBK" w:eastAsia="方正仿宋_GBK"/>
          <w:color w:val="000000" w:themeColor="text1"/>
          <w:sz w:val="32"/>
          <w:szCs w:val="32"/>
          <w:shd w:val="clear" w:color="auto" w:fill="FFFFFF"/>
        </w:rPr>
        <w:t>月份的标准，部分人员在</w:t>
      </w:r>
      <w:r>
        <w:rPr>
          <w:rFonts w:hint="default" w:ascii="Times New Roman" w:hAnsi="Times New Roman" w:eastAsia="方正仿宋_GBK"/>
          <w:color w:val="000000" w:themeColor="text1"/>
          <w:sz w:val="32"/>
          <w:szCs w:val="32"/>
          <w:shd w:val="clear" w:color="auto" w:fill="FFFFFF"/>
        </w:rPr>
        <w:t>2023</w:t>
      </w:r>
      <w:r>
        <w:rPr>
          <w:rFonts w:hint="default" w:ascii="Times New Roman" w:hAnsi="方正仿宋_GBK" w:eastAsia="方正仿宋_GBK"/>
          <w:color w:val="000000" w:themeColor="text1"/>
          <w:sz w:val="32"/>
          <w:szCs w:val="32"/>
          <w:shd w:val="clear" w:color="auto" w:fill="FFFFFF"/>
        </w:rPr>
        <w:t>年</w:t>
      </w:r>
      <w:r>
        <w:rPr>
          <w:rFonts w:hint="default" w:ascii="Times New Roman" w:hAnsi="Times New Roman" w:eastAsia="方正仿宋_GBK"/>
          <w:color w:val="000000" w:themeColor="text1"/>
          <w:sz w:val="32"/>
          <w:szCs w:val="32"/>
          <w:shd w:val="clear" w:color="auto" w:fill="FFFFFF"/>
        </w:rPr>
        <w:t>10-12</w:t>
      </w:r>
      <w:r>
        <w:rPr>
          <w:rFonts w:hint="default" w:ascii="Times New Roman" w:hAnsi="方正仿宋_GBK" w:eastAsia="方正仿宋_GBK"/>
          <w:color w:val="000000" w:themeColor="text1"/>
          <w:sz w:val="32"/>
          <w:szCs w:val="32"/>
          <w:shd w:val="clear" w:color="auto" w:fill="FFFFFF"/>
        </w:rPr>
        <w:t>月份调整工资，导致其</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年社会保险费缴费基数调整（根据上年度工资标准调整），大于年初预算数。</w:t>
      </w:r>
    </w:p>
    <w:p w14:paraId="64CE4099">
      <w:pPr>
        <w:spacing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Fonts w:hint="default" w:ascii="Times New Roman" w:hAnsi="方正仿宋_GBK" w:eastAsia="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3</w:t>
      </w:r>
      <w:r>
        <w:rPr>
          <w:rFonts w:hint="default" w:ascii="Times New Roman" w:hAnsi="方正仿宋_GBK" w:eastAsia="方正仿宋_GBK"/>
          <w:color w:val="000000" w:themeColor="text1"/>
          <w:sz w:val="32"/>
          <w:szCs w:val="32"/>
          <w:shd w:val="clear" w:color="auto" w:fill="FFFFFF"/>
        </w:rPr>
        <w:t>）</w:t>
      </w:r>
      <w:r>
        <w:rPr>
          <w:rFonts w:hint="default" w:ascii="Times New Roman" w:hAnsi="方正仿宋_GBK" w:eastAsia="方正仿宋_GBK"/>
          <w:color w:val="000000" w:themeColor="text1"/>
          <w:sz w:val="32"/>
          <w:szCs w:val="32"/>
        </w:rPr>
        <w:t>住房保障支出</w:t>
      </w:r>
      <w:r>
        <w:rPr>
          <w:rFonts w:hint="default" w:ascii="Times New Roman" w:hAnsi="Times New Roman" w:eastAsia="方正仿宋_GBK"/>
          <w:color w:val="000000" w:themeColor="text1"/>
          <w:sz w:val="32"/>
          <w:szCs w:val="32"/>
          <w:shd w:val="clear" w:color="auto" w:fill="FFFFFF"/>
        </w:rPr>
        <w:t>8.38</w:t>
      </w:r>
      <w:r>
        <w:rPr>
          <w:rFonts w:hint="default" w:ascii="Times New Roman" w:hAnsi="方正仿宋_GBK" w:eastAsia="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4.2%</w:t>
      </w:r>
      <w:r>
        <w:rPr>
          <w:rFonts w:hint="default" w:ascii="Times New Roman" w:hAnsi="方正仿宋_GBK" w:eastAsia="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较年初预算数增加0.84万元，增长11.1%</w:t>
      </w:r>
      <w:r>
        <w:rPr>
          <w:rFonts w:hint="default" w:ascii="Times New Roman" w:hAnsi="方正仿宋_GBK" w:eastAsia="方正仿宋_GBK"/>
          <w:color w:val="000000" w:themeColor="text1"/>
          <w:sz w:val="32"/>
          <w:szCs w:val="32"/>
          <w:shd w:val="clear" w:color="auto" w:fill="FFFFFF"/>
        </w:rPr>
        <w:t>，主要原因是年初预算的工资标准为</w:t>
      </w:r>
      <w:r>
        <w:rPr>
          <w:rFonts w:hint="default" w:ascii="Times New Roman" w:hAnsi="Times New Roman" w:eastAsia="方正仿宋_GBK"/>
          <w:color w:val="000000" w:themeColor="text1"/>
          <w:sz w:val="32"/>
          <w:szCs w:val="32"/>
          <w:shd w:val="clear" w:color="auto" w:fill="FFFFFF"/>
        </w:rPr>
        <w:t>2023</w:t>
      </w:r>
      <w:r>
        <w:rPr>
          <w:rFonts w:hint="default" w:ascii="Times New Roman" w:hAnsi="方正仿宋_GBK" w:eastAsia="方正仿宋_GBK"/>
          <w:color w:val="000000" w:themeColor="text1"/>
          <w:sz w:val="32"/>
          <w:szCs w:val="32"/>
          <w:shd w:val="clear" w:color="auto" w:fill="FFFFFF"/>
        </w:rPr>
        <w:t>年</w:t>
      </w:r>
      <w:r>
        <w:rPr>
          <w:rFonts w:hint="default" w:ascii="Times New Roman" w:hAnsi="Times New Roman" w:eastAsia="方正仿宋_GBK"/>
          <w:color w:val="000000" w:themeColor="text1"/>
          <w:sz w:val="32"/>
          <w:szCs w:val="32"/>
          <w:shd w:val="clear" w:color="auto" w:fill="FFFFFF"/>
        </w:rPr>
        <w:t>9</w:t>
      </w:r>
      <w:r>
        <w:rPr>
          <w:rFonts w:hint="default" w:ascii="Times New Roman" w:hAnsi="方正仿宋_GBK" w:eastAsia="方正仿宋_GBK"/>
          <w:color w:val="000000" w:themeColor="text1"/>
          <w:sz w:val="32"/>
          <w:szCs w:val="32"/>
          <w:shd w:val="clear" w:color="auto" w:fill="FFFFFF"/>
        </w:rPr>
        <w:t>月份的标准，部分人员在</w:t>
      </w:r>
      <w:r>
        <w:rPr>
          <w:rFonts w:hint="default" w:ascii="Times New Roman" w:hAnsi="Times New Roman" w:eastAsia="方正仿宋_GBK"/>
          <w:color w:val="000000" w:themeColor="text1"/>
          <w:sz w:val="32"/>
          <w:szCs w:val="32"/>
          <w:shd w:val="clear" w:color="auto" w:fill="FFFFFF"/>
        </w:rPr>
        <w:t>2023</w:t>
      </w:r>
      <w:r>
        <w:rPr>
          <w:rFonts w:hint="default" w:ascii="Times New Roman" w:hAnsi="方正仿宋_GBK" w:eastAsia="方正仿宋_GBK"/>
          <w:color w:val="000000" w:themeColor="text1"/>
          <w:sz w:val="32"/>
          <w:szCs w:val="32"/>
          <w:shd w:val="clear" w:color="auto" w:fill="FFFFFF"/>
        </w:rPr>
        <w:t>年</w:t>
      </w:r>
      <w:r>
        <w:rPr>
          <w:rFonts w:hint="default" w:ascii="Times New Roman" w:hAnsi="Times New Roman" w:eastAsia="方正仿宋_GBK"/>
          <w:color w:val="000000" w:themeColor="text1"/>
          <w:sz w:val="32"/>
          <w:szCs w:val="32"/>
          <w:shd w:val="clear" w:color="auto" w:fill="FFFFFF"/>
        </w:rPr>
        <w:t>10-12</w:t>
      </w:r>
      <w:r>
        <w:rPr>
          <w:rFonts w:hint="default" w:ascii="Times New Roman" w:hAnsi="方正仿宋_GBK" w:eastAsia="方正仿宋_GBK"/>
          <w:color w:val="000000" w:themeColor="text1"/>
          <w:sz w:val="32"/>
          <w:szCs w:val="32"/>
          <w:shd w:val="clear" w:color="auto" w:fill="FFFFFF"/>
        </w:rPr>
        <w:t>月份调整工资，导致其</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年住房公积金缴费基数调整（根据上年度工资标准调整），大于年初预算数。</w:t>
      </w:r>
    </w:p>
    <w:p w14:paraId="5989079D">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Style w:val="13"/>
          <w:rFonts w:hint="default" w:ascii="Times New Roman" w:hAnsi="Times New Roman" w:eastAsia="方正仿宋_GBK"/>
          <w:b w:val="0"/>
          <w:color w:val="000000" w:themeColor="text1"/>
          <w:sz w:val="32"/>
          <w:szCs w:val="32"/>
          <w:shd w:val="clear" w:color="auto" w:fill="FFFFFF"/>
        </w:rPr>
        <w:t>3.</w:t>
      </w:r>
      <w:r>
        <w:rPr>
          <w:rStyle w:val="13"/>
          <w:rFonts w:hint="default" w:ascii="Times New Roman" w:hAnsi="方正仿宋_GBK" w:eastAsia="方正仿宋_GBK"/>
          <w:b w:val="0"/>
          <w:color w:val="000000" w:themeColor="text1"/>
          <w:sz w:val="32"/>
          <w:szCs w:val="32"/>
          <w:shd w:val="clear" w:color="auto" w:fill="FFFFFF"/>
        </w:rPr>
        <w:t>结转结余情况。</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年度年末一般公共预算财政拨款结转和结余</w:t>
      </w:r>
      <w:r>
        <w:rPr>
          <w:rFonts w:hint="default" w:ascii="Times New Roman" w:hAnsi="Times New Roman" w:eastAsia="方正仿宋_GBK"/>
          <w:color w:val="000000" w:themeColor="text1"/>
          <w:sz w:val="32"/>
          <w:szCs w:val="32"/>
          <w:shd w:val="clear" w:color="auto" w:fill="FFFFFF"/>
        </w:rPr>
        <w:t>0.00</w:t>
      </w:r>
      <w:r>
        <w:rPr>
          <w:rFonts w:hint="default" w:ascii="Times New Roman" w:hAnsi="方正仿宋_GBK" w:eastAsia="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hint="default" w:ascii="Times New Roman" w:hAnsi="方正仿宋_GBK" w:eastAsia="方正仿宋_GBK"/>
          <w:color w:val="000000" w:themeColor="text1"/>
          <w:sz w:val="32"/>
          <w:szCs w:val="32"/>
          <w:shd w:val="clear" w:color="auto" w:fill="FFFFFF"/>
        </w:rPr>
        <w:t>。</w:t>
      </w:r>
    </w:p>
    <w:p w14:paraId="7424CBF0">
      <w:pPr>
        <w:pStyle w:val="14"/>
        <w:autoSpaceDE w:val="0"/>
        <w:spacing w:line="596" w:lineRule="exact"/>
        <w:ind w:firstLine="640"/>
        <w:rPr>
          <w:rFonts w:ascii="Times New Roman" w:hAnsi="Times New Roman" w:eastAsia="方正楷体_GBK"/>
          <w:bCs/>
          <w:color w:val="000000" w:themeColor="text1"/>
          <w:sz w:val="32"/>
          <w:szCs w:val="32"/>
          <w:shd w:val="clear" w:color="auto" w:fill="FFFFFF"/>
        </w:rPr>
      </w:pPr>
      <w:r>
        <w:rPr>
          <w:rFonts w:ascii="Times New Roman" w:hAnsi="Times New Roman" w:eastAsia="方正楷体_GBK"/>
          <w:bCs/>
          <w:color w:val="000000" w:themeColor="text1"/>
          <w:sz w:val="32"/>
          <w:szCs w:val="32"/>
          <w:shd w:val="clear" w:color="auto" w:fill="FFFFFF"/>
        </w:rPr>
        <w:t>（四）一般公共预算财政拨款基本支出决算情况说明</w:t>
      </w:r>
    </w:p>
    <w:p w14:paraId="30778F35">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年度一般公共财政拨款基本支出</w:t>
      </w:r>
      <w:r>
        <w:rPr>
          <w:rFonts w:hint="default" w:ascii="Times New Roman" w:hAnsi="Times New Roman" w:eastAsia="方正仿宋_GBK"/>
          <w:color w:val="000000" w:themeColor="text1"/>
          <w:sz w:val="32"/>
          <w:szCs w:val="32"/>
          <w:shd w:val="clear" w:color="auto" w:fill="FFFFFF"/>
        </w:rPr>
        <w:t>196.27</w:t>
      </w:r>
      <w:r>
        <w:rPr>
          <w:rFonts w:hint="default" w:ascii="Times New Roman" w:hAnsi="方正仿宋_GBK" w:eastAsia="方正仿宋_GBK"/>
          <w:color w:val="000000" w:themeColor="text1"/>
          <w:sz w:val="32"/>
          <w:szCs w:val="32"/>
          <w:shd w:val="clear" w:color="auto" w:fill="FFFFFF"/>
        </w:rPr>
        <w:t>万元。</w:t>
      </w:r>
    </w:p>
    <w:p w14:paraId="6E01C97C">
      <w:pPr>
        <w:pStyle w:val="9"/>
        <w:snapToGrid w:val="0"/>
        <w:spacing w:before="0" w:beforeAutospacing="0" w:after="0" w:afterAutospacing="0" w:line="596" w:lineRule="exact"/>
        <w:jc w:val="both"/>
        <w:rPr>
          <w:rFonts w:hint="default" w:ascii="Times New Roman" w:hAnsi="Times New Roman" w:eastAsia="方正仿宋_GBK"/>
          <w:color w:val="000000" w:themeColor="text1"/>
          <w:sz w:val="32"/>
          <w:szCs w:val="32"/>
          <w:shd w:val="clear" w:color="auto" w:fill="FFFFFF"/>
        </w:rPr>
      </w:pPr>
      <w:r>
        <w:rPr>
          <w:rFonts w:hint="default" w:ascii="Times New Roman" w:hAnsi="方正仿宋_GBK" w:eastAsia="方正仿宋_GBK"/>
          <w:color w:val="000000" w:themeColor="text1"/>
          <w:sz w:val="32"/>
          <w:szCs w:val="32"/>
          <w:shd w:val="clear" w:color="auto" w:fill="FFFFFF"/>
        </w:rPr>
        <w:t>其中：</w:t>
      </w:r>
    </w:p>
    <w:p w14:paraId="54FB6702">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Fonts w:hint="default" w:ascii="Times New Roman" w:hAnsi="方正仿宋_GBK" w:eastAsia="方正仿宋_GBK"/>
          <w:color w:val="000000" w:themeColor="text1"/>
          <w:sz w:val="32"/>
          <w:szCs w:val="32"/>
          <w:shd w:val="clear" w:color="auto" w:fill="FFFFFF"/>
        </w:rPr>
        <w:t>人员经费</w:t>
      </w:r>
      <w:r>
        <w:rPr>
          <w:rFonts w:hint="default" w:ascii="Times New Roman" w:hAnsi="Times New Roman" w:eastAsia="方正仿宋_GBK"/>
          <w:color w:val="000000" w:themeColor="text1"/>
          <w:sz w:val="32"/>
          <w:szCs w:val="32"/>
          <w:shd w:val="clear" w:color="auto" w:fill="FFFFFF"/>
        </w:rPr>
        <w:t>178.04</w:t>
      </w:r>
      <w:r>
        <w:rPr>
          <w:rFonts w:hint="default" w:ascii="Times New Roman" w:hAnsi="方正仿宋_GBK" w:eastAsia="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与2023年度相比，增加17.88万元，增长11.2%</w:t>
      </w:r>
      <w:r>
        <w:rPr>
          <w:rFonts w:hint="default" w:ascii="Times New Roman" w:hAnsi="方正仿宋_GBK" w:eastAsia="方正仿宋_GBK"/>
          <w:color w:val="000000" w:themeColor="text1"/>
          <w:sz w:val="32"/>
          <w:szCs w:val="32"/>
          <w:shd w:val="clear" w:color="auto" w:fill="FFFFFF"/>
        </w:rPr>
        <w:t>，主要原因是政策性增资。人员经费用途主要包括工资福利支出、社会保险缴费、住房公积金缴费等。</w:t>
      </w:r>
    </w:p>
    <w:p w14:paraId="3F1A75C3">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方正仿宋_GBK" w:eastAsia="方正仿宋_GBK"/>
          <w:color w:val="000000" w:themeColor="text1"/>
          <w:sz w:val="32"/>
          <w:szCs w:val="32"/>
          <w:shd w:val="clear" w:color="auto" w:fill="FFFFFF"/>
        </w:rPr>
        <w:t>公用经费</w:t>
      </w:r>
      <w:r>
        <w:rPr>
          <w:rFonts w:hint="default" w:ascii="Times New Roman" w:hAnsi="Times New Roman" w:eastAsia="方正仿宋_GBK"/>
          <w:color w:val="000000" w:themeColor="text1"/>
          <w:sz w:val="32"/>
          <w:szCs w:val="32"/>
          <w:shd w:val="clear" w:color="auto" w:fill="FFFFFF"/>
        </w:rPr>
        <w:t>18.24</w:t>
      </w:r>
      <w:r>
        <w:rPr>
          <w:rFonts w:hint="default" w:ascii="Times New Roman" w:hAnsi="方正仿宋_GBK" w:eastAsia="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与2023年度相比，减少5.71万元，下降23.8%</w:t>
      </w:r>
      <w:r>
        <w:rPr>
          <w:rFonts w:hint="default" w:ascii="Times New Roman" w:hAnsi="方正仿宋_GBK" w:eastAsia="方正仿宋_GBK"/>
          <w:color w:val="000000" w:themeColor="text1"/>
          <w:sz w:val="32"/>
          <w:szCs w:val="32"/>
          <w:shd w:val="clear" w:color="auto" w:fill="FFFFFF"/>
        </w:rPr>
        <w:t>，主要原因是厉行节约，办公费减少。公用经费用途主要包括办公费、邮寄费、差旅费等。</w:t>
      </w:r>
    </w:p>
    <w:p w14:paraId="36C15E68">
      <w:pPr>
        <w:pStyle w:val="14"/>
        <w:autoSpaceDE w:val="0"/>
        <w:spacing w:line="596" w:lineRule="exact"/>
        <w:ind w:firstLine="640"/>
        <w:rPr>
          <w:rFonts w:ascii="Times New Roman" w:hAnsi="Times New Roman" w:eastAsia="方正楷体_GBK"/>
          <w:bCs/>
          <w:color w:val="000000" w:themeColor="text1"/>
          <w:sz w:val="32"/>
          <w:szCs w:val="32"/>
          <w:shd w:val="clear" w:color="auto" w:fill="FFFFFF"/>
        </w:rPr>
      </w:pPr>
      <w:r>
        <w:rPr>
          <w:rFonts w:ascii="Times New Roman" w:hAnsi="Times New Roman" w:eastAsia="方正楷体_GBK"/>
          <w:bCs/>
          <w:color w:val="000000" w:themeColor="text1"/>
          <w:sz w:val="32"/>
          <w:szCs w:val="32"/>
          <w:shd w:val="clear" w:color="auto" w:fill="FFFFFF"/>
        </w:rPr>
        <w:t>（五）政府性基金预算收支决算情况说明</w:t>
      </w:r>
    </w:p>
    <w:p w14:paraId="7DD743CD">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Fonts w:hint="default" w:ascii="Times New Roman" w:hAnsi="方正仿宋_GBK" w:eastAsia="方正仿宋_GBK"/>
          <w:color w:val="000000" w:themeColor="text1"/>
          <w:sz w:val="32"/>
          <w:szCs w:val="32"/>
          <w:shd w:val="clear" w:color="auto" w:fill="FFFFFF"/>
        </w:rPr>
        <w:t>本单位</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年度无政府性基金预算财政拨款收支。</w:t>
      </w:r>
    </w:p>
    <w:p w14:paraId="26AC6998">
      <w:pPr>
        <w:pStyle w:val="14"/>
        <w:autoSpaceDE w:val="0"/>
        <w:spacing w:line="596" w:lineRule="exact"/>
        <w:ind w:firstLine="640"/>
        <w:rPr>
          <w:rFonts w:ascii="Times New Roman" w:hAnsi="Times New Roman" w:eastAsia="方正楷体_GBK"/>
          <w:bCs/>
          <w:color w:val="000000" w:themeColor="text1"/>
          <w:sz w:val="32"/>
          <w:szCs w:val="32"/>
          <w:shd w:val="clear" w:color="auto" w:fill="FFFFFF"/>
        </w:rPr>
      </w:pPr>
      <w:r>
        <w:rPr>
          <w:rFonts w:ascii="Times New Roman" w:hAnsi="Times New Roman" w:eastAsia="方正楷体_GBK"/>
          <w:bCs/>
          <w:color w:val="000000" w:themeColor="text1"/>
          <w:sz w:val="32"/>
          <w:szCs w:val="32"/>
          <w:shd w:val="clear" w:color="auto" w:fill="FFFFFF"/>
        </w:rPr>
        <w:t>（六）国有资本经营预算财政拨款支出决算情况说明</w:t>
      </w:r>
    </w:p>
    <w:p w14:paraId="151BD84B">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Fonts w:hint="default" w:ascii="Times New Roman" w:hAnsi="方正仿宋_GBK" w:eastAsia="方正仿宋_GBK"/>
          <w:color w:val="000000" w:themeColor="text1"/>
          <w:sz w:val="32"/>
          <w:szCs w:val="32"/>
          <w:shd w:val="clear" w:color="auto" w:fill="FFFFFF"/>
        </w:rPr>
        <w:t>本单位</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年度无国有资本经营预算财政拨款支出。</w:t>
      </w:r>
    </w:p>
    <w:p w14:paraId="4B845847">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b w:val="0"/>
          <w:color w:val="000000" w:themeColor="text1"/>
          <w:sz w:val="32"/>
          <w:szCs w:val="32"/>
          <w:shd w:val="clear" w:color="auto" w:fill="FFFFFF"/>
        </w:rPr>
      </w:pPr>
      <w:r>
        <w:rPr>
          <w:rStyle w:val="13"/>
          <w:rFonts w:hint="default" w:ascii="Times New Roman" w:hAnsi="Times New Roman" w:eastAsia="方正黑体_GBK"/>
          <w:b w:val="0"/>
          <w:color w:val="000000" w:themeColor="text1"/>
          <w:sz w:val="32"/>
          <w:szCs w:val="32"/>
          <w:shd w:val="clear" w:color="auto" w:fill="FFFFFF"/>
        </w:rPr>
        <w:t>三、财政拨款“三公”经费情况说明</w:t>
      </w:r>
    </w:p>
    <w:p w14:paraId="2CC4C0D7">
      <w:pPr>
        <w:pStyle w:val="14"/>
        <w:autoSpaceDE w:val="0"/>
        <w:spacing w:line="596" w:lineRule="exact"/>
        <w:ind w:firstLine="640"/>
        <w:rPr>
          <w:rFonts w:ascii="Times New Roman" w:hAnsi="Times New Roman" w:eastAsia="方正楷体_GBK"/>
          <w:bCs/>
          <w:color w:val="000000" w:themeColor="text1"/>
          <w:sz w:val="32"/>
          <w:szCs w:val="32"/>
          <w:shd w:val="clear" w:color="auto" w:fill="FFFFFF"/>
        </w:rPr>
      </w:pPr>
      <w:r>
        <w:rPr>
          <w:rFonts w:ascii="Times New Roman" w:hAnsi="Times New Roman" w:eastAsia="方正楷体_GBK"/>
          <w:bCs/>
          <w:color w:val="000000" w:themeColor="text1"/>
          <w:sz w:val="32"/>
          <w:szCs w:val="32"/>
          <w:shd w:val="clear" w:color="auto" w:fill="FFFFFF"/>
        </w:rPr>
        <w:t>（一）“三公”经费支出总体情况说明</w:t>
      </w:r>
    </w:p>
    <w:p w14:paraId="38B252C9">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年度</w:t>
      </w:r>
      <w:r>
        <w:rPr>
          <w:rFonts w:hint="default" w:ascii="Times New Roman" w:hAnsi="Times New Roman" w:eastAsia="方正仿宋_GBK"/>
          <w:color w:val="000000" w:themeColor="text1"/>
          <w:sz w:val="32"/>
          <w:szCs w:val="32"/>
          <w:shd w:val="clear" w:color="auto" w:fill="FFFFFF"/>
        </w:rPr>
        <w:t>“</w:t>
      </w:r>
      <w:r>
        <w:rPr>
          <w:rFonts w:hint="default" w:ascii="Times New Roman" w:hAnsi="方正仿宋_GBK" w:eastAsia="方正仿宋_GBK"/>
          <w:color w:val="000000" w:themeColor="text1"/>
          <w:sz w:val="32"/>
          <w:szCs w:val="32"/>
          <w:shd w:val="clear" w:color="auto" w:fill="FFFFFF"/>
        </w:rPr>
        <w:t>三公</w:t>
      </w:r>
      <w:r>
        <w:rPr>
          <w:rFonts w:hint="default" w:ascii="Times New Roman" w:hAnsi="Times New Roman" w:eastAsia="方正仿宋_GBK"/>
          <w:color w:val="000000" w:themeColor="text1"/>
          <w:sz w:val="32"/>
          <w:szCs w:val="32"/>
          <w:shd w:val="clear" w:color="auto" w:fill="FFFFFF"/>
        </w:rPr>
        <w:t>”</w:t>
      </w:r>
      <w:r>
        <w:rPr>
          <w:rFonts w:hint="default" w:ascii="Times New Roman" w:hAnsi="方正仿宋_GBK" w:eastAsia="方正仿宋_GBK"/>
          <w:color w:val="000000" w:themeColor="text1"/>
          <w:sz w:val="32"/>
          <w:szCs w:val="32"/>
          <w:shd w:val="clear" w:color="auto" w:fill="FFFFFF"/>
        </w:rPr>
        <w:t>经费支出共计</w:t>
      </w:r>
      <w:r>
        <w:rPr>
          <w:rFonts w:hint="default" w:ascii="Times New Roman" w:hAnsi="Times New Roman" w:eastAsia="方正仿宋_GBK"/>
          <w:color w:val="000000" w:themeColor="text1"/>
          <w:sz w:val="32"/>
          <w:szCs w:val="32"/>
          <w:shd w:val="clear" w:color="auto" w:fill="FFFFFF"/>
        </w:rPr>
        <w:t>2.70</w:t>
      </w:r>
      <w:r>
        <w:rPr>
          <w:rFonts w:hint="default" w:ascii="Times New Roman" w:hAnsi="方正仿宋_GBK" w:eastAsia="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较年初预算数无增减</w:t>
      </w:r>
      <w:r>
        <w:rPr>
          <w:rFonts w:hint="default" w:ascii="Times New Roman" w:hAnsi="方正仿宋_GBK" w:eastAsia="方正仿宋_GBK"/>
          <w:color w:val="000000" w:themeColor="text1"/>
          <w:sz w:val="32"/>
          <w:szCs w:val="32"/>
          <w:shd w:val="clear" w:color="auto" w:fill="FFFFFF"/>
        </w:rPr>
        <w:t>，主要原因是</w:t>
      </w:r>
      <w:r>
        <w:rPr>
          <w:rFonts w:ascii="Times New Roman" w:hAnsi="方正仿宋_GBK" w:eastAsia="方正仿宋_GBK"/>
          <w:color w:val="000000" w:themeColor="text1"/>
          <w:sz w:val="32"/>
          <w:szCs w:val="32"/>
          <w:shd w:val="clear" w:color="auto" w:fill="FFFFFF"/>
        </w:rPr>
        <w:t>厉行节约</w:t>
      </w:r>
      <w:r>
        <w:rPr>
          <w:rFonts w:hint="default" w:ascii="Times New Roman" w:hAnsi="方正仿宋_GBK" w:eastAsia="方正仿宋_GBK"/>
          <w:color w:val="000000" w:themeColor="text1"/>
          <w:sz w:val="32"/>
          <w:szCs w:val="32"/>
          <w:shd w:val="clear" w:color="auto" w:fill="FFFFFF"/>
        </w:rPr>
        <w:t>，规范公务用车使用管理。</w:t>
      </w:r>
      <w:r>
        <w:rPr>
          <w:rFonts w:hint="default" w:ascii="Times New Roman" w:hAnsi="Times New Roman" w:eastAsia="方正仿宋_GBK"/>
          <w:color w:val="000000" w:themeColor="text1"/>
          <w:sz w:val="32"/>
          <w:szCs w:val="32"/>
          <w:shd w:val="clear" w:color="auto" w:fill="FFFFFF"/>
        </w:rPr>
        <w:t>较上年支出数减少0.30万元，下降10.0%</w:t>
      </w:r>
      <w:r>
        <w:rPr>
          <w:rFonts w:hint="default" w:ascii="Times New Roman" w:hAnsi="方正仿宋_GBK" w:eastAsia="方正仿宋_GBK"/>
          <w:color w:val="000000" w:themeColor="text1"/>
          <w:sz w:val="32"/>
          <w:szCs w:val="32"/>
          <w:shd w:val="clear" w:color="auto" w:fill="FFFFFF"/>
        </w:rPr>
        <w:t>，主要原因是</w:t>
      </w:r>
      <w:r>
        <w:rPr>
          <w:rFonts w:ascii="Times New Roman" w:hAnsi="方正仿宋_GBK" w:eastAsia="方正仿宋_GBK"/>
          <w:color w:val="000000" w:themeColor="text1"/>
          <w:sz w:val="32"/>
          <w:szCs w:val="32"/>
          <w:shd w:val="clear" w:color="auto" w:fill="FFFFFF"/>
        </w:rPr>
        <w:t>厉行节约</w:t>
      </w:r>
      <w:r>
        <w:rPr>
          <w:rFonts w:hint="default" w:ascii="Times New Roman" w:hAnsi="方正仿宋_GBK" w:eastAsia="方正仿宋_GBK"/>
          <w:color w:val="000000" w:themeColor="text1"/>
          <w:sz w:val="32"/>
          <w:szCs w:val="32"/>
          <w:shd w:val="clear" w:color="auto" w:fill="FFFFFF"/>
        </w:rPr>
        <w:t>，规范公务用车使用管理。</w:t>
      </w:r>
    </w:p>
    <w:p w14:paraId="76D0D60F">
      <w:pPr>
        <w:pStyle w:val="14"/>
        <w:autoSpaceDE w:val="0"/>
        <w:spacing w:line="596" w:lineRule="exact"/>
        <w:ind w:firstLine="640"/>
        <w:rPr>
          <w:rFonts w:ascii="Times New Roman" w:hAnsi="Times New Roman" w:eastAsia="方正楷体_GBK"/>
          <w:bCs/>
          <w:color w:val="000000" w:themeColor="text1"/>
          <w:sz w:val="32"/>
          <w:szCs w:val="32"/>
          <w:shd w:val="clear" w:color="auto" w:fill="FFFFFF"/>
        </w:rPr>
      </w:pPr>
      <w:r>
        <w:rPr>
          <w:rFonts w:ascii="Times New Roman" w:hAnsi="Times New Roman" w:eastAsia="方正楷体_GBK"/>
          <w:bCs/>
          <w:color w:val="000000" w:themeColor="text1"/>
          <w:sz w:val="32"/>
          <w:szCs w:val="32"/>
          <w:shd w:val="clear" w:color="auto" w:fill="FFFFFF"/>
        </w:rPr>
        <w:t>（二）“三公”经费分项支出情况</w:t>
      </w:r>
    </w:p>
    <w:p w14:paraId="7A4981AE">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1. 2024年度本单位因公出国（境）费用0.00万元，费用支出较年初预算数无增减，较上年支出数无增减。</w:t>
      </w:r>
      <w:r>
        <w:rPr>
          <w:rFonts w:hint="default" w:ascii="Times New Roman" w:hAnsi="Times New Roman" w:eastAsia="方正仿宋_GBK"/>
          <w:color w:val="000000" w:themeColor="text1"/>
          <w:sz w:val="32"/>
          <w:szCs w:val="32"/>
          <w:shd w:val="clear" w:color="auto" w:fill="FFFFFF"/>
        </w:rPr>
        <w:cr/>
      </w:r>
      <w:r>
        <w:rPr>
          <w:rFonts w:hint="default" w:ascii="Times New Roman" w:hAnsi="Times New Roman" w:eastAsia="方正仿宋_GBK"/>
          <w:color w:val="000000" w:themeColor="text1"/>
          <w:sz w:val="32"/>
          <w:szCs w:val="32"/>
          <w:shd w:val="clear" w:color="auto" w:fill="FFFFFF"/>
        </w:rPr>
        <w:t xml:space="preserve">    2. 公务用车购置费0.00万元，费用支出较年初预算数无增减，较上年支出数无增减。</w:t>
      </w:r>
    </w:p>
    <w:p w14:paraId="1CD99CB1">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方正仿宋_GBK" w:eastAsia="方正仿宋_GBK"/>
          <w:color w:val="000000" w:themeColor="text1"/>
          <w:sz w:val="32"/>
          <w:szCs w:val="32"/>
          <w:shd w:val="clear" w:color="auto" w:fill="FFFFFF"/>
        </w:rPr>
        <w:t>3.公务用车运行维护费</w:t>
      </w:r>
      <w:r>
        <w:rPr>
          <w:rFonts w:hint="default" w:ascii="Times New Roman" w:hAnsi="Times New Roman" w:eastAsia="方正仿宋_GBK"/>
          <w:color w:val="000000" w:themeColor="text1"/>
          <w:sz w:val="32"/>
          <w:szCs w:val="32"/>
          <w:shd w:val="clear" w:color="auto" w:fill="FFFFFF"/>
        </w:rPr>
        <w:t>2.70</w:t>
      </w:r>
      <w:r>
        <w:rPr>
          <w:rFonts w:hint="default" w:ascii="Times New Roman" w:hAnsi="方正仿宋_GBK" w:eastAsia="方正仿宋_GBK"/>
          <w:color w:val="000000" w:themeColor="text1"/>
          <w:sz w:val="32"/>
          <w:szCs w:val="32"/>
          <w:shd w:val="clear" w:color="auto" w:fill="FFFFFF"/>
        </w:rPr>
        <w:t>万元，主要用于公务用车保险费、过路过桥费、燃油费、维护维修费等。费用支出</w:t>
      </w:r>
      <w:r>
        <w:rPr>
          <w:rFonts w:hint="default" w:ascii="Times New Roman" w:hAnsi="Times New Roman" w:eastAsia="方正仿宋_GBK"/>
          <w:color w:val="000000" w:themeColor="text1"/>
          <w:sz w:val="32"/>
          <w:szCs w:val="32"/>
          <w:shd w:val="clear" w:color="auto" w:fill="FFFFFF"/>
        </w:rPr>
        <w:t>较年初预算数无增减</w:t>
      </w:r>
      <w:r>
        <w:rPr>
          <w:rFonts w:hint="default" w:ascii="Times New Roman" w:hAnsi="方正仿宋_GBK" w:eastAsia="方正仿宋_GBK"/>
          <w:color w:val="000000" w:themeColor="text1"/>
          <w:sz w:val="32"/>
          <w:szCs w:val="32"/>
          <w:shd w:val="clear" w:color="auto" w:fill="FFFFFF"/>
        </w:rPr>
        <w:t>，主要原因是</w:t>
      </w:r>
      <w:r>
        <w:rPr>
          <w:rFonts w:ascii="Times New Roman" w:hAnsi="方正仿宋_GBK" w:eastAsia="方正仿宋_GBK"/>
          <w:color w:val="000000" w:themeColor="text1"/>
          <w:sz w:val="32"/>
          <w:szCs w:val="32"/>
          <w:shd w:val="clear" w:color="auto" w:fill="FFFFFF"/>
        </w:rPr>
        <w:t>厉行节约</w:t>
      </w:r>
      <w:r>
        <w:rPr>
          <w:rFonts w:hint="default" w:ascii="Times New Roman" w:hAnsi="方正仿宋_GBK" w:eastAsia="方正仿宋_GBK"/>
          <w:color w:val="000000" w:themeColor="text1"/>
          <w:sz w:val="32"/>
          <w:szCs w:val="32"/>
          <w:shd w:val="clear" w:color="auto" w:fill="FFFFFF"/>
        </w:rPr>
        <w:t>，规范公务用车使用管理。</w:t>
      </w:r>
      <w:r>
        <w:rPr>
          <w:rFonts w:hint="default" w:ascii="Times New Roman" w:hAnsi="Times New Roman" w:eastAsia="方正仿宋_GBK"/>
          <w:color w:val="000000" w:themeColor="text1"/>
          <w:sz w:val="32"/>
          <w:szCs w:val="32"/>
          <w:shd w:val="clear" w:color="auto" w:fill="FFFFFF"/>
        </w:rPr>
        <w:t>较上年支出数减少0.30万元，下降10.0%</w:t>
      </w:r>
      <w:r>
        <w:rPr>
          <w:rFonts w:hint="default" w:ascii="Times New Roman" w:hAnsi="方正仿宋_GBK" w:eastAsia="方正仿宋_GBK"/>
          <w:color w:val="000000" w:themeColor="text1"/>
          <w:sz w:val="32"/>
          <w:szCs w:val="32"/>
          <w:shd w:val="clear" w:color="auto" w:fill="FFFFFF"/>
        </w:rPr>
        <w:t>，主要原因是</w:t>
      </w:r>
      <w:r>
        <w:rPr>
          <w:rFonts w:ascii="Times New Roman" w:hAnsi="方正仿宋_GBK" w:eastAsia="方正仿宋_GBK"/>
          <w:color w:val="000000" w:themeColor="text1"/>
          <w:sz w:val="32"/>
          <w:szCs w:val="32"/>
          <w:shd w:val="clear" w:color="auto" w:fill="FFFFFF"/>
        </w:rPr>
        <w:t>厉行节约</w:t>
      </w:r>
      <w:r>
        <w:rPr>
          <w:rFonts w:hint="default" w:ascii="Times New Roman" w:hAnsi="方正仿宋_GBK" w:eastAsia="方正仿宋_GBK"/>
          <w:color w:val="000000" w:themeColor="text1"/>
          <w:sz w:val="32"/>
          <w:szCs w:val="32"/>
          <w:shd w:val="clear" w:color="auto" w:fill="FFFFFF"/>
        </w:rPr>
        <w:t>，规范公务用车使用管理。</w:t>
      </w:r>
    </w:p>
    <w:p w14:paraId="41779323">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Fonts w:ascii="Times New Roman" w:hAnsi="方正仿宋_GBK" w:eastAsia="方正仿宋_GBK"/>
          <w:color w:val="000000" w:themeColor="text1"/>
          <w:sz w:val="32"/>
          <w:szCs w:val="32"/>
          <w:shd w:val="clear" w:color="auto" w:fill="FFFFFF"/>
        </w:rPr>
        <w:t>4</w:t>
      </w:r>
      <w:r>
        <w:rPr>
          <w:rFonts w:hint="default" w:ascii="Times New Roman" w:hAnsi="方正仿宋_GBK" w:eastAsia="方正仿宋_GBK"/>
          <w:color w:val="000000" w:themeColor="text1"/>
          <w:sz w:val="32"/>
          <w:szCs w:val="32"/>
          <w:shd w:val="clear" w:color="auto" w:fill="FFFFFF"/>
        </w:rPr>
        <w:t>.公务接待费</w:t>
      </w:r>
      <w:r>
        <w:rPr>
          <w:rFonts w:hint="default" w:ascii="Times New Roman" w:hAnsi="Times New Roman" w:eastAsia="方正仿宋_GBK"/>
          <w:color w:val="000000" w:themeColor="text1"/>
          <w:sz w:val="32"/>
          <w:szCs w:val="32"/>
          <w:shd w:val="clear" w:color="auto" w:fill="FFFFFF"/>
        </w:rPr>
        <w:t>0.00万元，费用支出较年初预算数无增减，较上年支出数无增减。</w:t>
      </w:r>
    </w:p>
    <w:p w14:paraId="68D5F61E">
      <w:pPr>
        <w:pStyle w:val="14"/>
        <w:autoSpaceDE w:val="0"/>
        <w:spacing w:line="596" w:lineRule="exact"/>
        <w:ind w:firstLine="640"/>
        <w:rPr>
          <w:rFonts w:ascii="Times New Roman" w:hAnsi="Times New Roman" w:eastAsia="方正楷体_GBK"/>
          <w:bCs/>
          <w:color w:val="000000" w:themeColor="text1"/>
          <w:sz w:val="32"/>
          <w:szCs w:val="32"/>
          <w:shd w:val="clear" w:color="auto" w:fill="FFFFFF"/>
        </w:rPr>
      </w:pPr>
      <w:r>
        <w:rPr>
          <w:rFonts w:ascii="Times New Roman" w:hAnsi="Times New Roman" w:eastAsia="方正楷体_GBK"/>
          <w:bCs/>
          <w:color w:val="000000" w:themeColor="text1"/>
          <w:sz w:val="32"/>
          <w:szCs w:val="32"/>
          <w:shd w:val="clear" w:color="auto" w:fill="FFFFFF"/>
        </w:rPr>
        <w:t>（三）“三公”经费实物量情况</w:t>
      </w:r>
    </w:p>
    <w:p w14:paraId="2FC3CD1C">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年度本</w:t>
      </w:r>
      <w:r>
        <w:rPr>
          <w:rFonts w:ascii="Times New Roman" w:hAnsi="方正仿宋_GBK" w:eastAsia="方正仿宋_GBK"/>
          <w:color w:val="000000" w:themeColor="text1"/>
          <w:sz w:val="32"/>
          <w:szCs w:val="32"/>
          <w:shd w:val="clear" w:color="auto" w:fill="FFFFFF"/>
        </w:rPr>
        <w:t>单位</w:t>
      </w:r>
      <w:r>
        <w:rPr>
          <w:rFonts w:hint="default" w:ascii="Times New Roman" w:hAnsi="方正仿宋_GBK" w:eastAsia="方正仿宋_GBK"/>
          <w:color w:val="000000" w:themeColor="text1"/>
          <w:sz w:val="32"/>
          <w:szCs w:val="32"/>
          <w:shd w:val="clear" w:color="auto" w:fill="FFFFFF"/>
        </w:rPr>
        <w:t>因公出国（境）共计</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个团组，</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人；公务用车购置</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辆，公务车保有量为</w:t>
      </w:r>
      <w:r>
        <w:rPr>
          <w:rFonts w:hint="default" w:ascii="Times New Roman" w:hAnsi="Times New Roman" w:eastAsia="方正仿宋_GBK"/>
          <w:color w:val="000000" w:themeColor="text1"/>
          <w:sz w:val="32"/>
          <w:szCs w:val="32"/>
          <w:shd w:val="clear" w:color="auto" w:fill="FFFFFF"/>
        </w:rPr>
        <w:t>1</w:t>
      </w:r>
      <w:r>
        <w:rPr>
          <w:rFonts w:hint="default" w:ascii="Times New Roman" w:hAnsi="方正仿宋_GBK" w:eastAsia="方正仿宋_GBK"/>
          <w:color w:val="000000" w:themeColor="text1"/>
          <w:sz w:val="32"/>
          <w:szCs w:val="32"/>
          <w:shd w:val="clear" w:color="auto" w:fill="FFFFFF"/>
        </w:rPr>
        <w:t>辆；国内公务接待</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人，其中：国内外事接待</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人；国（境）外公务接待</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人。</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年本</w:t>
      </w:r>
      <w:r>
        <w:rPr>
          <w:rFonts w:hint="eastAsia" w:ascii="Times New Roman" w:hAnsi="方正仿宋_GBK" w:eastAsia="方正仿宋_GBK"/>
          <w:color w:val="000000" w:themeColor="text1"/>
          <w:sz w:val="32"/>
          <w:szCs w:val="32"/>
          <w:shd w:val="clear" w:color="auto" w:fill="FFFFFF"/>
          <w:lang w:val="en-US" w:eastAsia="zh-CN"/>
        </w:rPr>
        <w:t>单位</w:t>
      </w:r>
      <w:r>
        <w:rPr>
          <w:rFonts w:hint="default" w:ascii="Times New Roman" w:hAnsi="方正仿宋_GBK" w:eastAsia="方正仿宋_GBK"/>
          <w:color w:val="000000" w:themeColor="text1"/>
          <w:sz w:val="32"/>
          <w:szCs w:val="32"/>
          <w:shd w:val="clear" w:color="auto" w:fill="FFFFFF"/>
        </w:rPr>
        <w:t>人均接待费</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元，车均购置费</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万元，车均维护费</w:t>
      </w:r>
      <w:r>
        <w:rPr>
          <w:rFonts w:hint="default" w:ascii="Times New Roman" w:hAnsi="Times New Roman" w:eastAsia="方正仿宋_GBK"/>
          <w:color w:val="000000" w:themeColor="text1"/>
          <w:sz w:val="32"/>
          <w:szCs w:val="32"/>
          <w:shd w:val="clear" w:color="auto" w:fill="FFFFFF"/>
        </w:rPr>
        <w:t>2.70</w:t>
      </w:r>
      <w:r>
        <w:rPr>
          <w:rFonts w:hint="default" w:ascii="Times New Roman" w:hAnsi="方正仿宋_GBK" w:eastAsia="方正仿宋_GBK"/>
          <w:color w:val="000000" w:themeColor="text1"/>
          <w:sz w:val="32"/>
          <w:szCs w:val="32"/>
          <w:shd w:val="clear" w:color="auto" w:fill="FFFFFF"/>
        </w:rPr>
        <w:t>万元。</w:t>
      </w:r>
    </w:p>
    <w:p w14:paraId="642F229B">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b w:val="0"/>
          <w:color w:val="000000" w:themeColor="text1"/>
          <w:sz w:val="32"/>
          <w:szCs w:val="32"/>
          <w:shd w:val="clear" w:color="auto" w:fill="FFFFFF"/>
        </w:rPr>
      </w:pPr>
      <w:r>
        <w:rPr>
          <w:rStyle w:val="13"/>
          <w:rFonts w:hint="default" w:ascii="Times New Roman" w:hAnsi="Times New Roman" w:eastAsia="方正黑体_GBK"/>
          <w:b w:val="0"/>
          <w:color w:val="000000" w:themeColor="text1"/>
          <w:sz w:val="32"/>
          <w:szCs w:val="32"/>
          <w:shd w:val="clear" w:color="auto" w:fill="FFFFFF"/>
        </w:rPr>
        <w:t>四、其他需要说明的事项</w:t>
      </w:r>
    </w:p>
    <w:p w14:paraId="6D262619">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楷体_GBK"/>
          <w:bCs/>
          <w:color w:val="000000" w:themeColor="text1"/>
          <w:sz w:val="32"/>
          <w:szCs w:val="32"/>
          <w:shd w:val="clear" w:color="auto" w:fill="FFFFFF"/>
        </w:rPr>
      </w:pPr>
      <w:r>
        <w:rPr>
          <w:rFonts w:hint="default" w:ascii="Times New Roman" w:hAnsi="Times New Roman" w:eastAsia="方正楷体_GBK"/>
          <w:bCs/>
          <w:color w:val="000000" w:themeColor="text1"/>
          <w:sz w:val="32"/>
          <w:szCs w:val="32"/>
          <w:shd w:val="clear" w:color="auto" w:fill="FFFFFF"/>
        </w:rPr>
        <w:t>（一）财政拨款会议费、培训费和差旅费情况说明</w:t>
      </w:r>
    </w:p>
    <w:p w14:paraId="3CFCE342">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方正仿宋_GBK" w:eastAsia="方正仿宋_GBK"/>
          <w:color w:val="000000" w:themeColor="text1"/>
          <w:sz w:val="32"/>
          <w:szCs w:val="32"/>
          <w:shd w:val="clear" w:color="auto" w:fill="FFFFFF"/>
        </w:rPr>
        <w:t>本年度会议费支出</w:t>
      </w:r>
      <w:r>
        <w:rPr>
          <w:rFonts w:hint="default" w:ascii="Times New Roman" w:hAnsi="Times New Roman" w:eastAsia="方正仿宋_GBK"/>
          <w:color w:val="000000" w:themeColor="text1"/>
          <w:sz w:val="32"/>
          <w:szCs w:val="32"/>
          <w:shd w:val="clear" w:color="auto" w:fill="FFFFFF"/>
        </w:rPr>
        <w:t>0.00</w:t>
      </w:r>
      <w:r>
        <w:rPr>
          <w:rFonts w:hint="default" w:ascii="Times New Roman" w:hAnsi="方正仿宋_GBK" w:eastAsia="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hint="default" w:ascii="Times New Roman" w:hAnsi="方正仿宋_GBK" w:eastAsia="方正仿宋_GBK"/>
          <w:color w:val="000000" w:themeColor="text1"/>
          <w:sz w:val="32"/>
          <w:szCs w:val="32"/>
          <w:shd w:val="clear" w:color="auto" w:fill="FFFFFF"/>
        </w:rPr>
        <w:t>。本年度培训费支出</w:t>
      </w:r>
      <w:r>
        <w:rPr>
          <w:rFonts w:hint="default" w:ascii="Times New Roman" w:hAnsi="Times New Roman" w:eastAsia="方正仿宋_GBK"/>
          <w:color w:val="000000" w:themeColor="text1"/>
          <w:sz w:val="32"/>
          <w:szCs w:val="32"/>
          <w:shd w:val="clear" w:color="auto" w:fill="FFFFFF"/>
        </w:rPr>
        <w:t>0.09</w:t>
      </w:r>
      <w:r>
        <w:rPr>
          <w:rFonts w:hint="default" w:ascii="Times New Roman" w:hAnsi="方正仿宋_GBK" w:eastAsia="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与2023年度相比，增加0.09万元，增长100.0%</w:t>
      </w:r>
      <w:r>
        <w:rPr>
          <w:rFonts w:hint="default" w:ascii="Times New Roman" w:hAnsi="方正仿宋_GBK" w:eastAsia="方正仿宋_GBK"/>
          <w:color w:val="000000" w:themeColor="text1"/>
          <w:sz w:val="32"/>
          <w:szCs w:val="32"/>
          <w:shd w:val="clear" w:color="auto" w:fill="FFFFFF"/>
        </w:rPr>
        <w:t>，主要原因是今年新增职业技能督导员培训</w:t>
      </w:r>
      <w:r>
        <w:rPr>
          <w:rFonts w:hint="default" w:ascii="Times New Roman" w:hAnsi="Times New Roman" w:eastAsia="方正仿宋_GBK"/>
          <w:color w:val="000000" w:themeColor="text1"/>
          <w:sz w:val="32"/>
          <w:szCs w:val="32"/>
          <w:shd w:val="clear" w:color="auto" w:fill="FFFFFF"/>
        </w:rPr>
        <w:t>861</w:t>
      </w:r>
      <w:r>
        <w:rPr>
          <w:rFonts w:hint="default" w:ascii="Times New Roman" w:hAnsi="方正仿宋_GBK" w:eastAsia="方正仿宋_GBK"/>
          <w:color w:val="000000" w:themeColor="text1"/>
          <w:sz w:val="32"/>
          <w:szCs w:val="32"/>
          <w:shd w:val="clear" w:color="auto" w:fill="FFFFFF"/>
        </w:rPr>
        <w:t>元。本年度差旅费支出</w:t>
      </w:r>
      <w:r>
        <w:rPr>
          <w:rFonts w:hint="default" w:ascii="Times New Roman" w:hAnsi="Times New Roman" w:eastAsia="方正仿宋_GBK"/>
          <w:color w:val="000000" w:themeColor="text1"/>
          <w:sz w:val="32"/>
          <w:szCs w:val="32"/>
          <w:shd w:val="clear" w:color="auto" w:fill="FFFFFF"/>
        </w:rPr>
        <w:t>4.22</w:t>
      </w:r>
      <w:r>
        <w:rPr>
          <w:rFonts w:hint="default" w:ascii="Times New Roman" w:hAnsi="方正仿宋_GBK" w:eastAsia="方正仿宋_GBK"/>
          <w:color w:val="000000" w:themeColor="text1"/>
          <w:sz w:val="32"/>
          <w:szCs w:val="32"/>
        </w:rPr>
        <w:t>万元，</w:t>
      </w:r>
      <w:r>
        <w:rPr>
          <w:rFonts w:hint="default" w:ascii="Times New Roman" w:hAnsi="Times New Roman" w:eastAsia="方正仿宋_GBK"/>
          <w:color w:val="000000" w:themeColor="text1"/>
          <w:sz w:val="32"/>
          <w:szCs w:val="32"/>
          <w:shd w:val="clear" w:color="auto" w:fill="FFFFFF"/>
        </w:rPr>
        <w:t>与2023年度相比，增加1.81万元，增长75.1%</w:t>
      </w:r>
      <w:r>
        <w:rPr>
          <w:rFonts w:hint="default" w:ascii="Times New Roman" w:hAnsi="方正仿宋_GBK" w:eastAsia="方正仿宋_GBK"/>
          <w:color w:val="000000" w:themeColor="text1"/>
          <w:sz w:val="32"/>
          <w:szCs w:val="32"/>
          <w:shd w:val="clear" w:color="auto" w:fill="FFFFFF"/>
        </w:rPr>
        <w:t>，主要原因是今年新增到市外培训</w:t>
      </w:r>
      <w:r>
        <w:rPr>
          <w:rFonts w:hint="default" w:ascii="Times New Roman" w:hAnsi="Times New Roman" w:eastAsia="方正仿宋_GBK"/>
          <w:color w:val="000000" w:themeColor="text1"/>
          <w:sz w:val="32"/>
          <w:szCs w:val="32"/>
          <w:shd w:val="clear" w:color="auto" w:fill="FFFFFF"/>
        </w:rPr>
        <w:t>3</w:t>
      </w:r>
      <w:r>
        <w:rPr>
          <w:rFonts w:hint="default" w:ascii="Times New Roman" w:hAnsi="方正仿宋_GBK" w:eastAsia="方正仿宋_GBK"/>
          <w:color w:val="000000" w:themeColor="text1"/>
          <w:sz w:val="32"/>
          <w:szCs w:val="32"/>
          <w:shd w:val="clear" w:color="auto" w:fill="FFFFFF"/>
        </w:rPr>
        <w:t>人次，主要是培训创新人才工作。</w:t>
      </w:r>
    </w:p>
    <w:p w14:paraId="24DE1E60">
      <w:pPr>
        <w:pStyle w:val="14"/>
        <w:autoSpaceDE w:val="0"/>
        <w:spacing w:line="596" w:lineRule="exact"/>
        <w:ind w:firstLine="640"/>
        <w:rPr>
          <w:rFonts w:ascii="Times New Roman" w:hAnsi="Times New Roman" w:eastAsia="方正楷体_GBK"/>
          <w:bCs/>
          <w:color w:val="000000" w:themeColor="text1"/>
          <w:sz w:val="32"/>
          <w:szCs w:val="32"/>
          <w:shd w:val="clear" w:color="auto" w:fill="FFFFFF"/>
        </w:rPr>
      </w:pPr>
      <w:r>
        <w:rPr>
          <w:rFonts w:ascii="Times New Roman" w:hAnsi="Times New Roman" w:eastAsia="方正楷体_GBK"/>
          <w:bCs/>
          <w:color w:val="000000" w:themeColor="text1"/>
          <w:sz w:val="32"/>
          <w:szCs w:val="32"/>
          <w:shd w:val="clear" w:color="auto" w:fill="FFFFFF"/>
        </w:rPr>
        <w:t>（二）机关运行经费情况说明</w:t>
      </w:r>
    </w:p>
    <w:p w14:paraId="412B0936">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Fonts w:hint="default" w:ascii="Times New Roman" w:hAnsi="方正仿宋_GBK" w:eastAsia="方正仿宋_GBK"/>
          <w:color w:val="000000" w:themeColor="text1"/>
          <w:sz w:val="32"/>
          <w:szCs w:val="32"/>
          <w:shd w:val="clear" w:color="auto" w:fill="FFFFFF"/>
        </w:rPr>
        <w:t>按照</w:t>
      </w:r>
      <w:r>
        <w:rPr>
          <w:rFonts w:hint="eastAsia" w:ascii="Times New Roman" w:hAnsi="方正仿宋_GBK" w:eastAsia="方正仿宋_GBK"/>
          <w:color w:val="000000" w:themeColor="text1"/>
          <w:sz w:val="32"/>
          <w:szCs w:val="32"/>
          <w:shd w:val="clear" w:color="auto" w:fill="FFFFFF"/>
          <w:lang w:val="en-US" w:eastAsia="zh-CN"/>
        </w:rPr>
        <w:t>单位</w:t>
      </w:r>
      <w:r>
        <w:rPr>
          <w:rFonts w:hint="default" w:ascii="Times New Roman" w:hAnsi="方正仿宋_GBK" w:eastAsia="方正仿宋_GBK"/>
          <w:color w:val="000000" w:themeColor="text1"/>
          <w:sz w:val="32"/>
          <w:szCs w:val="32"/>
          <w:shd w:val="clear" w:color="auto" w:fill="FFFFFF"/>
        </w:rPr>
        <w:t>决算列报口径，我单位不在机关运行经费统计范围之内。</w:t>
      </w:r>
    </w:p>
    <w:p w14:paraId="71CCA9AE">
      <w:pPr>
        <w:pStyle w:val="14"/>
        <w:autoSpaceDE w:val="0"/>
        <w:spacing w:line="596" w:lineRule="exact"/>
        <w:ind w:firstLine="640"/>
        <w:rPr>
          <w:rFonts w:ascii="Times New Roman" w:hAnsi="Times New Roman" w:eastAsia="方正楷体_GBK"/>
          <w:bCs/>
          <w:color w:val="000000" w:themeColor="text1"/>
          <w:sz w:val="32"/>
          <w:szCs w:val="32"/>
          <w:shd w:val="clear" w:color="auto" w:fill="FFFFFF"/>
        </w:rPr>
      </w:pPr>
      <w:r>
        <w:rPr>
          <w:rFonts w:ascii="Times New Roman" w:hAnsi="Times New Roman" w:eastAsia="方正楷体_GBK"/>
          <w:bCs/>
          <w:color w:val="000000" w:themeColor="text1"/>
          <w:sz w:val="32"/>
          <w:szCs w:val="32"/>
          <w:shd w:val="clear" w:color="auto" w:fill="FFFFFF"/>
        </w:rPr>
        <w:t>（三）国有资产占用情况说明</w:t>
      </w:r>
    </w:p>
    <w:p w14:paraId="78E670DE">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rPr>
      </w:pPr>
      <w:r>
        <w:rPr>
          <w:rFonts w:hint="default" w:ascii="Times New Roman" w:hAnsi="方正仿宋_GBK" w:eastAsia="方正仿宋_GBK"/>
          <w:color w:val="000000" w:themeColor="text1"/>
          <w:sz w:val="32"/>
          <w:szCs w:val="32"/>
          <w:shd w:val="clear" w:color="auto" w:fill="FFFFFF"/>
        </w:rPr>
        <w:t>截至</w:t>
      </w: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w:t>
      </w:r>
      <w:r>
        <w:rPr>
          <w:rFonts w:hint="default" w:ascii="Times New Roman" w:hAnsi="Times New Roman" w:eastAsia="方正仿宋_GBK"/>
          <w:color w:val="000000" w:themeColor="text1"/>
          <w:sz w:val="32"/>
          <w:szCs w:val="32"/>
          <w:shd w:val="clear" w:color="auto" w:fill="FFFFFF"/>
        </w:rPr>
        <w:t>12</w:t>
      </w:r>
      <w:r>
        <w:rPr>
          <w:rFonts w:hint="default" w:ascii="Times New Roman" w:hAnsi="方正仿宋_GBK" w:eastAsia="方正仿宋_GBK"/>
          <w:color w:val="000000" w:themeColor="text1"/>
          <w:sz w:val="32"/>
          <w:szCs w:val="32"/>
          <w:shd w:val="clear" w:color="auto" w:fill="FFFFFF"/>
        </w:rPr>
        <w:t>月</w:t>
      </w:r>
      <w:r>
        <w:rPr>
          <w:rFonts w:hint="default" w:ascii="Times New Roman" w:hAnsi="Times New Roman" w:eastAsia="方正仿宋_GBK"/>
          <w:color w:val="000000" w:themeColor="text1"/>
          <w:sz w:val="32"/>
          <w:szCs w:val="32"/>
          <w:shd w:val="clear" w:color="auto" w:fill="FFFFFF"/>
        </w:rPr>
        <w:t>31</w:t>
      </w:r>
      <w:r>
        <w:rPr>
          <w:rFonts w:hint="default" w:ascii="Times New Roman" w:hAnsi="方正仿宋_GBK" w:eastAsia="方正仿宋_GBK"/>
          <w:color w:val="000000" w:themeColor="text1"/>
          <w:sz w:val="32"/>
          <w:szCs w:val="32"/>
          <w:shd w:val="clear" w:color="auto" w:fill="FFFFFF"/>
        </w:rPr>
        <w:t>日，本</w:t>
      </w:r>
      <w:r>
        <w:rPr>
          <w:rFonts w:ascii="Times New Roman" w:hAnsi="方正仿宋_GBK" w:eastAsia="方正仿宋_GBK"/>
          <w:color w:val="000000" w:themeColor="text1"/>
          <w:sz w:val="32"/>
          <w:szCs w:val="32"/>
          <w:shd w:val="clear" w:color="auto" w:fill="FFFFFF"/>
        </w:rPr>
        <w:t>单位</w:t>
      </w:r>
      <w:r>
        <w:rPr>
          <w:rFonts w:hint="default" w:ascii="Times New Roman" w:hAnsi="方正仿宋_GBK" w:eastAsia="方正仿宋_GBK"/>
          <w:color w:val="000000" w:themeColor="text1"/>
          <w:sz w:val="32"/>
          <w:szCs w:val="32"/>
          <w:shd w:val="clear" w:color="auto" w:fill="FFFFFF"/>
        </w:rPr>
        <w:t>共有车辆</w:t>
      </w:r>
      <w:r>
        <w:rPr>
          <w:rFonts w:hint="default" w:ascii="Times New Roman" w:hAnsi="Times New Roman" w:eastAsia="方正仿宋_GBK"/>
          <w:color w:val="000000" w:themeColor="text1"/>
          <w:sz w:val="32"/>
          <w:szCs w:val="32"/>
          <w:shd w:val="clear" w:color="auto" w:fill="FFFFFF"/>
        </w:rPr>
        <w:t>1</w:t>
      </w:r>
      <w:r>
        <w:rPr>
          <w:rFonts w:hint="default" w:ascii="Times New Roman" w:hAnsi="方正仿宋_GBK" w:eastAsia="方正仿宋_GBK"/>
          <w:color w:val="000000" w:themeColor="text1"/>
          <w:sz w:val="32"/>
          <w:szCs w:val="32"/>
          <w:shd w:val="clear" w:color="auto" w:fill="FFFFFF"/>
        </w:rPr>
        <w:t>辆，其中，副部（省）级及以上领导用车</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辆、主要负责人用车</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辆、机要通信用车</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辆、应急保障用车</w:t>
      </w:r>
      <w:r>
        <w:rPr>
          <w:rFonts w:hint="default" w:ascii="Times New Roman" w:hAnsi="Times New Roman" w:eastAsia="方正仿宋_GBK"/>
          <w:color w:val="000000" w:themeColor="text1"/>
          <w:sz w:val="32"/>
          <w:szCs w:val="32"/>
          <w:shd w:val="clear" w:color="auto" w:fill="FFFFFF"/>
        </w:rPr>
        <w:t>1</w:t>
      </w:r>
      <w:r>
        <w:rPr>
          <w:rFonts w:hint="default" w:ascii="Times New Roman" w:hAnsi="方正仿宋_GBK" w:eastAsia="方正仿宋_GBK"/>
          <w:color w:val="000000" w:themeColor="text1"/>
          <w:sz w:val="32"/>
          <w:szCs w:val="32"/>
          <w:shd w:val="clear" w:color="auto" w:fill="FFFFFF"/>
        </w:rPr>
        <w:t>辆、执法执勤用车</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辆，特种专业技术用车</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辆，离退休干部用车</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辆。单价</w:t>
      </w:r>
      <w:r>
        <w:rPr>
          <w:rFonts w:hint="default" w:ascii="Times New Roman" w:hAnsi="Times New Roman" w:eastAsia="方正仿宋_GBK"/>
          <w:color w:val="000000" w:themeColor="text1"/>
          <w:sz w:val="32"/>
          <w:szCs w:val="32"/>
          <w:shd w:val="clear" w:color="auto" w:fill="FFFFFF"/>
        </w:rPr>
        <w:t>100</w:t>
      </w:r>
      <w:r>
        <w:rPr>
          <w:rFonts w:hint="default" w:ascii="Times New Roman" w:hAnsi="方正仿宋_GBK" w:eastAsia="方正仿宋_GBK"/>
          <w:color w:val="000000" w:themeColor="text1"/>
          <w:sz w:val="32"/>
          <w:szCs w:val="32"/>
          <w:shd w:val="clear" w:color="auto" w:fill="FFFFFF"/>
        </w:rPr>
        <w:t>万元（含）以上专用设备</w:t>
      </w:r>
      <w:r>
        <w:rPr>
          <w:rFonts w:hint="default" w:ascii="Times New Roman" w:hAnsi="Times New Roman" w:eastAsia="方正仿宋_GBK"/>
          <w:color w:val="000000" w:themeColor="text1"/>
          <w:sz w:val="32"/>
          <w:szCs w:val="32"/>
          <w:shd w:val="clear" w:color="auto" w:fill="FFFFFF"/>
        </w:rPr>
        <w:t>0</w:t>
      </w:r>
      <w:r>
        <w:rPr>
          <w:rFonts w:hint="default" w:ascii="Times New Roman" w:hAnsi="方正仿宋_GBK" w:eastAsia="方正仿宋_GBK"/>
          <w:color w:val="000000" w:themeColor="text1"/>
          <w:sz w:val="32"/>
          <w:szCs w:val="32"/>
          <w:shd w:val="clear" w:color="auto" w:fill="FFFFFF"/>
        </w:rPr>
        <w:t>台（套）。</w:t>
      </w:r>
    </w:p>
    <w:p w14:paraId="616A4BA4">
      <w:pPr>
        <w:pStyle w:val="14"/>
        <w:autoSpaceDE w:val="0"/>
        <w:spacing w:line="596" w:lineRule="exact"/>
        <w:ind w:firstLine="640"/>
        <w:rPr>
          <w:rFonts w:ascii="Times New Roman" w:hAnsi="Times New Roman" w:eastAsia="方正楷体_GBK"/>
          <w:bCs/>
          <w:color w:val="000000" w:themeColor="text1"/>
          <w:sz w:val="32"/>
          <w:szCs w:val="32"/>
          <w:shd w:val="clear" w:color="auto" w:fill="FFFFFF"/>
        </w:rPr>
      </w:pPr>
      <w:r>
        <w:rPr>
          <w:rFonts w:ascii="Times New Roman" w:hAnsi="Times New Roman" w:eastAsia="方正楷体_GBK"/>
          <w:bCs/>
          <w:color w:val="000000" w:themeColor="text1"/>
          <w:sz w:val="32"/>
          <w:szCs w:val="32"/>
          <w:shd w:val="clear" w:color="auto" w:fill="FFFFFF"/>
        </w:rPr>
        <w:t>（四）政府采购支出情况说明</w:t>
      </w:r>
    </w:p>
    <w:p w14:paraId="5561A4FD">
      <w:pPr>
        <w:pStyle w:val="9"/>
        <w:snapToGrid w:val="0"/>
        <w:spacing w:before="0" w:beforeAutospacing="0" w:after="0" w:afterAutospacing="0" w:line="596" w:lineRule="exact"/>
        <w:ind w:firstLine="640" w:firstLineChars="200"/>
        <w:jc w:val="both"/>
        <w:rPr>
          <w:rFonts w:hint="default" w:ascii="Times New Roman" w:hAnsi="Times New Roman" w:eastAsia="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hint="default" w:ascii="Times New Roman" w:hAnsi="方正仿宋_GBK" w:eastAsia="方正仿宋_GBK"/>
          <w:color w:val="000000" w:themeColor="text1"/>
          <w:sz w:val="32"/>
          <w:szCs w:val="32"/>
          <w:shd w:val="clear" w:color="auto" w:fill="FFFFFF"/>
        </w:rPr>
        <w:t>年度我单位未发生政府采购事项，无相关经费支出。</w:t>
      </w:r>
    </w:p>
    <w:p w14:paraId="4B1F1725">
      <w:pPr>
        <w:pStyle w:val="9"/>
        <w:shd w:val="clear" w:color="auto" w:fill="FFFFFF"/>
        <w:spacing w:before="0" w:beforeAutospacing="0" w:after="0" w:afterAutospacing="0" w:line="596" w:lineRule="exact"/>
        <w:ind w:firstLine="640" w:firstLineChars="200"/>
        <w:rPr>
          <w:rStyle w:val="13"/>
          <w:rFonts w:hint="default" w:ascii="Times New Roman" w:hAnsi="Times New Roman" w:eastAsia="方正黑体_GBK"/>
          <w:b w:val="0"/>
          <w:color w:val="000000" w:themeColor="text1"/>
          <w:sz w:val="32"/>
          <w:szCs w:val="32"/>
          <w:shd w:val="clear" w:color="auto" w:fill="FFFFFF"/>
        </w:rPr>
      </w:pPr>
      <w:r>
        <w:rPr>
          <w:rStyle w:val="13"/>
          <w:rFonts w:hint="default" w:ascii="Times New Roman" w:hAnsi="Times New Roman" w:eastAsia="方正黑体_GBK"/>
          <w:b w:val="0"/>
          <w:color w:val="000000" w:themeColor="text1"/>
          <w:sz w:val="32"/>
          <w:szCs w:val="32"/>
          <w:shd w:val="clear" w:color="auto" w:fill="FFFFFF"/>
        </w:rPr>
        <w:t>五、2024年度预算绩效管理情况说明</w:t>
      </w:r>
    </w:p>
    <w:p w14:paraId="2E33637D">
      <w:pPr>
        <w:pStyle w:val="15"/>
        <w:autoSpaceDE w:val="0"/>
        <w:spacing w:before="0" w:beforeAutospacing="0" w:after="0" w:afterAutospacing="0" w:line="596" w:lineRule="exact"/>
        <w:ind w:firstLine="640" w:firstLineChars="200"/>
        <w:rPr>
          <w:rFonts w:ascii="Times New Roman" w:hAnsi="Times New Roman" w:eastAsia="方正楷体_GBK"/>
          <w:bCs/>
          <w:color w:val="000000" w:themeColor="text1"/>
          <w:sz w:val="32"/>
          <w:szCs w:val="32"/>
          <w:shd w:val="clear" w:color="auto" w:fill="FFFFFF"/>
        </w:rPr>
      </w:pPr>
      <w:r>
        <w:rPr>
          <w:rFonts w:ascii="Times New Roman" w:hAnsi="Times New Roman" w:eastAsia="方正楷体_GBK"/>
          <w:bCs/>
          <w:color w:val="000000" w:themeColor="text1"/>
          <w:sz w:val="32"/>
          <w:szCs w:val="32"/>
          <w:shd w:val="clear" w:color="auto" w:fill="FFFFFF"/>
        </w:rPr>
        <w:t>（一）单位自评情况</w:t>
      </w:r>
    </w:p>
    <w:p w14:paraId="05652B20">
      <w:pPr>
        <w:pStyle w:val="15"/>
        <w:autoSpaceDE w:val="0"/>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r>
        <w:rPr>
          <w:rFonts w:ascii="Times New Roman" w:hAnsi="方正仿宋_GBK" w:eastAsia="方正仿宋_GBK"/>
          <w:color w:val="000000" w:themeColor="text1"/>
          <w:sz w:val="32"/>
          <w:szCs w:val="32"/>
          <w:shd w:val="clear" w:color="auto" w:fill="FFFFFF"/>
        </w:rPr>
        <w:t>根据预算绩效管理要求，我单位对</w:t>
      </w:r>
      <w:r>
        <w:rPr>
          <w:rFonts w:ascii="Times New Roman" w:hAnsi="Times New Roman" w:eastAsia="方正仿宋_GBK"/>
          <w:color w:val="000000" w:themeColor="text1"/>
          <w:sz w:val="32"/>
          <w:szCs w:val="32"/>
          <w:shd w:val="clear" w:color="auto" w:fill="FFFFFF"/>
        </w:rPr>
        <w:t>1</w:t>
      </w:r>
      <w:r>
        <w:rPr>
          <w:rFonts w:ascii="Times New Roman" w:hAnsi="方正仿宋_GBK" w:eastAsia="方正仿宋_GBK"/>
          <w:color w:val="000000" w:themeColor="text1"/>
          <w:sz w:val="32"/>
          <w:szCs w:val="32"/>
          <w:shd w:val="clear" w:color="auto" w:fill="FFFFFF"/>
        </w:rPr>
        <w:t>个二级项目开展了绩效自评，涉及财政拨款项目支出资金</w:t>
      </w:r>
      <w:r>
        <w:rPr>
          <w:rFonts w:ascii="Times New Roman" w:hAnsi="Times New Roman" w:eastAsia="方正仿宋_GBK"/>
          <w:color w:val="000000" w:themeColor="text1"/>
          <w:sz w:val="32"/>
          <w:szCs w:val="32"/>
          <w:shd w:val="clear" w:color="auto" w:fill="FFFFFF"/>
        </w:rPr>
        <w:t>1.34</w:t>
      </w:r>
      <w:r>
        <w:rPr>
          <w:rFonts w:ascii="Times New Roman" w:hAnsi="方正仿宋_GBK" w:eastAsia="方正仿宋_GBK"/>
          <w:color w:val="000000" w:themeColor="text1"/>
          <w:sz w:val="32"/>
          <w:szCs w:val="32"/>
          <w:shd w:val="clear" w:color="auto" w:fill="FFFFFF"/>
        </w:rPr>
        <w:t>万元。</w:t>
      </w:r>
    </w:p>
    <w:p w14:paraId="336E8F5B">
      <w:pPr>
        <w:pStyle w:val="15"/>
        <w:spacing w:before="0" w:beforeAutospacing="0" w:after="0" w:afterAutospacing="0" w:line="596" w:lineRule="exact"/>
        <w:ind w:firstLine="640" w:firstLineChars="200"/>
        <w:rPr>
          <w:rFonts w:ascii="Times New Roman" w:hAnsi="Times New Roman" w:eastAsia="方正仿宋_GBK"/>
          <w:bCs/>
          <w:color w:val="000000" w:themeColor="text1"/>
          <w:sz w:val="32"/>
          <w:szCs w:val="32"/>
          <w:shd w:val="clear" w:color="auto" w:fill="FFFFFF"/>
        </w:rPr>
      </w:pPr>
      <w:r>
        <w:rPr>
          <w:rFonts w:ascii="Times New Roman" w:hAnsi="方正仿宋_GBK" w:eastAsia="方正仿宋_GBK"/>
          <w:bCs/>
          <w:color w:val="000000" w:themeColor="text1"/>
          <w:sz w:val="32"/>
          <w:szCs w:val="32"/>
          <w:shd w:val="clear" w:color="auto" w:fill="FFFFFF"/>
        </w:rPr>
        <w:t>项目支出绩效自评表</w:t>
      </w:r>
    </w:p>
    <w:p w14:paraId="4D8BA7E7">
      <w:pPr>
        <w:pStyle w:val="15"/>
        <w:spacing w:before="0" w:beforeAutospacing="0" w:after="0" w:afterAutospacing="0" w:line="596" w:lineRule="exact"/>
        <w:rPr>
          <w:rFonts w:ascii="Times New Roman" w:hAnsi="Times New Roman" w:eastAsia="方正仿宋_GBK"/>
          <w:bCs/>
          <w:color w:val="000000" w:themeColor="text1"/>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14:paraId="1F78B020">
      <w:pPr>
        <w:pStyle w:val="15"/>
        <w:spacing w:before="0" w:beforeAutospacing="0" w:after="0" w:afterAutospacing="0" w:line="596" w:lineRule="exact"/>
        <w:rPr>
          <w:rFonts w:ascii="Times New Roman" w:hAnsi="Times New Roman" w:eastAsia="方正仿宋_GBK"/>
          <w:bCs/>
          <w:color w:val="000000" w:themeColor="text1"/>
          <w:sz w:val="32"/>
          <w:szCs w:val="32"/>
          <w:shd w:val="clear" w:color="auto" w:fill="FFFFFF"/>
        </w:rPr>
      </w:pPr>
      <w:bookmarkStart w:id="0" w:name="_GoBack"/>
      <w:bookmarkEnd w:id="0"/>
    </w:p>
    <w:tbl>
      <w:tblPr>
        <w:tblStyle w:val="10"/>
        <w:tblW w:w="13098" w:type="dxa"/>
        <w:tblInd w:w="94" w:type="dxa"/>
        <w:tblLayout w:type="autofit"/>
        <w:tblCellMar>
          <w:top w:w="0" w:type="dxa"/>
          <w:left w:w="108" w:type="dxa"/>
          <w:bottom w:w="0" w:type="dxa"/>
          <w:right w:w="108" w:type="dxa"/>
        </w:tblCellMar>
      </w:tblPr>
      <w:tblGrid>
        <w:gridCol w:w="1400"/>
        <w:gridCol w:w="1364"/>
        <w:gridCol w:w="720"/>
        <w:gridCol w:w="1400"/>
        <w:gridCol w:w="832"/>
        <w:gridCol w:w="1719"/>
        <w:gridCol w:w="1100"/>
        <w:gridCol w:w="1400"/>
        <w:gridCol w:w="820"/>
        <w:gridCol w:w="1120"/>
        <w:gridCol w:w="1426"/>
      </w:tblGrid>
      <w:tr w14:paraId="2292DF53">
        <w:tblPrEx>
          <w:tblCellMar>
            <w:top w:w="0" w:type="dxa"/>
            <w:left w:w="108" w:type="dxa"/>
            <w:bottom w:w="0" w:type="dxa"/>
            <w:right w:w="108" w:type="dxa"/>
          </w:tblCellMar>
        </w:tblPrEx>
        <w:trPr>
          <w:trHeight w:val="799" w:hRule="atLeast"/>
        </w:trPr>
        <w:tc>
          <w:tcPr>
            <w:tcW w:w="13098"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5653527F">
            <w:pPr>
              <w:jc w:val="center"/>
              <w:rPr>
                <w:rFonts w:hint="default" w:ascii="Times New Roman" w:hAnsi="Times New Roman" w:eastAsia="微软雅黑"/>
                <w:b/>
                <w:bCs/>
                <w:color w:val="000000" w:themeColor="text1"/>
                <w:sz w:val="40"/>
                <w:szCs w:val="40"/>
              </w:rPr>
            </w:pPr>
            <w:r>
              <w:rPr>
                <w:rFonts w:hint="default" w:ascii="Times New Roman" w:hAnsi="Times New Roman" w:eastAsia="微软雅黑"/>
                <w:b/>
                <w:bCs/>
                <w:color w:val="000000" w:themeColor="text1"/>
                <w:sz w:val="40"/>
                <w:szCs w:val="40"/>
              </w:rPr>
              <w:t>2024</w:t>
            </w:r>
            <w:r>
              <w:rPr>
                <w:rFonts w:hint="default" w:ascii="Times New Roman" w:hAnsi="微软雅黑" w:eastAsia="微软雅黑"/>
                <w:b/>
                <w:bCs/>
                <w:color w:val="000000" w:themeColor="text1"/>
                <w:sz w:val="40"/>
                <w:szCs w:val="40"/>
              </w:rPr>
              <w:t>年度项目绩效自评表</w:t>
            </w:r>
          </w:p>
        </w:tc>
      </w:tr>
      <w:tr w14:paraId="163CE2A4">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6B7C392E">
            <w:pPr>
              <w:jc w:val="right"/>
              <w:rPr>
                <w:rFonts w:hint="default" w:ascii="Times New Roman" w:hAnsi="Times New Roman"/>
                <w:b/>
                <w:bCs/>
                <w:color w:val="000000" w:themeColor="text1"/>
                <w:sz w:val="22"/>
                <w:szCs w:val="22"/>
              </w:rPr>
            </w:pPr>
            <w:r>
              <w:rPr>
                <w:rFonts w:hint="default" w:ascii="Times New Roman"/>
                <w:b/>
                <w:bCs/>
                <w:color w:val="000000" w:themeColor="text1"/>
                <w:sz w:val="22"/>
                <w:szCs w:val="22"/>
              </w:rPr>
              <w:t>项目名称：</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14:paraId="34D16965">
            <w:pPr>
              <w:rPr>
                <w:rFonts w:hint="default" w:ascii="Times New Roman" w:hAnsi="Times New Roman"/>
                <w:color w:val="000000" w:themeColor="text1"/>
                <w:sz w:val="22"/>
                <w:szCs w:val="22"/>
              </w:rPr>
            </w:pPr>
            <w:r>
              <w:rPr>
                <w:rFonts w:hint="default" w:ascii="Times New Roman"/>
                <w:color w:val="000000" w:themeColor="text1"/>
                <w:sz w:val="22"/>
                <w:szCs w:val="22"/>
              </w:rPr>
              <w:t>创新人才安家费</w:t>
            </w:r>
          </w:p>
        </w:tc>
        <w:tc>
          <w:tcPr>
            <w:tcW w:w="1400" w:type="dxa"/>
            <w:tcBorders>
              <w:top w:val="nil"/>
              <w:left w:val="nil"/>
              <w:bottom w:val="single" w:color="auto" w:sz="4" w:space="0"/>
              <w:right w:val="single" w:color="auto" w:sz="4" w:space="0"/>
            </w:tcBorders>
            <w:shd w:val="clear" w:color="auto" w:fill="auto"/>
            <w:vAlign w:val="center"/>
          </w:tcPr>
          <w:p w14:paraId="317033DF">
            <w:pPr>
              <w:jc w:val="right"/>
              <w:rPr>
                <w:rFonts w:hint="default" w:ascii="Times New Roman" w:hAnsi="Times New Roman"/>
                <w:b/>
                <w:bCs/>
                <w:color w:val="000000" w:themeColor="text1"/>
                <w:sz w:val="22"/>
                <w:szCs w:val="22"/>
              </w:rPr>
            </w:pPr>
            <w:r>
              <w:rPr>
                <w:rFonts w:hint="default" w:ascii="Times New Roman"/>
                <w:b/>
                <w:bCs/>
                <w:color w:val="000000" w:themeColor="text1"/>
                <w:sz w:val="22"/>
                <w:szCs w:val="22"/>
              </w:rPr>
              <w:t>项目编码：</w:t>
            </w:r>
          </w:p>
        </w:tc>
        <w:tc>
          <w:tcPr>
            <w:tcW w:w="2338" w:type="dxa"/>
            <w:gridSpan w:val="2"/>
            <w:tcBorders>
              <w:top w:val="single" w:color="auto" w:sz="4" w:space="0"/>
              <w:left w:val="nil"/>
              <w:bottom w:val="single" w:color="auto" w:sz="4" w:space="0"/>
              <w:right w:val="single" w:color="auto" w:sz="4" w:space="0"/>
            </w:tcBorders>
            <w:shd w:val="clear" w:color="auto" w:fill="auto"/>
            <w:vAlign w:val="center"/>
          </w:tcPr>
          <w:p w14:paraId="585B1CF5">
            <w:pP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50023023T000003774928</w:t>
            </w:r>
          </w:p>
        </w:tc>
        <w:tc>
          <w:tcPr>
            <w:tcW w:w="1100" w:type="dxa"/>
            <w:tcBorders>
              <w:top w:val="nil"/>
              <w:left w:val="nil"/>
              <w:bottom w:val="single" w:color="auto" w:sz="4" w:space="0"/>
              <w:right w:val="single" w:color="auto" w:sz="4" w:space="0"/>
            </w:tcBorders>
            <w:shd w:val="clear" w:color="auto" w:fill="auto"/>
            <w:vAlign w:val="center"/>
          </w:tcPr>
          <w:p w14:paraId="52D0B085">
            <w:pPr>
              <w:jc w:val="right"/>
              <w:rPr>
                <w:rFonts w:hint="default" w:ascii="Times New Roman" w:hAnsi="Times New Roman"/>
                <w:b/>
                <w:bCs/>
                <w:color w:val="000000" w:themeColor="text1"/>
                <w:sz w:val="22"/>
                <w:szCs w:val="22"/>
              </w:rPr>
            </w:pPr>
            <w:r>
              <w:rPr>
                <w:rFonts w:hint="default" w:ascii="Times New Roman"/>
                <w:b/>
                <w:bCs/>
                <w:color w:val="000000" w:themeColor="text1"/>
                <w:sz w:val="22"/>
                <w:szCs w:val="22"/>
              </w:rPr>
              <w:t>自评总分：</w:t>
            </w:r>
          </w:p>
        </w:tc>
        <w:tc>
          <w:tcPr>
            <w:tcW w:w="2220" w:type="dxa"/>
            <w:gridSpan w:val="2"/>
            <w:tcBorders>
              <w:top w:val="single" w:color="auto" w:sz="4" w:space="0"/>
              <w:left w:val="nil"/>
              <w:bottom w:val="single" w:color="auto" w:sz="4" w:space="0"/>
              <w:right w:val="single" w:color="auto" w:sz="4" w:space="0"/>
            </w:tcBorders>
            <w:shd w:val="clear" w:color="auto" w:fill="auto"/>
            <w:vAlign w:val="center"/>
          </w:tcPr>
          <w:p w14:paraId="7C8AF69E">
            <w:pP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100.00</w:t>
            </w:r>
          </w:p>
        </w:tc>
        <w:tc>
          <w:tcPr>
            <w:tcW w:w="1120" w:type="dxa"/>
            <w:tcBorders>
              <w:top w:val="nil"/>
              <w:left w:val="nil"/>
              <w:bottom w:val="single" w:color="auto" w:sz="4" w:space="0"/>
              <w:right w:val="single" w:color="auto" w:sz="4" w:space="0"/>
            </w:tcBorders>
            <w:shd w:val="clear" w:color="auto" w:fill="auto"/>
            <w:vAlign w:val="center"/>
          </w:tcPr>
          <w:p w14:paraId="4783CF76">
            <w:pPr>
              <w:jc w:val="right"/>
              <w:rPr>
                <w:rFonts w:hint="default" w:ascii="Times New Roman" w:hAnsi="Times New Roman"/>
                <w:b/>
                <w:bCs/>
                <w:color w:val="000000" w:themeColor="text1"/>
                <w:sz w:val="22"/>
                <w:szCs w:val="22"/>
              </w:rPr>
            </w:pPr>
            <w:r>
              <w:rPr>
                <w:rFonts w:hint="default" w:ascii="Times New Roman"/>
                <w:b/>
                <w:bCs/>
                <w:color w:val="000000" w:themeColor="text1"/>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4C65715A">
            <w:pPr>
              <w:rPr>
                <w:rFonts w:hint="default" w:ascii="Times New Roman" w:hAnsi="Times New Roman"/>
                <w:color w:val="000000" w:themeColor="text1"/>
                <w:sz w:val="22"/>
                <w:szCs w:val="22"/>
              </w:rPr>
            </w:pPr>
            <w:r>
              <w:rPr>
                <w:rFonts w:hint="default" w:ascii="Times New Roman"/>
                <w:color w:val="000000" w:themeColor="text1"/>
                <w:sz w:val="22"/>
                <w:szCs w:val="22"/>
              </w:rPr>
              <w:t>　</w:t>
            </w:r>
          </w:p>
        </w:tc>
      </w:tr>
      <w:tr w14:paraId="0F8E2985">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189CC11B">
            <w:pPr>
              <w:jc w:val="right"/>
              <w:rPr>
                <w:rFonts w:hint="default" w:ascii="Times New Roman" w:hAnsi="Times New Roman"/>
                <w:b/>
                <w:bCs/>
                <w:color w:val="000000" w:themeColor="text1"/>
                <w:sz w:val="22"/>
                <w:szCs w:val="22"/>
              </w:rPr>
            </w:pPr>
            <w:r>
              <w:rPr>
                <w:rFonts w:hint="default" w:ascii="Times New Roman"/>
                <w:b/>
                <w:bCs/>
                <w:color w:val="000000" w:themeColor="text1"/>
                <w:sz w:val="22"/>
                <w:szCs w:val="22"/>
              </w:rPr>
              <w:t>项目主管部门：</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14:paraId="58417400">
            <w:pP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407-</w:t>
            </w:r>
            <w:r>
              <w:rPr>
                <w:rFonts w:hint="default" w:ascii="Times New Roman"/>
                <w:color w:val="000000" w:themeColor="text1"/>
                <w:sz w:val="22"/>
                <w:szCs w:val="22"/>
              </w:rPr>
              <w:t>丰都县人力资源和社会保障局</w:t>
            </w:r>
          </w:p>
        </w:tc>
        <w:tc>
          <w:tcPr>
            <w:tcW w:w="1400" w:type="dxa"/>
            <w:tcBorders>
              <w:top w:val="nil"/>
              <w:left w:val="nil"/>
              <w:bottom w:val="single" w:color="auto" w:sz="4" w:space="0"/>
              <w:right w:val="single" w:color="auto" w:sz="4" w:space="0"/>
            </w:tcBorders>
            <w:shd w:val="clear" w:color="auto" w:fill="auto"/>
            <w:vAlign w:val="center"/>
          </w:tcPr>
          <w:p w14:paraId="7129BDA0">
            <w:pPr>
              <w:jc w:val="right"/>
              <w:rPr>
                <w:rFonts w:hint="default" w:ascii="Times New Roman" w:hAnsi="Times New Roman"/>
                <w:b/>
                <w:bCs/>
                <w:color w:val="000000" w:themeColor="text1"/>
                <w:sz w:val="22"/>
                <w:szCs w:val="22"/>
              </w:rPr>
            </w:pPr>
            <w:r>
              <w:rPr>
                <w:rFonts w:hint="default" w:ascii="Times New Roman"/>
                <w:b/>
                <w:bCs/>
                <w:color w:val="000000" w:themeColor="text1"/>
                <w:sz w:val="22"/>
                <w:szCs w:val="22"/>
              </w:rPr>
              <w:t>财政归口处室：</w:t>
            </w:r>
          </w:p>
        </w:tc>
        <w:tc>
          <w:tcPr>
            <w:tcW w:w="2338" w:type="dxa"/>
            <w:gridSpan w:val="2"/>
            <w:tcBorders>
              <w:top w:val="single" w:color="auto" w:sz="4" w:space="0"/>
              <w:left w:val="nil"/>
              <w:bottom w:val="single" w:color="auto" w:sz="4" w:space="0"/>
              <w:right w:val="single" w:color="auto" w:sz="4" w:space="0"/>
            </w:tcBorders>
            <w:shd w:val="clear" w:color="auto" w:fill="auto"/>
            <w:vAlign w:val="center"/>
          </w:tcPr>
          <w:p w14:paraId="4AA6FA0A">
            <w:pP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004-</w:t>
            </w:r>
            <w:r>
              <w:rPr>
                <w:rFonts w:hint="default" w:ascii="Times New Roman"/>
                <w:color w:val="000000" w:themeColor="text1"/>
                <w:sz w:val="22"/>
                <w:szCs w:val="22"/>
              </w:rPr>
              <w:t>社保科</w:t>
            </w:r>
          </w:p>
        </w:tc>
        <w:tc>
          <w:tcPr>
            <w:tcW w:w="1100" w:type="dxa"/>
            <w:tcBorders>
              <w:top w:val="nil"/>
              <w:left w:val="nil"/>
              <w:bottom w:val="single" w:color="auto" w:sz="4" w:space="0"/>
              <w:right w:val="single" w:color="auto" w:sz="4" w:space="0"/>
            </w:tcBorders>
            <w:shd w:val="clear" w:color="auto" w:fill="auto"/>
            <w:vAlign w:val="center"/>
          </w:tcPr>
          <w:p w14:paraId="29F7B97E">
            <w:pPr>
              <w:jc w:val="right"/>
              <w:rPr>
                <w:rFonts w:hint="default" w:ascii="Times New Roman" w:hAnsi="Times New Roman"/>
                <w:b/>
                <w:bCs/>
                <w:color w:val="000000" w:themeColor="text1"/>
                <w:sz w:val="22"/>
                <w:szCs w:val="22"/>
              </w:rPr>
            </w:pPr>
            <w:r>
              <w:rPr>
                <w:rFonts w:hint="default" w:ascii="Times New Roman"/>
                <w:b/>
                <w:bCs/>
                <w:color w:val="000000" w:themeColor="text1"/>
                <w:sz w:val="22"/>
                <w:szCs w:val="22"/>
              </w:rPr>
              <w:t>部门联系人：</w:t>
            </w:r>
          </w:p>
        </w:tc>
        <w:tc>
          <w:tcPr>
            <w:tcW w:w="2220" w:type="dxa"/>
            <w:gridSpan w:val="2"/>
            <w:tcBorders>
              <w:top w:val="single" w:color="auto" w:sz="4" w:space="0"/>
              <w:left w:val="nil"/>
              <w:bottom w:val="single" w:color="auto" w:sz="4" w:space="0"/>
              <w:right w:val="single" w:color="auto" w:sz="4" w:space="0"/>
            </w:tcBorders>
            <w:shd w:val="clear" w:color="auto" w:fill="auto"/>
            <w:vAlign w:val="center"/>
          </w:tcPr>
          <w:p w14:paraId="6D7F55D4">
            <w:pPr>
              <w:rPr>
                <w:rFonts w:hint="default" w:ascii="Times New Roman" w:hAnsi="Times New Roman"/>
                <w:color w:val="000000" w:themeColor="text1"/>
                <w:sz w:val="22"/>
                <w:szCs w:val="22"/>
              </w:rPr>
            </w:pPr>
            <w:r>
              <w:rPr>
                <w:rFonts w:hint="default" w:ascii="Times New Roman"/>
                <w:color w:val="000000" w:themeColor="text1"/>
                <w:sz w:val="22"/>
                <w:szCs w:val="22"/>
              </w:rPr>
              <w:t>邹建铭</w:t>
            </w:r>
          </w:p>
        </w:tc>
        <w:tc>
          <w:tcPr>
            <w:tcW w:w="1120" w:type="dxa"/>
            <w:tcBorders>
              <w:top w:val="nil"/>
              <w:left w:val="nil"/>
              <w:bottom w:val="single" w:color="auto" w:sz="4" w:space="0"/>
              <w:right w:val="single" w:color="auto" w:sz="4" w:space="0"/>
            </w:tcBorders>
            <w:shd w:val="clear" w:color="auto" w:fill="auto"/>
            <w:vAlign w:val="center"/>
          </w:tcPr>
          <w:p w14:paraId="35047E2A">
            <w:pPr>
              <w:jc w:val="right"/>
              <w:rPr>
                <w:rFonts w:hint="default" w:ascii="Times New Roman" w:hAnsi="Times New Roman"/>
                <w:b/>
                <w:bCs/>
                <w:color w:val="000000" w:themeColor="text1"/>
                <w:sz w:val="22"/>
                <w:szCs w:val="22"/>
              </w:rPr>
            </w:pPr>
            <w:r>
              <w:rPr>
                <w:rFonts w:hint="default" w:ascii="Times New Roman"/>
                <w:b/>
                <w:bCs/>
                <w:color w:val="000000" w:themeColor="text1"/>
                <w:sz w:val="22"/>
                <w:szCs w:val="22"/>
              </w:rPr>
              <w:t>联系电话：</w:t>
            </w:r>
          </w:p>
        </w:tc>
        <w:tc>
          <w:tcPr>
            <w:tcW w:w="1400" w:type="dxa"/>
            <w:tcBorders>
              <w:top w:val="nil"/>
              <w:left w:val="nil"/>
              <w:bottom w:val="single" w:color="auto" w:sz="4" w:space="0"/>
              <w:right w:val="single" w:color="auto" w:sz="4" w:space="0"/>
            </w:tcBorders>
            <w:shd w:val="clear" w:color="auto" w:fill="auto"/>
            <w:vAlign w:val="center"/>
          </w:tcPr>
          <w:p w14:paraId="737B33E5">
            <w:pP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13638256105</w:t>
            </w:r>
          </w:p>
        </w:tc>
      </w:tr>
      <w:tr w14:paraId="6404C2FE">
        <w:tblPrEx>
          <w:tblCellMar>
            <w:top w:w="0" w:type="dxa"/>
            <w:left w:w="108" w:type="dxa"/>
            <w:bottom w:w="0" w:type="dxa"/>
            <w:right w:w="108" w:type="dxa"/>
          </w:tblCellMar>
        </w:tblPrEx>
        <w:trPr>
          <w:trHeight w:val="600" w:hRule="atLeast"/>
        </w:trPr>
        <w:tc>
          <w:tcPr>
            <w:tcW w:w="1309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F64C44E">
            <w:pPr>
              <w:jc w:val="center"/>
              <w:rPr>
                <w:rFonts w:hint="default" w:ascii="Times New Roman" w:hAnsi="Times New Roman" w:eastAsia="微软雅黑"/>
                <w:b/>
                <w:bCs/>
                <w:color w:val="000000" w:themeColor="text1"/>
                <w:sz w:val="28"/>
                <w:szCs w:val="28"/>
              </w:rPr>
            </w:pPr>
            <w:r>
              <w:rPr>
                <w:rFonts w:hint="default" w:ascii="Times New Roman" w:hAnsi="微软雅黑" w:eastAsia="微软雅黑"/>
                <w:b/>
                <w:bCs/>
                <w:color w:val="000000" w:themeColor="text1"/>
                <w:sz w:val="28"/>
                <w:szCs w:val="28"/>
              </w:rPr>
              <w:t>资金情况</w:t>
            </w:r>
          </w:p>
        </w:tc>
      </w:tr>
      <w:tr w14:paraId="1626539C">
        <w:tblPrEx>
          <w:tblCellMar>
            <w:top w:w="0" w:type="dxa"/>
            <w:left w:w="108" w:type="dxa"/>
            <w:bottom w:w="0" w:type="dxa"/>
            <w:right w:w="108" w:type="dxa"/>
          </w:tblCellMar>
        </w:tblPrEx>
        <w:trPr>
          <w:trHeight w:val="499" w:hRule="atLeast"/>
        </w:trPr>
        <w:tc>
          <w:tcPr>
            <w:tcW w:w="28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603DCC">
            <w:pPr>
              <w:jc w:val="cente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2120" w:type="dxa"/>
            <w:gridSpan w:val="2"/>
            <w:tcBorders>
              <w:top w:val="single" w:color="auto" w:sz="4" w:space="0"/>
              <w:left w:val="nil"/>
              <w:bottom w:val="single" w:color="auto" w:sz="4" w:space="0"/>
              <w:right w:val="single" w:color="auto" w:sz="4" w:space="0"/>
            </w:tcBorders>
            <w:shd w:val="clear" w:color="auto" w:fill="auto"/>
            <w:vAlign w:val="center"/>
          </w:tcPr>
          <w:p w14:paraId="481AD551">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年初预算数</w:t>
            </w:r>
          </w:p>
        </w:tc>
        <w:tc>
          <w:tcPr>
            <w:tcW w:w="2338" w:type="dxa"/>
            <w:gridSpan w:val="2"/>
            <w:tcBorders>
              <w:top w:val="single" w:color="auto" w:sz="4" w:space="0"/>
              <w:left w:val="nil"/>
              <w:bottom w:val="single" w:color="auto" w:sz="4" w:space="0"/>
              <w:right w:val="single" w:color="auto" w:sz="4" w:space="0"/>
            </w:tcBorders>
            <w:shd w:val="clear" w:color="auto" w:fill="auto"/>
            <w:vAlign w:val="center"/>
          </w:tcPr>
          <w:p w14:paraId="197DCE30">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全年（调整）预算数</w:t>
            </w:r>
          </w:p>
        </w:tc>
        <w:tc>
          <w:tcPr>
            <w:tcW w:w="2500" w:type="dxa"/>
            <w:gridSpan w:val="2"/>
            <w:tcBorders>
              <w:top w:val="single" w:color="auto" w:sz="4" w:space="0"/>
              <w:left w:val="nil"/>
              <w:bottom w:val="single" w:color="auto" w:sz="4" w:space="0"/>
              <w:right w:val="single" w:color="auto" w:sz="4" w:space="0"/>
            </w:tcBorders>
            <w:shd w:val="clear" w:color="auto" w:fill="auto"/>
            <w:vAlign w:val="center"/>
          </w:tcPr>
          <w:p w14:paraId="206D119E">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全年执行数</w:t>
            </w:r>
          </w:p>
        </w:tc>
        <w:tc>
          <w:tcPr>
            <w:tcW w:w="820" w:type="dxa"/>
            <w:tcBorders>
              <w:top w:val="nil"/>
              <w:left w:val="nil"/>
              <w:bottom w:val="single" w:color="auto" w:sz="4" w:space="0"/>
              <w:right w:val="single" w:color="auto" w:sz="4" w:space="0"/>
            </w:tcBorders>
            <w:shd w:val="clear" w:color="auto" w:fill="auto"/>
            <w:vAlign w:val="center"/>
          </w:tcPr>
          <w:p w14:paraId="7C5F198B">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执行率</w:t>
            </w:r>
          </w:p>
        </w:tc>
        <w:tc>
          <w:tcPr>
            <w:tcW w:w="1120" w:type="dxa"/>
            <w:tcBorders>
              <w:top w:val="nil"/>
              <w:left w:val="nil"/>
              <w:bottom w:val="single" w:color="auto" w:sz="4" w:space="0"/>
              <w:right w:val="single" w:color="auto" w:sz="4" w:space="0"/>
            </w:tcBorders>
            <w:shd w:val="clear" w:color="auto" w:fill="auto"/>
            <w:vAlign w:val="center"/>
          </w:tcPr>
          <w:p w14:paraId="3697AA95">
            <w:pPr>
              <w:rPr>
                <w:rFonts w:hint="default" w:ascii="Times New Roman" w:hAnsi="Times New Roman"/>
                <w:b/>
                <w:bCs/>
                <w:color w:val="000000" w:themeColor="text1"/>
                <w:sz w:val="22"/>
                <w:szCs w:val="22"/>
              </w:rPr>
            </w:pPr>
            <w:r>
              <w:rPr>
                <w:rFonts w:hint="default" w:ascii="Times New Roman"/>
                <w:b/>
                <w:bCs/>
                <w:color w:val="000000" w:themeColor="text1"/>
                <w:sz w:val="22"/>
                <w:szCs w:val="22"/>
              </w:rPr>
              <w:t>执行率权重</w:t>
            </w:r>
          </w:p>
        </w:tc>
        <w:tc>
          <w:tcPr>
            <w:tcW w:w="1400" w:type="dxa"/>
            <w:tcBorders>
              <w:top w:val="nil"/>
              <w:left w:val="nil"/>
              <w:bottom w:val="single" w:color="auto" w:sz="4" w:space="0"/>
              <w:right w:val="single" w:color="auto" w:sz="4" w:space="0"/>
            </w:tcBorders>
            <w:shd w:val="clear" w:color="auto" w:fill="auto"/>
            <w:vAlign w:val="center"/>
          </w:tcPr>
          <w:p w14:paraId="47BCF0B8">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执行率得分</w:t>
            </w:r>
          </w:p>
        </w:tc>
      </w:tr>
      <w:tr w14:paraId="1503AC48">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nil"/>
            </w:tcBorders>
            <w:shd w:val="clear" w:color="auto" w:fill="auto"/>
            <w:vAlign w:val="center"/>
          </w:tcPr>
          <w:p w14:paraId="6289D0CA">
            <w:pPr>
              <w:rPr>
                <w:rFonts w:hint="default" w:ascii="Times New Roman" w:hAnsi="Times New Roman"/>
                <w:color w:val="000000" w:themeColor="text1"/>
                <w:sz w:val="22"/>
                <w:szCs w:val="22"/>
              </w:rPr>
            </w:pPr>
            <w:r>
              <w:rPr>
                <w:rFonts w:hint="default" w:ascii="Times New Roman"/>
                <w:color w:val="000000" w:themeColor="text1"/>
                <w:sz w:val="22"/>
                <w:szCs w:val="22"/>
              </w:rPr>
              <w:t>年度总金额</w:t>
            </w:r>
          </w:p>
        </w:tc>
        <w:tc>
          <w:tcPr>
            <w:tcW w:w="1400" w:type="dxa"/>
            <w:tcBorders>
              <w:top w:val="nil"/>
              <w:left w:val="nil"/>
              <w:bottom w:val="single" w:color="auto" w:sz="4" w:space="0"/>
              <w:right w:val="single" w:color="auto" w:sz="4" w:space="0"/>
            </w:tcBorders>
            <w:shd w:val="clear" w:color="auto" w:fill="auto"/>
            <w:vAlign w:val="center"/>
          </w:tcPr>
          <w:p w14:paraId="2A41AB3C">
            <w:pP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720" w:type="dxa"/>
            <w:tcBorders>
              <w:top w:val="nil"/>
              <w:left w:val="nil"/>
              <w:bottom w:val="single" w:color="auto" w:sz="4" w:space="0"/>
              <w:right w:val="nil"/>
            </w:tcBorders>
            <w:shd w:val="clear" w:color="auto" w:fill="auto"/>
            <w:vAlign w:val="center"/>
          </w:tcPr>
          <w:p w14:paraId="136160C1">
            <w:pP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2619FB7C">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756" w:type="dxa"/>
            <w:tcBorders>
              <w:top w:val="nil"/>
              <w:left w:val="nil"/>
              <w:bottom w:val="single" w:color="auto" w:sz="4" w:space="0"/>
              <w:right w:val="nil"/>
            </w:tcBorders>
            <w:shd w:val="clear" w:color="auto" w:fill="auto"/>
            <w:vAlign w:val="center"/>
          </w:tcPr>
          <w:p w14:paraId="32C41903">
            <w:pP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1582" w:type="dxa"/>
            <w:tcBorders>
              <w:top w:val="nil"/>
              <w:left w:val="nil"/>
              <w:bottom w:val="single" w:color="auto" w:sz="4" w:space="0"/>
              <w:right w:val="single" w:color="auto" w:sz="4" w:space="0"/>
            </w:tcBorders>
            <w:shd w:val="clear" w:color="auto" w:fill="auto"/>
            <w:vAlign w:val="center"/>
          </w:tcPr>
          <w:p w14:paraId="42300AB9">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13,400.00 </w:t>
            </w:r>
          </w:p>
        </w:tc>
        <w:tc>
          <w:tcPr>
            <w:tcW w:w="1100" w:type="dxa"/>
            <w:tcBorders>
              <w:top w:val="nil"/>
              <w:left w:val="nil"/>
              <w:bottom w:val="single" w:color="auto" w:sz="4" w:space="0"/>
              <w:right w:val="nil"/>
            </w:tcBorders>
            <w:shd w:val="clear" w:color="auto" w:fill="auto"/>
            <w:vAlign w:val="center"/>
          </w:tcPr>
          <w:p w14:paraId="3E186B1D">
            <w:pP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13EC5580">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13,400.00 </w:t>
            </w:r>
          </w:p>
        </w:tc>
        <w:tc>
          <w:tcPr>
            <w:tcW w:w="820" w:type="dxa"/>
            <w:tcBorders>
              <w:top w:val="nil"/>
              <w:left w:val="nil"/>
              <w:bottom w:val="single" w:color="auto" w:sz="4" w:space="0"/>
              <w:right w:val="single" w:color="auto" w:sz="4" w:space="0"/>
            </w:tcBorders>
            <w:shd w:val="clear" w:color="auto" w:fill="auto"/>
            <w:vAlign w:val="center"/>
          </w:tcPr>
          <w:p w14:paraId="2E599C96">
            <w:pP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1120" w:type="dxa"/>
            <w:tcBorders>
              <w:top w:val="nil"/>
              <w:left w:val="nil"/>
              <w:bottom w:val="single" w:color="auto" w:sz="4" w:space="0"/>
              <w:right w:val="single" w:color="auto" w:sz="4" w:space="0"/>
            </w:tcBorders>
            <w:shd w:val="clear" w:color="auto" w:fill="auto"/>
            <w:vAlign w:val="center"/>
          </w:tcPr>
          <w:p w14:paraId="72F3054D">
            <w:pP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46AC7D60">
            <w:pPr>
              <w:jc w:val="right"/>
              <w:rPr>
                <w:rFonts w:hint="default" w:ascii="Times New Roman" w:hAnsi="Times New Roman"/>
                <w:color w:val="000000" w:themeColor="text1"/>
                <w:sz w:val="22"/>
                <w:szCs w:val="22"/>
              </w:rPr>
            </w:pPr>
            <w:r>
              <w:rPr>
                <w:rFonts w:hint="default" w:ascii="Times New Roman"/>
                <w:color w:val="000000" w:themeColor="text1"/>
                <w:sz w:val="22"/>
                <w:szCs w:val="22"/>
              </w:rPr>
              <w:t>　</w:t>
            </w:r>
          </w:p>
        </w:tc>
      </w:tr>
      <w:tr w14:paraId="0F24CB10">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nil"/>
            </w:tcBorders>
            <w:shd w:val="clear" w:color="auto" w:fill="auto"/>
            <w:vAlign w:val="center"/>
          </w:tcPr>
          <w:p w14:paraId="601A38C7">
            <w:pPr>
              <w:rPr>
                <w:rFonts w:hint="default" w:ascii="Times New Roman" w:hAnsi="Times New Roman"/>
                <w:color w:val="000000" w:themeColor="text1"/>
                <w:sz w:val="22"/>
                <w:szCs w:val="22"/>
              </w:rPr>
            </w:pPr>
            <w:r>
              <w:rPr>
                <w:rFonts w:hint="default" w:ascii="Times New Roman"/>
                <w:color w:val="000000" w:themeColor="text1"/>
                <w:sz w:val="22"/>
                <w:szCs w:val="22"/>
              </w:rPr>
              <w:t>其中：财政拨款</w:t>
            </w:r>
          </w:p>
        </w:tc>
        <w:tc>
          <w:tcPr>
            <w:tcW w:w="1400" w:type="dxa"/>
            <w:tcBorders>
              <w:top w:val="nil"/>
              <w:left w:val="nil"/>
              <w:bottom w:val="single" w:color="auto" w:sz="4" w:space="0"/>
              <w:right w:val="single" w:color="auto" w:sz="4" w:space="0"/>
            </w:tcBorders>
            <w:shd w:val="clear" w:color="auto" w:fill="auto"/>
            <w:vAlign w:val="center"/>
          </w:tcPr>
          <w:p w14:paraId="69E0224E">
            <w:pP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720" w:type="dxa"/>
            <w:tcBorders>
              <w:top w:val="nil"/>
              <w:left w:val="nil"/>
              <w:bottom w:val="single" w:color="auto" w:sz="4" w:space="0"/>
              <w:right w:val="nil"/>
            </w:tcBorders>
            <w:shd w:val="clear" w:color="auto" w:fill="auto"/>
            <w:vAlign w:val="center"/>
          </w:tcPr>
          <w:p w14:paraId="3AC04C51">
            <w:pP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429BB999">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756" w:type="dxa"/>
            <w:tcBorders>
              <w:top w:val="nil"/>
              <w:left w:val="nil"/>
              <w:bottom w:val="single" w:color="auto" w:sz="4" w:space="0"/>
              <w:right w:val="nil"/>
            </w:tcBorders>
            <w:shd w:val="clear" w:color="auto" w:fill="auto"/>
            <w:vAlign w:val="center"/>
          </w:tcPr>
          <w:p w14:paraId="4235B8CB">
            <w:pP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1582" w:type="dxa"/>
            <w:tcBorders>
              <w:top w:val="nil"/>
              <w:left w:val="nil"/>
              <w:bottom w:val="single" w:color="auto" w:sz="4" w:space="0"/>
              <w:right w:val="single" w:color="auto" w:sz="4" w:space="0"/>
            </w:tcBorders>
            <w:shd w:val="clear" w:color="auto" w:fill="auto"/>
            <w:vAlign w:val="center"/>
          </w:tcPr>
          <w:p w14:paraId="4CF5C7B6">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13,400.00 </w:t>
            </w:r>
          </w:p>
        </w:tc>
        <w:tc>
          <w:tcPr>
            <w:tcW w:w="1100" w:type="dxa"/>
            <w:tcBorders>
              <w:top w:val="nil"/>
              <w:left w:val="nil"/>
              <w:bottom w:val="single" w:color="auto" w:sz="4" w:space="0"/>
              <w:right w:val="nil"/>
            </w:tcBorders>
            <w:shd w:val="clear" w:color="auto" w:fill="auto"/>
            <w:vAlign w:val="center"/>
          </w:tcPr>
          <w:p w14:paraId="0842D84C">
            <w:pP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24DA087D">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13,400.00 </w:t>
            </w:r>
          </w:p>
        </w:tc>
        <w:tc>
          <w:tcPr>
            <w:tcW w:w="820" w:type="dxa"/>
            <w:tcBorders>
              <w:top w:val="nil"/>
              <w:left w:val="nil"/>
              <w:bottom w:val="single" w:color="auto" w:sz="4" w:space="0"/>
              <w:right w:val="single" w:color="auto" w:sz="4" w:space="0"/>
            </w:tcBorders>
            <w:shd w:val="clear" w:color="auto" w:fill="auto"/>
            <w:vAlign w:val="center"/>
          </w:tcPr>
          <w:p w14:paraId="43DDF03B">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100</w:t>
            </w:r>
          </w:p>
        </w:tc>
        <w:tc>
          <w:tcPr>
            <w:tcW w:w="1120" w:type="dxa"/>
            <w:tcBorders>
              <w:top w:val="nil"/>
              <w:left w:val="nil"/>
              <w:bottom w:val="single" w:color="auto" w:sz="4" w:space="0"/>
              <w:right w:val="single" w:color="auto" w:sz="4" w:space="0"/>
            </w:tcBorders>
            <w:shd w:val="clear" w:color="auto" w:fill="auto"/>
            <w:vAlign w:val="center"/>
          </w:tcPr>
          <w:p w14:paraId="01ADEF82">
            <w:pP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10.00</w:t>
            </w:r>
          </w:p>
        </w:tc>
        <w:tc>
          <w:tcPr>
            <w:tcW w:w="1400" w:type="dxa"/>
            <w:tcBorders>
              <w:top w:val="nil"/>
              <w:left w:val="nil"/>
              <w:bottom w:val="single" w:color="auto" w:sz="4" w:space="0"/>
              <w:right w:val="single" w:color="auto" w:sz="4" w:space="0"/>
            </w:tcBorders>
            <w:shd w:val="clear" w:color="auto" w:fill="auto"/>
            <w:vAlign w:val="center"/>
          </w:tcPr>
          <w:p w14:paraId="15D3E9DC">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10.00 </w:t>
            </w:r>
          </w:p>
        </w:tc>
      </w:tr>
      <w:tr w14:paraId="71615732">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nil"/>
            </w:tcBorders>
            <w:shd w:val="clear" w:color="auto" w:fill="auto"/>
            <w:vAlign w:val="center"/>
          </w:tcPr>
          <w:p w14:paraId="0B267563">
            <w:pPr>
              <w:rPr>
                <w:rFonts w:hint="default" w:ascii="Times New Roman" w:hAnsi="Times New Roman"/>
                <w:color w:val="000000" w:themeColor="text1"/>
                <w:sz w:val="22"/>
                <w:szCs w:val="22"/>
              </w:rPr>
            </w:pPr>
            <w:r>
              <w:rPr>
                <w:rFonts w:hint="default" w:ascii="Times New Roman"/>
                <w:color w:val="000000" w:themeColor="text1"/>
                <w:sz w:val="22"/>
                <w:szCs w:val="22"/>
              </w:rPr>
              <w:t>一般公共预算</w:t>
            </w:r>
          </w:p>
        </w:tc>
        <w:tc>
          <w:tcPr>
            <w:tcW w:w="1400" w:type="dxa"/>
            <w:tcBorders>
              <w:top w:val="nil"/>
              <w:left w:val="nil"/>
              <w:bottom w:val="single" w:color="auto" w:sz="4" w:space="0"/>
              <w:right w:val="single" w:color="auto" w:sz="4" w:space="0"/>
            </w:tcBorders>
            <w:shd w:val="clear" w:color="auto" w:fill="auto"/>
            <w:vAlign w:val="center"/>
          </w:tcPr>
          <w:p w14:paraId="526F22F0">
            <w:pP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720" w:type="dxa"/>
            <w:tcBorders>
              <w:top w:val="nil"/>
              <w:left w:val="nil"/>
              <w:bottom w:val="single" w:color="auto" w:sz="4" w:space="0"/>
              <w:right w:val="nil"/>
            </w:tcBorders>
            <w:shd w:val="clear" w:color="auto" w:fill="auto"/>
            <w:vAlign w:val="center"/>
          </w:tcPr>
          <w:p w14:paraId="3B7FF15E">
            <w:pP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1BFD8A3C">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0.00 </w:t>
            </w:r>
          </w:p>
        </w:tc>
        <w:tc>
          <w:tcPr>
            <w:tcW w:w="756" w:type="dxa"/>
            <w:tcBorders>
              <w:top w:val="nil"/>
              <w:left w:val="nil"/>
              <w:bottom w:val="single" w:color="auto" w:sz="4" w:space="0"/>
              <w:right w:val="nil"/>
            </w:tcBorders>
            <w:shd w:val="clear" w:color="auto" w:fill="auto"/>
            <w:vAlign w:val="center"/>
          </w:tcPr>
          <w:p w14:paraId="1F6B506F">
            <w:pP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1582" w:type="dxa"/>
            <w:tcBorders>
              <w:top w:val="nil"/>
              <w:left w:val="nil"/>
              <w:bottom w:val="single" w:color="auto" w:sz="4" w:space="0"/>
              <w:right w:val="single" w:color="auto" w:sz="4" w:space="0"/>
            </w:tcBorders>
            <w:shd w:val="clear" w:color="auto" w:fill="auto"/>
            <w:vAlign w:val="center"/>
          </w:tcPr>
          <w:p w14:paraId="7898398D">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13,400.00 </w:t>
            </w:r>
          </w:p>
        </w:tc>
        <w:tc>
          <w:tcPr>
            <w:tcW w:w="1100" w:type="dxa"/>
            <w:tcBorders>
              <w:top w:val="nil"/>
              <w:left w:val="nil"/>
              <w:bottom w:val="single" w:color="auto" w:sz="4" w:space="0"/>
              <w:right w:val="nil"/>
            </w:tcBorders>
            <w:shd w:val="clear" w:color="auto" w:fill="auto"/>
            <w:vAlign w:val="center"/>
          </w:tcPr>
          <w:p w14:paraId="20C2AEC3">
            <w:pP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10228A20">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 xml:space="preserve">13,400.00 </w:t>
            </w:r>
          </w:p>
        </w:tc>
        <w:tc>
          <w:tcPr>
            <w:tcW w:w="820" w:type="dxa"/>
            <w:tcBorders>
              <w:top w:val="nil"/>
              <w:left w:val="nil"/>
              <w:bottom w:val="single" w:color="auto" w:sz="4" w:space="0"/>
              <w:right w:val="single" w:color="auto" w:sz="4" w:space="0"/>
            </w:tcBorders>
            <w:shd w:val="clear" w:color="auto" w:fill="auto"/>
            <w:vAlign w:val="center"/>
          </w:tcPr>
          <w:p w14:paraId="1CD814E6">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100</w:t>
            </w:r>
          </w:p>
        </w:tc>
        <w:tc>
          <w:tcPr>
            <w:tcW w:w="1120" w:type="dxa"/>
            <w:tcBorders>
              <w:top w:val="nil"/>
              <w:left w:val="nil"/>
              <w:bottom w:val="single" w:color="auto" w:sz="4" w:space="0"/>
              <w:right w:val="single" w:color="auto" w:sz="4" w:space="0"/>
            </w:tcBorders>
            <w:shd w:val="clear" w:color="auto" w:fill="auto"/>
            <w:vAlign w:val="center"/>
          </w:tcPr>
          <w:p w14:paraId="1D1CED54">
            <w:pP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3690ED90">
            <w:pPr>
              <w:jc w:val="right"/>
              <w:rPr>
                <w:rFonts w:hint="default" w:ascii="Times New Roman" w:hAnsi="Times New Roman"/>
                <w:color w:val="000000" w:themeColor="text1"/>
                <w:sz w:val="22"/>
                <w:szCs w:val="22"/>
              </w:rPr>
            </w:pPr>
            <w:r>
              <w:rPr>
                <w:rFonts w:hint="default" w:ascii="Times New Roman"/>
                <w:color w:val="000000" w:themeColor="text1"/>
                <w:sz w:val="22"/>
                <w:szCs w:val="22"/>
              </w:rPr>
              <w:t>　</w:t>
            </w:r>
          </w:p>
        </w:tc>
      </w:tr>
      <w:tr w14:paraId="5203E7AE">
        <w:tblPrEx>
          <w:tblCellMar>
            <w:top w:w="0" w:type="dxa"/>
            <w:left w:w="108" w:type="dxa"/>
            <w:bottom w:w="0" w:type="dxa"/>
            <w:right w:w="108" w:type="dxa"/>
          </w:tblCellMar>
        </w:tblPrEx>
        <w:trPr>
          <w:trHeight w:val="600" w:hRule="atLeast"/>
        </w:trPr>
        <w:tc>
          <w:tcPr>
            <w:tcW w:w="1309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565E2C9C">
            <w:pPr>
              <w:jc w:val="center"/>
              <w:rPr>
                <w:rFonts w:hint="default" w:ascii="Times New Roman" w:hAnsi="Times New Roman" w:eastAsia="微软雅黑"/>
                <w:b/>
                <w:bCs/>
                <w:color w:val="000000" w:themeColor="text1"/>
                <w:sz w:val="28"/>
                <w:szCs w:val="28"/>
              </w:rPr>
            </w:pPr>
            <w:r>
              <w:rPr>
                <w:rFonts w:hint="default" w:ascii="Times New Roman" w:hAnsi="微软雅黑" w:eastAsia="微软雅黑"/>
                <w:b/>
                <w:bCs/>
                <w:color w:val="000000" w:themeColor="text1"/>
                <w:sz w:val="28"/>
                <w:szCs w:val="28"/>
              </w:rPr>
              <w:t>绩效目标</w:t>
            </w:r>
          </w:p>
        </w:tc>
      </w:tr>
      <w:tr w14:paraId="7C2C3513">
        <w:tblPrEx>
          <w:tblCellMar>
            <w:top w:w="0" w:type="dxa"/>
            <w:left w:w="108" w:type="dxa"/>
            <w:bottom w:w="0" w:type="dxa"/>
            <w:right w:w="108" w:type="dxa"/>
          </w:tblCellMar>
        </w:tblPrEx>
        <w:trPr>
          <w:trHeight w:val="499" w:hRule="atLeast"/>
        </w:trPr>
        <w:tc>
          <w:tcPr>
            <w:tcW w:w="49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E3BF11">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年初绩效目标</w:t>
            </w:r>
          </w:p>
        </w:tc>
        <w:tc>
          <w:tcPr>
            <w:tcW w:w="4838" w:type="dxa"/>
            <w:gridSpan w:val="4"/>
            <w:tcBorders>
              <w:top w:val="single" w:color="auto" w:sz="4" w:space="0"/>
              <w:left w:val="nil"/>
              <w:bottom w:val="single" w:color="auto" w:sz="4" w:space="0"/>
              <w:right w:val="single" w:color="auto" w:sz="4" w:space="0"/>
            </w:tcBorders>
            <w:shd w:val="clear" w:color="auto" w:fill="auto"/>
            <w:vAlign w:val="center"/>
          </w:tcPr>
          <w:p w14:paraId="2454DAA6">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全年（调整）绩效目标</w:t>
            </w:r>
          </w:p>
        </w:tc>
        <w:tc>
          <w:tcPr>
            <w:tcW w:w="3340" w:type="dxa"/>
            <w:gridSpan w:val="3"/>
            <w:tcBorders>
              <w:top w:val="single" w:color="auto" w:sz="4" w:space="0"/>
              <w:left w:val="nil"/>
              <w:bottom w:val="single" w:color="auto" w:sz="4" w:space="0"/>
              <w:right w:val="single" w:color="auto" w:sz="4" w:space="0"/>
            </w:tcBorders>
            <w:shd w:val="clear" w:color="auto" w:fill="auto"/>
            <w:vAlign w:val="center"/>
          </w:tcPr>
          <w:p w14:paraId="7A278191">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全年目标实际完成情况</w:t>
            </w:r>
          </w:p>
        </w:tc>
      </w:tr>
      <w:tr w14:paraId="7074DC5C">
        <w:tblPrEx>
          <w:tblCellMar>
            <w:top w:w="0" w:type="dxa"/>
            <w:left w:w="108" w:type="dxa"/>
            <w:bottom w:w="0" w:type="dxa"/>
            <w:right w:w="108" w:type="dxa"/>
          </w:tblCellMar>
        </w:tblPrEx>
        <w:trPr>
          <w:trHeight w:val="972" w:hRule="atLeast"/>
        </w:trPr>
        <w:tc>
          <w:tcPr>
            <w:tcW w:w="4920" w:type="dxa"/>
            <w:gridSpan w:val="4"/>
            <w:tcBorders>
              <w:top w:val="single" w:color="auto" w:sz="4" w:space="0"/>
              <w:left w:val="single" w:color="auto" w:sz="4" w:space="0"/>
              <w:bottom w:val="single" w:color="auto" w:sz="4" w:space="0"/>
              <w:right w:val="single" w:color="auto" w:sz="4" w:space="0"/>
            </w:tcBorders>
            <w:shd w:val="clear" w:color="auto" w:fill="auto"/>
          </w:tcPr>
          <w:p w14:paraId="59BD99DE">
            <w:pPr>
              <w:rPr>
                <w:rFonts w:hint="default" w:ascii="Times New Roman" w:hAnsi="Times New Roman"/>
                <w:color w:val="000000" w:themeColor="text1"/>
                <w:sz w:val="22"/>
                <w:szCs w:val="22"/>
              </w:rPr>
            </w:pPr>
            <w:r>
              <w:rPr>
                <w:rFonts w:hint="default" w:ascii="Times New Roman"/>
                <w:color w:val="000000" w:themeColor="text1"/>
                <w:sz w:val="22"/>
                <w:szCs w:val="22"/>
              </w:rPr>
              <w:t>发放创新人才安家费</w:t>
            </w:r>
            <w:r>
              <w:rPr>
                <w:rFonts w:hint="default" w:ascii="Times New Roman" w:hAnsi="Times New Roman"/>
                <w:color w:val="000000" w:themeColor="text1"/>
                <w:sz w:val="22"/>
                <w:szCs w:val="22"/>
              </w:rPr>
              <w:t>1</w:t>
            </w:r>
            <w:r>
              <w:rPr>
                <w:rFonts w:hint="default" w:ascii="Times New Roman"/>
                <w:color w:val="000000" w:themeColor="text1"/>
                <w:sz w:val="22"/>
                <w:szCs w:val="22"/>
              </w:rPr>
              <w:t>人</w:t>
            </w:r>
          </w:p>
        </w:tc>
        <w:tc>
          <w:tcPr>
            <w:tcW w:w="4838" w:type="dxa"/>
            <w:gridSpan w:val="4"/>
            <w:tcBorders>
              <w:top w:val="single" w:color="auto" w:sz="4" w:space="0"/>
              <w:left w:val="nil"/>
              <w:bottom w:val="single" w:color="auto" w:sz="4" w:space="0"/>
              <w:right w:val="single" w:color="auto" w:sz="4" w:space="0"/>
            </w:tcBorders>
            <w:shd w:val="clear" w:color="auto" w:fill="auto"/>
          </w:tcPr>
          <w:p w14:paraId="77EEEDB5">
            <w:pPr>
              <w:rPr>
                <w:rFonts w:hint="default" w:ascii="Times New Roman" w:hAnsi="Times New Roman"/>
                <w:color w:val="000000" w:themeColor="text1"/>
                <w:sz w:val="22"/>
                <w:szCs w:val="22"/>
              </w:rPr>
            </w:pPr>
            <w:r>
              <w:rPr>
                <w:rFonts w:hint="default" w:ascii="Times New Roman"/>
                <w:color w:val="000000" w:themeColor="text1"/>
                <w:sz w:val="22"/>
                <w:szCs w:val="22"/>
              </w:rPr>
              <w:t>发放创新人才安家费</w:t>
            </w:r>
            <w:r>
              <w:rPr>
                <w:rFonts w:hint="default" w:ascii="Times New Roman" w:hAnsi="Times New Roman"/>
                <w:color w:val="000000" w:themeColor="text1"/>
                <w:sz w:val="22"/>
                <w:szCs w:val="22"/>
              </w:rPr>
              <w:t>1</w:t>
            </w:r>
            <w:r>
              <w:rPr>
                <w:rFonts w:hint="default" w:ascii="Times New Roman"/>
                <w:color w:val="000000" w:themeColor="text1"/>
                <w:sz w:val="22"/>
                <w:szCs w:val="22"/>
              </w:rPr>
              <w:t>人</w:t>
            </w:r>
          </w:p>
        </w:tc>
        <w:tc>
          <w:tcPr>
            <w:tcW w:w="3340" w:type="dxa"/>
            <w:gridSpan w:val="3"/>
            <w:tcBorders>
              <w:top w:val="single" w:color="auto" w:sz="4" w:space="0"/>
              <w:left w:val="nil"/>
              <w:bottom w:val="single" w:color="auto" w:sz="4" w:space="0"/>
              <w:right w:val="single" w:color="auto" w:sz="4" w:space="0"/>
            </w:tcBorders>
            <w:shd w:val="clear" w:color="auto" w:fill="auto"/>
          </w:tcPr>
          <w:p w14:paraId="10C6C186">
            <w:pPr>
              <w:rPr>
                <w:rFonts w:hint="default" w:ascii="Times New Roman" w:hAnsi="Times New Roman"/>
                <w:color w:val="000000" w:themeColor="text1"/>
                <w:sz w:val="22"/>
                <w:szCs w:val="22"/>
              </w:rPr>
            </w:pPr>
            <w:r>
              <w:rPr>
                <w:rFonts w:hint="default" w:ascii="Times New Roman"/>
                <w:color w:val="000000" w:themeColor="text1"/>
                <w:sz w:val="22"/>
                <w:szCs w:val="22"/>
              </w:rPr>
              <w:t>已发放</w:t>
            </w:r>
            <w:r>
              <w:rPr>
                <w:rFonts w:hint="default" w:ascii="Times New Roman" w:hAnsi="Times New Roman"/>
                <w:color w:val="000000" w:themeColor="text1"/>
                <w:sz w:val="22"/>
                <w:szCs w:val="22"/>
              </w:rPr>
              <w:t>1</w:t>
            </w:r>
            <w:r>
              <w:rPr>
                <w:rFonts w:hint="default" w:ascii="Times New Roman"/>
                <w:color w:val="000000" w:themeColor="text1"/>
                <w:sz w:val="22"/>
                <w:szCs w:val="22"/>
              </w:rPr>
              <w:t>名创新人才安家费，及时发放到位，增强了创新人才的工作积极性。</w:t>
            </w:r>
          </w:p>
        </w:tc>
      </w:tr>
      <w:tr w14:paraId="2F320196">
        <w:tblPrEx>
          <w:tblCellMar>
            <w:top w:w="0" w:type="dxa"/>
            <w:left w:w="108" w:type="dxa"/>
            <w:bottom w:w="0" w:type="dxa"/>
            <w:right w:w="108" w:type="dxa"/>
          </w:tblCellMar>
        </w:tblPrEx>
        <w:trPr>
          <w:trHeight w:val="600" w:hRule="atLeast"/>
        </w:trPr>
        <w:tc>
          <w:tcPr>
            <w:tcW w:w="1309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E20C52E">
            <w:pPr>
              <w:jc w:val="center"/>
              <w:rPr>
                <w:rFonts w:hint="default" w:ascii="Times New Roman" w:hAnsi="Times New Roman" w:eastAsia="微软雅黑"/>
                <w:b/>
                <w:bCs/>
                <w:color w:val="000000" w:themeColor="text1"/>
                <w:sz w:val="28"/>
                <w:szCs w:val="28"/>
              </w:rPr>
            </w:pPr>
            <w:r>
              <w:rPr>
                <w:rFonts w:hint="default" w:ascii="Times New Roman" w:hAnsi="微软雅黑" w:eastAsia="微软雅黑"/>
                <w:b/>
                <w:bCs/>
                <w:color w:val="000000" w:themeColor="text1"/>
                <w:sz w:val="28"/>
                <w:szCs w:val="28"/>
              </w:rPr>
              <w:t>绩效指标</w:t>
            </w:r>
          </w:p>
        </w:tc>
      </w:tr>
      <w:tr w14:paraId="5E883EDB">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4A79A6FE">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指标名称</w:t>
            </w:r>
          </w:p>
        </w:tc>
        <w:tc>
          <w:tcPr>
            <w:tcW w:w="1400" w:type="dxa"/>
            <w:tcBorders>
              <w:top w:val="nil"/>
              <w:left w:val="nil"/>
              <w:bottom w:val="single" w:color="auto" w:sz="4" w:space="0"/>
              <w:right w:val="single" w:color="auto" w:sz="4" w:space="0"/>
            </w:tcBorders>
            <w:shd w:val="clear" w:color="auto" w:fill="auto"/>
            <w:vAlign w:val="center"/>
          </w:tcPr>
          <w:p w14:paraId="2FC004A9">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计量单位</w:t>
            </w:r>
          </w:p>
        </w:tc>
        <w:tc>
          <w:tcPr>
            <w:tcW w:w="720" w:type="dxa"/>
            <w:tcBorders>
              <w:top w:val="nil"/>
              <w:left w:val="nil"/>
              <w:bottom w:val="single" w:color="auto" w:sz="4" w:space="0"/>
              <w:right w:val="single" w:color="auto" w:sz="4" w:space="0"/>
            </w:tcBorders>
            <w:shd w:val="clear" w:color="auto" w:fill="auto"/>
            <w:vAlign w:val="center"/>
          </w:tcPr>
          <w:p w14:paraId="08C77108">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指标性质</w:t>
            </w:r>
          </w:p>
        </w:tc>
        <w:tc>
          <w:tcPr>
            <w:tcW w:w="1400" w:type="dxa"/>
            <w:tcBorders>
              <w:top w:val="nil"/>
              <w:left w:val="nil"/>
              <w:bottom w:val="single" w:color="auto" w:sz="4" w:space="0"/>
              <w:right w:val="single" w:color="auto" w:sz="4" w:space="0"/>
            </w:tcBorders>
            <w:shd w:val="clear" w:color="auto" w:fill="auto"/>
            <w:vAlign w:val="center"/>
          </w:tcPr>
          <w:p w14:paraId="0D0FF450">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指标值</w:t>
            </w:r>
          </w:p>
        </w:tc>
        <w:tc>
          <w:tcPr>
            <w:tcW w:w="756" w:type="dxa"/>
            <w:tcBorders>
              <w:top w:val="nil"/>
              <w:left w:val="nil"/>
              <w:bottom w:val="single" w:color="auto" w:sz="4" w:space="0"/>
              <w:right w:val="single" w:color="auto" w:sz="4" w:space="0"/>
            </w:tcBorders>
            <w:shd w:val="clear" w:color="auto" w:fill="auto"/>
            <w:vAlign w:val="center"/>
          </w:tcPr>
          <w:p w14:paraId="6419DBD0">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全年完成值</w:t>
            </w:r>
          </w:p>
        </w:tc>
        <w:tc>
          <w:tcPr>
            <w:tcW w:w="1582" w:type="dxa"/>
            <w:tcBorders>
              <w:top w:val="nil"/>
              <w:left w:val="nil"/>
              <w:bottom w:val="single" w:color="auto" w:sz="4" w:space="0"/>
              <w:right w:val="single" w:color="auto" w:sz="4" w:space="0"/>
            </w:tcBorders>
            <w:shd w:val="clear" w:color="auto" w:fill="auto"/>
            <w:vAlign w:val="center"/>
          </w:tcPr>
          <w:p w14:paraId="7D4B2484">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偏离度（</w:t>
            </w:r>
            <w:r>
              <w:rPr>
                <w:rFonts w:hint="default" w:ascii="Times New Roman" w:hAnsi="Times New Roman"/>
                <w:b/>
                <w:bCs/>
                <w:color w:val="000000" w:themeColor="text1"/>
                <w:sz w:val="22"/>
                <w:szCs w:val="22"/>
              </w:rPr>
              <w:t>%</w:t>
            </w:r>
            <w:r>
              <w:rPr>
                <w:rFonts w:hint="default" w:ascii="Times New Roman"/>
                <w:b/>
                <w:bCs/>
                <w:color w:val="000000" w:themeColor="text1"/>
                <w:sz w:val="22"/>
                <w:szCs w:val="22"/>
              </w:rPr>
              <w:t>）</w:t>
            </w:r>
          </w:p>
        </w:tc>
        <w:tc>
          <w:tcPr>
            <w:tcW w:w="1100" w:type="dxa"/>
            <w:tcBorders>
              <w:top w:val="nil"/>
              <w:left w:val="nil"/>
              <w:bottom w:val="single" w:color="auto" w:sz="4" w:space="0"/>
              <w:right w:val="single" w:color="auto" w:sz="4" w:space="0"/>
            </w:tcBorders>
            <w:shd w:val="clear" w:color="auto" w:fill="auto"/>
            <w:vAlign w:val="center"/>
          </w:tcPr>
          <w:p w14:paraId="4EAD2504">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得分系数（</w:t>
            </w:r>
            <w:r>
              <w:rPr>
                <w:rFonts w:hint="default" w:ascii="Times New Roman" w:hAnsi="Times New Roman"/>
                <w:b/>
                <w:bCs/>
                <w:color w:val="000000" w:themeColor="text1"/>
                <w:sz w:val="22"/>
                <w:szCs w:val="22"/>
              </w:rPr>
              <w:t>%</w:t>
            </w:r>
            <w:r>
              <w:rPr>
                <w:rFonts w:hint="default" w:ascii="Times New Roman"/>
                <w:b/>
                <w:bCs/>
                <w:color w:val="000000" w:themeColor="text1"/>
                <w:sz w:val="22"/>
                <w:szCs w:val="22"/>
              </w:rPr>
              <w:t>）</w:t>
            </w:r>
          </w:p>
        </w:tc>
        <w:tc>
          <w:tcPr>
            <w:tcW w:w="1400" w:type="dxa"/>
            <w:tcBorders>
              <w:top w:val="nil"/>
              <w:left w:val="nil"/>
              <w:bottom w:val="single" w:color="auto" w:sz="4" w:space="0"/>
              <w:right w:val="single" w:color="auto" w:sz="4" w:space="0"/>
            </w:tcBorders>
            <w:shd w:val="clear" w:color="auto" w:fill="auto"/>
            <w:vAlign w:val="center"/>
          </w:tcPr>
          <w:p w14:paraId="10F9BAA3">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指标权重</w:t>
            </w:r>
          </w:p>
        </w:tc>
        <w:tc>
          <w:tcPr>
            <w:tcW w:w="820" w:type="dxa"/>
            <w:tcBorders>
              <w:top w:val="nil"/>
              <w:left w:val="nil"/>
              <w:bottom w:val="single" w:color="auto" w:sz="4" w:space="0"/>
              <w:right w:val="single" w:color="auto" w:sz="4" w:space="0"/>
            </w:tcBorders>
            <w:shd w:val="clear" w:color="auto" w:fill="auto"/>
            <w:vAlign w:val="center"/>
          </w:tcPr>
          <w:p w14:paraId="762B2F67">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指标得分</w:t>
            </w:r>
          </w:p>
        </w:tc>
        <w:tc>
          <w:tcPr>
            <w:tcW w:w="1120" w:type="dxa"/>
            <w:tcBorders>
              <w:top w:val="nil"/>
              <w:left w:val="nil"/>
              <w:bottom w:val="single" w:color="auto" w:sz="4" w:space="0"/>
              <w:right w:val="single" w:color="auto" w:sz="4" w:space="0"/>
            </w:tcBorders>
            <w:shd w:val="clear" w:color="auto" w:fill="auto"/>
            <w:vAlign w:val="center"/>
          </w:tcPr>
          <w:p w14:paraId="39752C5B">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是否核心指标</w:t>
            </w:r>
          </w:p>
        </w:tc>
        <w:tc>
          <w:tcPr>
            <w:tcW w:w="1400" w:type="dxa"/>
            <w:tcBorders>
              <w:top w:val="nil"/>
              <w:left w:val="nil"/>
              <w:bottom w:val="single" w:color="auto" w:sz="4" w:space="0"/>
              <w:right w:val="single" w:color="auto" w:sz="4" w:space="0"/>
            </w:tcBorders>
            <w:shd w:val="clear" w:color="auto" w:fill="auto"/>
            <w:vAlign w:val="center"/>
          </w:tcPr>
          <w:p w14:paraId="1198D974">
            <w:pPr>
              <w:jc w:val="center"/>
              <w:rPr>
                <w:rFonts w:hint="default" w:ascii="Times New Roman" w:hAnsi="Times New Roman"/>
                <w:b/>
                <w:bCs/>
                <w:color w:val="000000" w:themeColor="text1"/>
                <w:sz w:val="22"/>
                <w:szCs w:val="22"/>
              </w:rPr>
            </w:pPr>
            <w:r>
              <w:rPr>
                <w:rFonts w:hint="default" w:ascii="Times New Roman"/>
                <w:b/>
                <w:bCs/>
                <w:color w:val="000000" w:themeColor="text1"/>
                <w:sz w:val="22"/>
                <w:szCs w:val="22"/>
              </w:rPr>
              <w:t>说明</w:t>
            </w:r>
          </w:p>
        </w:tc>
      </w:tr>
      <w:tr w14:paraId="25F12092">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23AB2832">
            <w:pPr>
              <w:rPr>
                <w:rFonts w:hint="default" w:ascii="Times New Roman" w:hAnsi="Times New Roman"/>
                <w:color w:val="000000" w:themeColor="text1"/>
                <w:sz w:val="22"/>
                <w:szCs w:val="22"/>
              </w:rPr>
            </w:pPr>
            <w:r>
              <w:rPr>
                <w:rFonts w:hint="default" w:ascii="Times New Roman"/>
                <w:color w:val="000000" w:themeColor="text1"/>
                <w:sz w:val="22"/>
                <w:szCs w:val="22"/>
              </w:rPr>
              <w:t>创新人才安家费标准（免费师范生）</w:t>
            </w:r>
          </w:p>
        </w:tc>
        <w:tc>
          <w:tcPr>
            <w:tcW w:w="1400" w:type="dxa"/>
            <w:tcBorders>
              <w:top w:val="nil"/>
              <w:left w:val="nil"/>
              <w:bottom w:val="single" w:color="auto" w:sz="4" w:space="0"/>
              <w:right w:val="single" w:color="auto" w:sz="4" w:space="0"/>
            </w:tcBorders>
            <w:shd w:val="clear" w:color="auto" w:fill="auto"/>
            <w:vAlign w:val="center"/>
          </w:tcPr>
          <w:p w14:paraId="0051D547">
            <w:pPr>
              <w:rPr>
                <w:rFonts w:hint="default" w:ascii="Times New Roman" w:hAnsi="Times New Roman"/>
                <w:color w:val="000000" w:themeColor="text1"/>
                <w:sz w:val="22"/>
                <w:szCs w:val="22"/>
              </w:rPr>
            </w:pPr>
            <w:r>
              <w:rPr>
                <w:rFonts w:hint="default" w:ascii="Times New Roman"/>
                <w:color w:val="000000" w:themeColor="text1"/>
                <w:sz w:val="22"/>
                <w:szCs w:val="22"/>
              </w:rPr>
              <w:t>元</w:t>
            </w:r>
            <w:r>
              <w:rPr>
                <w:rFonts w:hint="default" w:ascii="Times New Roman" w:hAnsi="Times New Roman"/>
                <w:color w:val="000000" w:themeColor="text1"/>
                <w:sz w:val="22"/>
                <w:szCs w:val="22"/>
              </w:rPr>
              <w:t>/</w:t>
            </w:r>
            <w:r>
              <w:rPr>
                <w:rFonts w:hint="default" w:ascii="Times New Roman"/>
                <w:color w:val="000000" w:themeColor="text1"/>
                <w:sz w:val="22"/>
                <w:szCs w:val="22"/>
              </w:rPr>
              <w:t>人</w:t>
            </w:r>
          </w:p>
        </w:tc>
        <w:tc>
          <w:tcPr>
            <w:tcW w:w="720" w:type="dxa"/>
            <w:tcBorders>
              <w:top w:val="nil"/>
              <w:left w:val="nil"/>
              <w:bottom w:val="single" w:color="auto" w:sz="4" w:space="0"/>
              <w:right w:val="single" w:color="auto" w:sz="4" w:space="0"/>
            </w:tcBorders>
            <w:shd w:val="clear" w:color="auto" w:fill="auto"/>
            <w:vAlign w:val="center"/>
          </w:tcPr>
          <w:p w14:paraId="48EA35D6">
            <w:pPr>
              <w:rPr>
                <w:rFonts w:hint="default" w:ascii="Times New Roman" w:hAnsi="Times New Roman"/>
                <w:color w:val="000000" w:themeColor="text1"/>
                <w:sz w:val="22"/>
                <w:szCs w:val="22"/>
              </w:rPr>
            </w:pPr>
            <w:r>
              <w:rPr>
                <w:rFonts w:hint="default" w:ascii="Times New Roman"/>
                <w:color w:val="000000" w:themeColor="text1"/>
                <w:sz w:val="22"/>
                <w:szCs w:val="22"/>
              </w:rPr>
              <w:t>＝</w:t>
            </w:r>
          </w:p>
        </w:tc>
        <w:tc>
          <w:tcPr>
            <w:tcW w:w="1400" w:type="dxa"/>
            <w:tcBorders>
              <w:top w:val="nil"/>
              <w:left w:val="nil"/>
              <w:bottom w:val="single" w:color="auto" w:sz="4" w:space="0"/>
              <w:right w:val="single" w:color="auto" w:sz="4" w:space="0"/>
            </w:tcBorders>
            <w:shd w:val="clear" w:color="auto" w:fill="auto"/>
            <w:vAlign w:val="center"/>
          </w:tcPr>
          <w:p w14:paraId="29E7AE24">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30000</w:t>
            </w:r>
          </w:p>
        </w:tc>
        <w:tc>
          <w:tcPr>
            <w:tcW w:w="756" w:type="dxa"/>
            <w:tcBorders>
              <w:top w:val="nil"/>
              <w:left w:val="nil"/>
              <w:bottom w:val="single" w:color="auto" w:sz="4" w:space="0"/>
              <w:right w:val="single" w:color="auto" w:sz="4" w:space="0"/>
            </w:tcBorders>
            <w:shd w:val="clear" w:color="auto" w:fill="auto"/>
            <w:vAlign w:val="center"/>
          </w:tcPr>
          <w:p w14:paraId="1E91BB38">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30000</w:t>
            </w:r>
          </w:p>
        </w:tc>
        <w:tc>
          <w:tcPr>
            <w:tcW w:w="1582" w:type="dxa"/>
            <w:tcBorders>
              <w:top w:val="nil"/>
              <w:left w:val="nil"/>
              <w:bottom w:val="single" w:color="auto" w:sz="4" w:space="0"/>
              <w:right w:val="single" w:color="auto" w:sz="4" w:space="0"/>
            </w:tcBorders>
            <w:shd w:val="clear" w:color="auto" w:fill="auto"/>
            <w:vAlign w:val="center"/>
          </w:tcPr>
          <w:p w14:paraId="79C93783">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0</w:t>
            </w:r>
          </w:p>
        </w:tc>
        <w:tc>
          <w:tcPr>
            <w:tcW w:w="1100" w:type="dxa"/>
            <w:tcBorders>
              <w:top w:val="nil"/>
              <w:left w:val="nil"/>
              <w:bottom w:val="single" w:color="auto" w:sz="4" w:space="0"/>
              <w:right w:val="single" w:color="auto" w:sz="4" w:space="0"/>
            </w:tcBorders>
            <w:shd w:val="clear" w:color="auto" w:fill="auto"/>
            <w:vAlign w:val="center"/>
          </w:tcPr>
          <w:p w14:paraId="6552580C">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100</w:t>
            </w:r>
          </w:p>
        </w:tc>
        <w:tc>
          <w:tcPr>
            <w:tcW w:w="1400" w:type="dxa"/>
            <w:tcBorders>
              <w:top w:val="nil"/>
              <w:left w:val="nil"/>
              <w:bottom w:val="single" w:color="auto" w:sz="4" w:space="0"/>
              <w:right w:val="single" w:color="auto" w:sz="4" w:space="0"/>
            </w:tcBorders>
            <w:shd w:val="clear" w:color="auto" w:fill="auto"/>
            <w:vAlign w:val="center"/>
          </w:tcPr>
          <w:p w14:paraId="28C3B100">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w:t>
            </w:r>
          </w:p>
        </w:tc>
        <w:tc>
          <w:tcPr>
            <w:tcW w:w="820" w:type="dxa"/>
            <w:tcBorders>
              <w:top w:val="nil"/>
              <w:left w:val="nil"/>
              <w:bottom w:val="single" w:color="auto" w:sz="4" w:space="0"/>
              <w:right w:val="single" w:color="auto" w:sz="4" w:space="0"/>
            </w:tcBorders>
            <w:shd w:val="clear" w:color="auto" w:fill="auto"/>
            <w:vAlign w:val="center"/>
          </w:tcPr>
          <w:p w14:paraId="762F6E8C">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w:t>
            </w:r>
          </w:p>
        </w:tc>
        <w:tc>
          <w:tcPr>
            <w:tcW w:w="1120" w:type="dxa"/>
            <w:tcBorders>
              <w:top w:val="nil"/>
              <w:left w:val="nil"/>
              <w:bottom w:val="single" w:color="auto" w:sz="4" w:space="0"/>
              <w:right w:val="single" w:color="auto" w:sz="4" w:space="0"/>
            </w:tcBorders>
            <w:shd w:val="clear" w:color="auto" w:fill="auto"/>
            <w:vAlign w:val="center"/>
          </w:tcPr>
          <w:p w14:paraId="731B6485">
            <w:pPr>
              <w:rPr>
                <w:rFonts w:hint="default" w:ascii="Times New Roman" w:hAnsi="Times New Roman"/>
                <w:color w:val="000000" w:themeColor="text1"/>
                <w:sz w:val="22"/>
                <w:szCs w:val="22"/>
              </w:rPr>
            </w:pPr>
            <w:r>
              <w:rPr>
                <w:rFonts w:hint="default" w:ascii="Times New Roman"/>
                <w:color w:val="000000" w:themeColor="text1"/>
                <w:sz w:val="22"/>
                <w:szCs w:val="22"/>
              </w:rPr>
              <w:t>否</w:t>
            </w:r>
          </w:p>
        </w:tc>
        <w:tc>
          <w:tcPr>
            <w:tcW w:w="1400" w:type="dxa"/>
            <w:tcBorders>
              <w:top w:val="nil"/>
              <w:left w:val="nil"/>
              <w:bottom w:val="single" w:color="auto" w:sz="4" w:space="0"/>
              <w:right w:val="single" w:color="auto" w:sz="4" w:space="0"/>
            </w:tcBorders>
            <w:shd w:val="clear" w:color="auto" w:fill="auto"/>
            <w:vAlign w:val="center"/>
          </w:tcPr>
          <w:p w14:paraId="51AC5747">
            <w:pPr>
              <w:rPr>
                <w:rFonts w:hint="default" w:ascii="Times New Roman" w:hAnsi="Times New Roman"/>
                <w:color w:val="000000" w:themeColor="text1"/>
                <w:sz w:val="22"/>
                <w:szCs w:val="22"/>
              </w:rPr>
            </w:pPr>
            <w:r>
              <w:rPr>
                <w:rFonts w:hint="default" w:ascii="Times New Roman"/>
                <w:color w:val="000000" w:themeColor="text1"/>
                <w:sz w:val="22"/>
                <w:szCs w:val="22"/>
              </w:rPr>
              <w:t>　</w:t>
            </w:r>
          </w:p>
        </w:tc>
      </w:tr>
      <w:tr w14:paraId="3ED8AF95">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39360111">
            <w:pPr>
              <w:rPr>
                <w:rFonts w:hint="default" w:ascii="Times New Roman" w:hAnsi="Times New Roman"/>
                <w:color w:val="000000" w:themeColor="text1"/>
                <w:sz w:val="22"/>
                <w:szCs w:val="22"/>
              </w:rPr>
            </w:pPr>
            <w:r>
              <w:rPr>
                <w:rFonts w:hint="default" w:ascii="Times New Roman"/>
                <w:color w:val="000000" w:themeColor="text1"/>
                <w:sz w:val="22"/>
                <w:szCs w:val="22"/>
              </w:rPr>
              <w:t>创新人才安家费标准（其他硕士研究生）</w:t>
            </w:r>
          </w:p>
        </w:tc>
        <w:tc>
          <w:tcPr>
            <w:tcW w:w="1400" w:type="dxa"/>
            <w:tcBorders>
              <w:top w:val="nil"/>
              <w:left w:val="nil"/>
              <w:bottom w:val="single" w:color="auto" w:sz="4" w:space="0"/>
              <w:right w:val="single" w:color="auto" w:sz="4" w:space="0"/>
            </w:tcBorders>
            <w:shd w:val="clear" w:color="auto" w:fill="auto"/>
            <w:vAlign w:val="center"/>
          </w:tcPr>
          <w:p w14:paraId="5EBD7A85">
            <w:pPr>
              <w:rPr>
                <w:rFonts w:hint="default" w:ascii="Times New Roman" w:hAnsi="Times New Roman"/>
                <w:color w:val="000000" w:themeColor="text1"/>
                <w:sz w:val="22"/>
                <w:szCs w:val="22"/>
              </w:rPr>
            </w:pPr>
            <w:r>
              <w:rPr>
                <w:rFonts w:hint="default" w:ascii="Times New Roman"/>
                <w:color w:val="000000" w:themeColor="text1"/>
                <w:sz w:val="22"/>
                <w:szCs w:val="22"/>
              </w:rPr>
              <w:t>元</w:t>
            </w:r>
            <w:r>
              <w:rPr>
                <w:rFonts w:hint="default" w:ascii="Times New Roman" w:hAnsi="Times New Roman"/>
                <w:color w:val="000000" w:themeColor="text1"/>
                <w:sz w:val="22"/>
                <w:szCs w:val="22"/>
              </w:rPr>
              <w:t>/</w:t>
            </w:r>
            <w:r>
              <w:rPr>
                <w:rFonts w:hint="default" w:ascii="Times New Roman"/>
                <w:color w:val="000000" w:themeColor="text1"/>
                <w:sz w:val="22"/>
                <w:szCs w:val="22"/>
              </w:rPr>
              <w:t>人</w:t>
            </w:r>
          </w:p>
        </w:tc>
        <w:tc>
          <w:tcPr>
            <w:tcW w:w="720" w:type="dxa"/>
            <w:tcBorders>
              <w:top w:val="nil"/>
              <w:left w:val="nil"/>
              <w:bottom w:val="single" w:color="auto" w:sz="4" w:space="0"/>
              <w:right w:val="single" w:color="auto" w:sz="4" w:space="0"/>
            </w:tcBorders>
            <w:shd w:val="clear" w:color="auto" w:fill="auto"/>
            <w:vAlign w:val="center"/>
          </w:tcPr>
          <w:p w14:paraId="1D19053B">
            <w:pPr>
              <w:rPr>
                <w:rFonts w:hint="default" w:ascii="Times New Roman" w:hAnsi="Times New Roman"/>
                <w:color w:val="000000" w:themeColor="text1"/>
                <w:sz w:val="22"/>
                <w:szCs w:val="22"/>
              </w:rPr>
            </w:pPr>
            <w:r>
              <w:rPr>
                <w:rFonts w:hint="default" w:ascii="Times New Roman"/>
                <w:color w:val="000000" w:themeColor="text1"/>
                <w:sz w:val="22"/>
                <w:szCs w:val="22"/>
              </w:rPr>
              <w:t>＝</w:t>
            </w:r>
          </w:p>
        </w:tc>
        <w:tc>
          <w:tcPr>
            <w:tcW w:w="1400" w:type="dxa"/>
            <w:tcBorders>
              <w:top w:val="nil"/>
              <w:left w:val="nil"/>
              <w:bottom w:val="single" w:color="auto" w:sz="4" w:space="0"/>
              <w:right w:val="single" w:color="auto" w:sz="4" w:space="0"/>
            </w:tcBorders>
            <w:shd w:val="clear" w:color="auto" w:fill="auto"/>
            <w:vAlign w:val="center"/>
          </w:tcPr>
          <w:p w14:paraId="3FF771B1">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40000</w:t>
            </w:r>
          </w:p>
        </w:tc>
        <w:tc>
          <w:tcPr>
            <w:tcW w:w="756" w:type="dxa"/>
            <w:tcBorders>
              <w:top w:val="nil"/>
              <w:left w:val="nil"/>
              <w:bottom w:val="single" w:color="auto" w:sz="4" w:space="0"/>
              <w:right w:val="single" w:color="auto" w:sz="4" w:space="0"/>
            </w:tcBorders>
            <w:shd w:val="clear" w:color="auto" w:fill="auto"/>
            <w:vAlign w:val="center"/>
          </w:tcPr>
          <w:p w14:paraId="681F098A">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40000</w:t>
            </w:r>
          </w:p>
        </w:tc>
        <w:tc>
          <w:tcPr>
            <w:tcW w:w="1582" w:type="dxa"/>
            <w:tcBorders>
              <w:top w:val="nil"/>
              <w:left w:val="nil"/>
              <w:bottom w:val="single" w:color="auto" w:sz="4" w:space="0"/>
              <w:right w:val="single" w:color="auto" w:sz="4" w:space="0"/>
            </w:tcBorders>
            <w:shd w:val="clear" w:color="auto" w:fill="auto"/>
            <w:vAlign w:val="center"/>
          </w:tcPr>
          <w:p w14:paraId="5DDA4257">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0</w:t>
            </w:r>
          </w:p>
        </w:tc>
        <w:tc>
          <w:tcPr>
            <w:tcW w:w="1100" w:type="dxa"/>
            <w:tcBorders>
              <w:top w:val="nil"/>
              <w:left w:val="nil"/>
              <w:bottom w:val="single" w:color="auto" w:sz="4" w:space="0"/>
              <w:right w:val="single" w:color="auto" w:sz="4" w:space="0"/>
            </w:tcBorders>
            <w:shd w:val="clear" w:color="auto" w:fill="auto"/>
            <w:vAlign w:val="center"/>
          </w:tcPr>
          <w:p w14:paraId="328E0C8E">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100</w:t>
            </w:r>
          </w:p>
        </w:tc>
        <w:tc>
          <w:tcPr>
            <w:tcW w:w="1400" w:type="dxa"/>
            <w:tcBorders>
              <w:top w:val="nil"/>
              <w:left w:val="nil"/>
              <w:bottom w:val="single" w:color="auto" w:sz="4" w:space="0"/>
              <w:right w:val="single" w:color="auto" w:sz="4" w:space="0"/>
            </w:tcBorders>
            <w:shd w:val="clear" w:color="auto" w:fill="auto"/>
            <w:vAlign w:val="center"/>
          </w:tcPr>
          <w:p w14:paraId="1C285638">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w:t>
            </w:r>
          </w:p>
        </w:tc>
        <w:tc>
          <w:tcPr>
            <w:tcW w:w="820" w:type="dxa"/>
            <w:tcBorders>
              <w:top w:val="nil"/>
              <w:left w:val="nil"/>
              <w:bottom w:val="single" w:color="auto" w:sz="4" w:space="0"/>
              <w:right w:val="single" w:color="auto" w:sz="4" w:space="0"/>
            </w:tcBorders>
            <w:shd w:val="clear" w:color="auto" w:fill="auto"/>
            <w:vAlign w:val="center"/>
          </w:tcPr>
          <w:p w14:paraId="46ECA1A3">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w:t>
            </w:r>
          </w:p>
        </w:tc>
        <w:tc>
          <w:tcPr>
            <w:tcW w:w="1120" w:type="dxa"/>
            <w:tcBorders>
              <w:top w:val="nil"/>
              <w:left w:val="nil"/>
              <w:bottom w:val="single" w:color="auto" w:sz="4" w:space="0"/>
              <w:right w:val="single" w:color="auto" w:sz="4" w:space="0"/>
            </w:tcBorders>
            <w:shd w:val="clear" w:color="auto" w:fill="auto"/>
            <w:vAlign w:val="center"/>
          </w:tcPr>
          <w:p w14:paraId="513BFF1D">
            <w:pPr>
              <w:rPr>
                <w:rFonts w:hint="default" w:ascii="Times New Roman" w:hAnsi="Times New Roman"/>
                <w:color w:val="000000" w:themeColor="text1"/>
                <w:sz w:val="22"/>
                <w:szCs w:val="22"/>
              </w:rPr>
            </w:pPr>
            <w:r>
              <w:rPr>
                <w:rFonts w:hint="default" w:ascii="Times New Roman"/>
                <w:color w:val="000000" w:themeColor="text1"/>
                <w:sz w:val="22"/>
                <w:szCs w:val="22"/>
              </w:rPr>
              <w:t>否</w:t>
            </w:r>
          </w:p>
        </w:tc>
        <w:tc>
          <w:tcPr>
            <w:tcW w:w="1400" w:type="dxa"/>
            <w:tcBorders>
              <w:top w:val="nil"/>
              <w:left w:val="nil"/>
              <w:bottom w:val="single" w:color="auto" w:sz="4" w:space="0"/>
              <w:right w:val="single" w:color="auto" w:sz="4" w:space="0"/>
            </w:tcBorders>
            <w:shd w:val="clear" w:color="auto" w:fill="auto"/>
            <w:vAlign w:val="center"/>
          </w:tcPr>
          <w:p w14:paraId="21B8DC7E">
            <w:pPr>
              <w:rPr>
                <w:rFonts w:hint="default" w:ascii="Times New Roman" w:hAnsi="Times New Roman"/>
                <w:color w:val="000000" w:themeColor="text1"/>
                <w:sz w:val="22"/>
                <w:szCs w:val="22"/>
              </w:rPr>
            </w:pPr>
            <w:r>
              <w:rPr>
                <w:rFonts w:hint="default" w:ascii="Times New Roman"/>
                <w:color w:val="000000" w:themeColor="text1"/>
                <w:sz w:val="22"/>
                <w:szCs w:val="22"/>
              </w:rPr>
              <w:t>　</w:t>
            </w:r>
          </w:p>
        </w:tc>
      </w:tr>
      <w:tr w14:paraId="42AEF645">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5FBE8718">
            <w:pPr>
              <w:rPr>
                <w:rFonts w:hint="default" w:ascii="Times New Roman" w:hAnsi="Times New Roman"/>
                <w:color w:val="000000" w:themeColor="text1"/>
                <w:sz w:val="22"/>
                <w:szCs w:val="22"/>
              </w:rPr>
            </w:pPr>
            <w:r>
              <w:rPr>
                <w:rFonts w:hint="default" w:ascii="Times New Roman"/>
                <w:color w:val="000000" w:themeColor="text1"/>
                <w:sz w:val="22"/>
                <w:szCs w:val="22"/>
              </w:rPr>
              <w:t>创新人才安家费标准（卫生类硕士研究生）</w:t>
            </w:r>
          </w:p>
        </w:tc>
        <w:tc>
          <w:tcPr>
            <w:tcW w:w="1400" w:type="dxa"/>
            <w:tcBorders>
              <w:top w:val="nil"/>
              <w:left w:val="nil"/>
              <w:bottom w:val="single" w:color="auto" w:sz="4" w:space="0"/>
              <w:right w:val="single" w:color="auto" w:sz="4" w:space="0"/>
            </w:tcBorders>
            <w:shd w:val="clear" w:color="auto" w:fill="auto"/>
            <w:vAlign w:val="center"/>
          </w:tcPr>
          <w:p w14:paraId="204B540F">
            <w:pPr>
              <w:rPr>
                <w:rFonts w:hint="default" w:ascii="Times New Roman" w:hAnsi="Times New Roman"/>
                <w:color w:val="000000" w:themeColor="text1"/>
                <w:sz w:val="22"/>
                <w:szCs w:val="22"/>
              </w:rPr>
            </w:pPr>
            <w:r>
              <w:rPr>
                <w:rFonts w:hint="default" w:ascii="Times New Roman"/>
                <w:color w:val="000000" w:themeColor="text1"/>
                <w:sz w:val="22"/>
                <w:szCs w:val="22"/>
              </w:rPr>
              <w:t>元</w:t>
            </w:r>
            <w:r>
              <w:rPr>
                <w:rFonts w:hint="default" w:ascii="Times New Roman" w:hAnsi="Times New Roman"/>
                <w:color w:val="000000" w:themeColor="text1"/>
                <w:sz w:val="22"/>
                <w:szCs w:val="22"/>
              </w:rPr>
              <w:t>/</w:t>
            </w:r>
            <w:r>
              <w:rPr>
                <w:rFonts w:hint="default" w:ascii="Times New Roman"/>
                <w:color w:val="000000" w:themeColor="text1"/>
                <w:sz w:val="22"/>
                <w:szCs w:val="22"/>
              </w:rPr>
              <w:t>人</w:t>
            </w:r>
          </w:p>
        </w:tc>
        <w:tc>
          <w:tcPr>
            <w:tcW w:w="720" w:type="dxa"/>
            <w:tcBorders>
              <w:top w:val="nil"/>
              <w:left w:val="nil"/>
              <w:bottom w:val="single" w:color="auto" w:sz="4" w:space="0"/>
              <w:right w:val="single" w:color="auto" w:sz="4" w:space="0"/>
            </w:tcBorders>
            <w:shd w:val="clear" w:color="auto" w:fill="auto"/>
            <w:vAlign w:val="center"/>
          </w:tcPr>
          <w:p w14:paraId="3C3AD685">
            <w:pPr>
              <w:rPr>
                <w:rFonts w:hint="default" w:ascii="Times New Roman" w:hAnsi="Times New Roman"/>
                <w:color w:val="000000" w:themeColor="text1"/>
                <w:sz w:val="22"/>
                <w:szCs w:val="22"/>
              </w:rPr>
            </w:pPr>
            <w:r>
              <w:rPr>
                <w:rFonts w:hint="default" w:ascii="Times New Roman"/>
                <w:color w:val="000000" w:themeColor="text1"/>
                <w:sz w:val="22"/>
                <w:szCs w:val="22"/>
              </w:rPr>
              <w:t>＝</w:t>
            </w:r>
          </w:p>
        </w:tc>
        <w:tc>
          <w:tcPr>
            <w:tcW w:w="1400" w:type="dxa"/>
            <w:tcBorders>
              <w:top w:val="nil"/>
              <w:left w:val="nil"/>
              <w:bottom w:val="single" w:color="auto" w:sz="4" w:space="0"/>
              <w:right w:val="single" w:color="auto" w:sz="4" w:space="0"/>
            </w:tcBorders>
            <w:shd w:val="clear" w:color="auto" w:fill="auto"/>
            <w:vAlign w:val="center"/>
          </w:tcPr>
          <w:p w14:paraId="41CDA3C9">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60000</w:t>
            </w:r>
          </w:p>
        </w:tc>
        <w:tc>
          <w:tcPr>
            <w:tcW w:w="756" w:type="dxa"/>
            <w:tcBorders>
              <w:top w:val="nil"/>
              <w:left w:val="nil"/>
              <w:bottom w:val="single" w:color="auto" w:sz="4" w:space="0"/>
              <w:right w:val="single" w:color="auto" w:sz="4" w:space="0"/>
            </w:tcBorders>
            <w:shd w:val="clear" w:color="auto" w:fill="auto"/>
            <w:vAlign w:val="center"/>
          </w:tcPr>
          <w:p w14:paraId="7AB89854">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60000</w:t>
            </w:r>
          </w:p>
        </w:tc>
        <w:tc>
          <w:tcPr>
            <w:tcW w:w="1582" w:type="dxa"/>
            <w:tcBorders>
              <w:top w:val="nil"/>
              <w:left w:val="nil"/>
              <w:bottom w:val="single" w:color="auto" w:sz="4" w:space="0"/>
              <w:right w:val="single" w:color="auto" w:sz="4" w:space="0"/>
            </w:tcBorders>
            <w:shd w:val="clear" w:color="auto" w:fill="auto"/>
            <w:vAlign w:val="center"/>
          </w:tcPr>
          <w:p w14:paraId="2BA02C74">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0</w:t>
            </w:r>
          </w:p>
        </w:tc>
        <w:tc>
          <w:tcPr>
            <w:tcW w:w="1100" w:type="dxa"/>
            <w:tcBorders>
              <w:top w:val="nil"/>
              <w:left w:val="nil"/>
              <w:bottom w:val="single" w:color="auto" w:sz="4" w:space="0"/>
              <w:right w:val="single" w:color="auto" w:sz="4" w:space="0"/>
            </w:tcBorders>
            <w:shd w:val="clear" w:color="auto" w:fill="auto"/>
            <w:vAlign w:val="center"/>
          </w:tcPr>
          <w:p w14:paraId="5454421D">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100</w:t>
            </w:r>
          </w:p>
        </w:tc>
        <w:tc>
          <w:tcPr>
            <w:tcW w:w="1400" w:type="dxa"/>
            <w:tcBorders>
              <w:top w:val="nil"/>
              <w:left w:val="nil"/>
              <w:bottom w:val="single" w:color="auto" w:sz="4" w:space="0"/>
              <w:right w:val="single" w:color="auto" w:sz="4" w:space="0"/>
            </w:tcBorders>
            <w:shd w:val="clear" w:color="auto" w:fill="auto"/>
            <w:vAlign w:val="center"/>
          </w:tcPr>
          <w:p w14:paraId="048DE38A">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w:t>
            </w:r>
          </w:p>
        </w:tc>
        <w:tc>
          <w:tcPr>
            <w:tcW w:w="820" w:type="dxa"/>
            <w:tcBorders>
              <w:top w:val="nil"/>
              <w:left w:val="nil"/>
              <w:bottom w:val="single" w:color="auto" w:sz="4" w:space="0"/>
              <w:right w:val="single" w:color="auto" w:sz="4" w:space="0"/>
            </w:tcBorders>
            <w:shd w:val="clear" w:color="auto" w:fill="auto"/>
            <w:vAlign w:val="center"/>
          </w:tcPr>
          <w:p w14:paraId="0BCC8CF9">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w:t>
            </w:r>
          </w:p>
        </w:tc>
        <w:tc>
          <w:tcPr>
            <w:tcW w:w="1120" w:type="dxa"/>
            <w:tcBorders>
              <w:top w:val="nil"/>
              <w:left w:val="nil"/>
              <w:bottom w:val="single" w:color="auto" w:sz="4" w:space="0"/>
              <w:right w:val="single" w:color="auto" w:sz="4" w:space="0"/>
            </w:tcBorders>
            <w:shd w:val="clear" w:color="auto" w:fill="auto"/>
            <w:vAlign w:val="center"/>
          </w:tcPr>
          <w:p w14:paraId="2E43359A">
            <w:pPr>
              <w:rPr>
                <w:rFonts w:hint="default" w:ascii="Times New Roman" w:hAnsi="Times New Roman"/>
                <w:color w:val="000000" w:themeColor="text1"/>
                <w:sz w:val="22"/>
                <w:szCs w:val="22"/>
              </w:rPr>
            </w:pPr>
            <w:r>
              <w:rPr>
                <w:rFonts w:hint="default" w:ascii="Times New Roman"/>
                <w:color w:val="000000" w:themeColor="text1"/>
                <w:sz w:val="22"/>
                <w:szCs w:val="22"/>
              </w:rPr>
              <w:t>否</w:t>
            </w:r>
          </w:p>
        </w:tc>
        <w:tc>
          <w:tcPr>
            <w:tcW w:w="1400" w:type="dxa"/>
            <w:tcBorders>
              <w:top w:val="nil"/>
              <w:left w:val="nil"/>
              <w:bottom w:val="single" w:color="auto" w:sz="4" w:space="0"/>
              <w:right w:val="single" w:color="auto" w:sz="4" w:space="0"/>
            </w:tcBorders>
            <w:shd w:val="clear" w:color="auto" w:fill="auto"/>
            <w:vAlign w:val="center"/>
          </w:tcPr>
          <w:p w14:paraId="3401B4E4">
            <w:pPr>
              <w:rPr>
                <w:rFonts w:hint="default" w:ascii="Times New Roman" w:hAnsi="Times New Roman"/>
                <w:color w:val="000000" w:themeColor="text1"/>
                <w:sz w:val="22"/>
                <w:szCs w:val="22"/>
              </w:rPr>
            </w:pPr>
            <w:r>
              <w:rPr>
                <w:rFonts w:hint="default" w:ascii="Times New Roman"/>
                <w:color w:val="000000" w:themeColor="text1"/>
                <w:sz w:val="22"/>
                <w:szCs w:val="22"/>
              </w:rPr>
              <w:t>　</w:t>
            </w:r>
          </w:p>
        </w:tc>
      </w:tr>
      <w:tr w14:paraId="39D4AA38">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70E6B9D5">
            <w:pPr>
              <w:rPr>
                <w:rFonts w:hint="default" w:ascii="Times New Roman" w:hAnsi="Times New Roman"/>
                <w:color w:val="000000" w:themeColor="text1"/>
                <w:sz w:val="22"/>
                <w:szCs w:val="22"/>
              </w:rPr>
            </w:pPr>
            <w:r>
              <w:rPr>
                <w:rFonts w:hint="default" w:ascii="Times New Roman"/>
                <w:color w:val="000000" w:themeColor="text1"/>
                <w:sz w:val="22"/>
                <w:szCs w:val="22"/>
              </w:rPr>
              <w:t>发放创新人才安家费</w:t>
            </w:r>
          </w:p>
        </w:tc>
        <w:tc>
          <w:tcPr>
            <w:tcW w:w="1400" w:type="dxa"/>
            <w:tcBorders>
              <w:top w:val="nil"/>
              <w:left w:val="nil"/>
              <w:bottom w:val="single" w:color="auto" w:sz="4" w:space="0"/>
              <w:right w:val="single" w:color="auto" w:sz="4" w:space="0"/>
            </w:tcBorders>
            <w:shd w:val="clear" w:color="auto" w:fill="auto"/>
            <w:vAlign w:val="center"/>
          </w:tcPr>
          <w:p w14:paraId="318B36C9">
            <w:pPr>
              <w:rPr>
                <w:rFonts w:hint="default" w:ascii="Times New Roman" w:hAnsi="Times New Roman"/>
                <w:color w:val="000000" w:themeColor="text1"/>
                <w:sz w:val="22"/>
                <w:szCs w:val="22"/>
              </w:rPr>
            </w:pPr>
            <w:r>
              <w:rPr>
                <w:rFonts w:hint="default" w:ascii="Times New Roman"/>
                <w:color w:val="000000" w:themeColor="text1"/>
                <w:sz w:val="22"/>
                <w:szCs w:val="22"/>
              </w:rPr>
              <w:t>人</w:t>
            </w:r>
          </w:p>
        </w:tc>
        <w:tc>
          <w:tcPr>
            <w:tcW w:w="720" w:type="dxa"/>
            <w:tcBorders>
              <w:top w:val="nil"/>
              <w:left w:val="nil"/>
              <w:bottom w:val="single" w:color="auto" w:sz="4" w:space="0"/>
              <w:right w:val="single" w:color="auto" w:sz="4" w:space="0"/>
            </w:tcBorders>
            <w:shd w:val="clear" w:color="auto" w:fill="auto"/>
            <w:vAlign w:val="center"/>
          </w:tcPr>
          <w:p w14:paraId="0D98B362">
            <w:pPr>
              <w:rPr>
                <w:rFonts w:hint="default" w:ascii="Times New Roman" w:hAnsi="Times New Roman"/>
                <w:color w:val="000000" w:themeColor="text1"/>
                <w:sz w:val="22"/>
                <w:szCs w:val="22"/>
              </w:rPr>
            </w:pPr>
            <w:r>
              <w:rPr>
                <w:rFonts w:hint="default" w:ascii="Times New Roman"/>
                <w:color w:val="000000" w:themeColor="text1"/>
                <w:sz w:val="22"/>
                <w:szCs w:val="22"/>
              </w:rPr>
              <w:t>＝</w:t>
            </w:r>
          </w:p>
        </w:tc>
        <w:tc>
          <w:tcPr>
            <w:tcW w:w="1400" w:type="dxa"/>
            <w:tcBorders>
              <w:top w:val="nil"/>
              <w:left w:val="nil"/>
              <w:bottom w:val="single" w:color="auto" w:sz="4" w:space="0"/>
              <w:right w:val="single" w:color="auto" w:sz="4" w:space="0"/>
            </w:tcBorders>
            <w:shd w:val="clear" w:color="auto" w:fill="auto"/>
            <w:vAlign w:val="center"/>
          </w:tcPr>
          <w:p w14:paraId="603A700C">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w:t>
            </w:r>
          </w:p>
        </w:tc>
        <w:tc>
          <w:tcPr>
            <w:tcW w:w="756" w:type="dxa"/>
            <w:tcBorders>
              <w:top w:val="nil"/>
              <w:left w:val="nil"/>
              <w:bottom w:val="single" w:color="auto" w:sz="4" w:space="0"/>
              <w:right w:val="single" w:color="auto" w:sz="4" w:space="0"/>
            </w:tcBorders>
            <w:shd w:val="clear" w:color="auto" w:fill="auto"/>
            <w:vAlign w:val="center"/>
          </w:tcPr>
          <w:p w14:paraId="117D2A33">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w:t>
            </w:r>
          </w:p>
        </w:tc>
        <w:tc>
          <w:tcPr>
            <w:tcW w:w="1582" w:type="dxa"/>
            <w:tcBorders>
              <w:top w:val="nil"/>
              <w:left w:val="nil"/>
              <w:bottom w:val="single" w:color="auto" w:sz="4" w:space="0"/>
              <w:right w:val="single" w:color="auto" w:sz="4" w:space="0"/>
            </w:tcBorders>
            <w:shd w:val="clear" w:color="auto" w:fill="auto"/>
            <w:vAlign w:val="center"/>
          </w:tcPr>
          <w:p w14:paraId="0D5CDB90">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0</w:t>
            </w:r>
          </w:p>
        </w:tc>
        <w:tc>
          <w:tcPr>
            <w:tcW w:w="1100" w:type="dxa"/>
            <w:tcBorders>
              <w:top w:val="nil"/>
              <w:left w:val="nil"/>
              <w:bottom w:val="single" w:color="auto" w:sz="4" w:space="0"/>
              <w:right w:val="single" w:color="auto" w:sz="4" w:space="0"/>
            </w:tcBorders>
            <w:shd w:val="clear" w:color="auto" w:fill="auto"/>
            <w:vAlign w:val="center"/>
          </w:tcPr>
          <w:p w14:paraId="646ABA64">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100</w:t>
            </w:r>
          </w:p>
        </w:tc>
        <w:tc>
          <w:tcPr>
            <w:tcW w:w="1400" w:type="dxa"/>
            <w:tcBorders>
              <w:top w:val="nil"/>
              <w:left w:val="nil"/>
              <w:bottom w:val="single" w:color="auto" w:sz="4" w:space="0"/>
              <w:right w:val="single" w:color="auto" w:sz="4" w:space="0"/>
            </w:tcBorders>
            <w:shd w:val="clear" w:color="auto" w:fill="auto"/>
            <w:vAlign w:val="center"/>
          </w:tcPr>
          <w:p w14:paraId="1BD85C13">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30</w:t>
            </w:r>
          </w:p>
        </w:tc>
        <w:tc>
          <w:tcPr>
            <w:tcW w:w="820" w:type="dxa"/>
            <w:tcBorders>
              <w:top w:val="nil"/>
              <w:left w:val="nil"/>
              <w:bottom w:val="single" w:color="auto" w:sz="4" w:space="0"/>
              <w:right w:val="single" w:color="auto" w:sz="4" w:space="0"/>
            </w:tcBorders>
            <w:shd w:val="clear" w:color="auto" w:fill="auto"/>
            <w:vAlign w:val="center"/>
          </w:tcPr>
          <w:p w14:paraId="0D0FDED5">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30</w:t>
            </w:r>
          </w:p>
        </w:tc>
        <w:tc>
          <w:tcPr>
            <w:tcW w:w="1120" w:type="dxa"/>
            <w:tcBorders>
              <w:top w:val="nil"/>
              <w:left w:val="nil"/>
              <w:bottom w:val="single" w:color="auto" w:sz="4" w:space="0"/>
              <w:right w:val="single" w:color="auto" w:sz="4" w:space="0"/>
            </w:tcBorders>
            <w:shd w:val="clear" w:color="auto" w:fill="auto"/>
            <w:vAlign w:val="center"/>
          </w:tcPr>
          <w:p w14:paraId="7E95B46A">
            <w:pPr>
              <w:rPr>
                <w:rFonts w:hint="default" w:ascii="Times New Roman" w:hAnsi="Times New Roman"/>
                <w:color w:val="000000" w:themeColor="text1"/>
                <w:sz w:val="22"/>
                <w:szCs w:val="22"/>
              </w:rPr>
            </w:pPr>
            <w:r>
              <w:rPr>
                <w:rFonts w:hint="default" w:ascii="Times New Roman"/>
                <w:color w:val="000000" w:themeColor="text1"/>
                <w:sz w:val="22"/>
                <w:szCs w:val="22"/>
              </w:rPr>
              <w:t>是</w:t>
            </w:r>
          </w:p>
        </w:tc>
        <w:tc>
          <w:tcPr>
            <w:tcW w:w="1400" w:type="dxa"/>
            <w:tcBorders>
              <w:top w:val="nil"/>
              <w:left w:val="nil"/>
              <w:bottom w:val="single" w:color="auto" w:sz="4" w:space="0"/>
              <w:right w:val="single" w:color="auto" w:sz="4" w:space="0"/>
            </w:tcBorders>
            <w:shd w:val="clear" w:color="auto" w:fill="auto"/>
            <w:vAlign w:val="center"/>
          </w:tcPr>
          <w:p w14:paraId="0CEFEE5D">
            <w:pPr>
              <w:rPr>
                <w:rFonts w:hint="default" w:ascii="Times New Roman" w:hAnsi="Times New Roman"/>
                <w:color w:val="000000" w:themeColor="text1"/>
                <w:sz w:val="22"/>
                <w:szCs w:val="22"/>
              </w:rPr>
            </w:pPr>
            <w:r>
              <w:rPr>
                <w:rFonts w:hint="default" w:ascii="Times New Roman"/>
                <w:color w:val="000000" w:themeColor="text1"/>
                <w:sz w:val="22"/>
                <w:szCs w:val="22"/>
              </w:rPr>
              <w:t>　</w:t>
            </w:r>
          </w:p>
        </w:tc>
      </w:tr>
      <w:tr w14:paraId="331616D1">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76CD8A0D">
            <w:pPr>
              <w:rPr>
                <w:rFonts w:hint="default" w:ascii="Times New Roman" w:hAnsi="Times New Roman"/>
                <w:color w:val="000000" w:themeColor="text1"/>
                <w:sz w:val="22"/>
                <w:szCs w:val="22"/>
              </w:rPr>
            </w:pPr>
            <w:r>
              <w:rPr>
                <w:rFonts w:hint="default" w:ascii="Times New Roman"/>
                <w:color w:val="000000" w:themeColor="text1"/>
                <w:sz w:val="22"/>
                <w:szCs w:val="22"/>
              </w:rPr>
              <w:t>为我县吸引和留住人才</w:t>
            </w:r>
          </w:p>
        </w:tc>
        <w:tc>
          <w:tcPr>
            <w:tcW w:w="1400" w:type="dxa"/>
            <w:tcBorders>
              <w:top w:val="nil"/>
              <w:left w:val="nil"/>
              <w:bottom w:val="single" w:color="auto" w:sz="4" w:space="0"/>
              <w:right w:val="single" w:color="auto" w:sz="4" w:space="0"/>
            </w:tcBorders>
            <w:shd w:val="clear" w:color="auto" w:fill="auto"/>
            <w:vAlign w:val="center"/>
          </w:tcPr>
          <w:p w14:paraId="2B028E42">
            <w:pPr>
              <w:rPr>
                <w:rFonts w:hint="default" w:ascii="Times New Roman" w:hAnsi="Times New Roman"/>
                <w:color w:val="000000" w:themeColor="text1"/>
                <w:sz w:val="22"/>
                <w:szCs w:val="22"/>
              </w:rPr>
            </w:pPr>
            <w:r>
              <w:rPr>
                <w:rFonts w:hint="default" w:ascii="Times New Roman"/>
                <w:color w:val="000000" w:themeColor="text1"/>
                <w:sz w:val="22"/>
                <w:szCs w:val="22"/>
              </w:rPr>
              <w:t>　</w:t>
            </w:r>
          </w:p>
        </w:tc>
        <w:tc>
          <w:tcPr>
            <w:tcW w:w="720" w:type="dxa"/>
            <w:tcBorders>
              <w:top w:val="nil"/>
              <w:left w:val="nil"/>
              <w:bottom w:val="single" w:color="auto" w:sz="4" w:space="0"/>
              <w:right w:val="single" w:color="auto" w:sz="4" w:space="0"/>
            </w:tcBorders>
            <w:shd w:val="clear" w:color="auto" w:fill="auto"/>
            <w:vAlign w:val="center"/>
          </w:tcPr>
          <w:p w14:paraId="57E3970E">
            <w:pPr>
              <w:rPr>
                <w:rFonts w:hint="default" w:ascii="Times New Roman" w:hAnsi="Times New Roman"/>
                <w:color w:val="000000" w:themeColor="text1"/>
                <w:sz w:val="22"/>
                <w:szCs w:val="22"/>
              </w:rPr>
            </w:pPr>
            <w:r>
              <w:rPr>
                <w:rFonts w:hint="default" w:ascii="Times New Roman"/>
                <w:color w:val="000000" w:themeColor="text1"/>
                <w:sz w:val="22"/>
                <w:szCs w:val="22"/>
              </w:rPr>
              <w:t>定性</w:t>
            </w:r>
          </w:p>
        </w:tc>
        <w:tc>
          <w:tcPr>
            <w:tcW w:w="1400" w:type="dxa"/>
            <w:tcBorders>
              <w:top w:val="nil"/>
              <w:left w:val="nil"/>
              <w:bottom w:val="single" w:color="auto" w:sz="4" w:space="0"/>
              <w:right w:val="single" w:color="auto" w:sz="4" w:space="0"/>
            </w:tcBorders>
            <w:shd w:val="clear" w:color="auto" w:fill="auto"/>
            <w:vAlign w:val="center"/>
          </w:tcPr>
          <w:p w14:paraId="256CB23D">
            <w:pPr>
              <w:jc w:val="right"/>
              <w:rPr>
                <w:rFonts w:hint="default" w:ascii="Times New Roman" w:hAnsi="Times New Roman"/>
                <w:color w:val="000000" w:themeColor="text1"/>
                <w:sz w:val="22"/>
                <w:szCs w:val="22"/>
              </w:rPr>
            </w:pPr>
            <w:r>
              <w:rPr>
                <w:rFonts w:hint="default" w:ascii="Times New Roman"/>
                <w:color w:val="000000" w:themeColor="text1"/>
                <w:sz w:val="22"/>
                <w:szCs w:val="22"/>
              </w:rPr>
              <w:t>有所改善</w:t>
            </w:r>
          </w:p>
        </w:tc>
        <w:tc>
          <w:tcPr>
            <w:tcW w:w="756" w:type="dxa"/>
            <w:tcBorders>
              <w:top w:val="nil"/>
              <w:left w:val="nil"/>
              <w:bottom w:val="single" w:color="auto" w:sz="4" w:space="0"/>
              <w:right w:val="single" w:color="auto" w:sz="4" w:space="0"/>
            </w:tcBorders>
            <w:shd w:val="clear" w:color="auto" w:fill="auto"/>
            <w:vAlign w:val="center"/>
          </w:tcPr>
          <w:p w14:paraId="3E40B786">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w:t>
            </w:r>
          </w:p>
        </w:tc>
        <w:tc>
          <w:tcPr>
            <w:tcW w:w="1582" w:type="dxa"/>
            <w:tcBorders>
              <w:top w:val="nil"/>
              <w:left w:val="nil"/>
              <w:bottom w:val="single" w:color="auto" w:sz="4" w:space="0"/>
              <w:right w:val="single" w:color="auto" w:sz="4" w:space="0"/>
            </w:tcBorders>
            <w:shd w:val="clear" w:color="auto" w:fill="auto"/>
            <w:vAlign w:val="center"/>
          </w:tcPr>
          <w:p w14:paraId="67886FAC">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0</w:t>
            </w:r>
          </w:p>
        </w:tc>
        <w:tc>
          <w:tcPr>
            <w:tcW w:w="1100" w:type="dxa"/>
            <w:tcBorders>
              <w:top w:val="nil"/>
              <w:left w:val="nil"/>
              <w:bottom w:val="single" w:color="auto" w:sz="4" w:space="0"/>
              <w:right w:val="single" w:color="auto" w:sz="4" w:space="0"/>
            </w:tcBorders>
            <w:shd w:val="clear" w:color="auto" w:fill="auto"/>
            <w:vAlign w:val="center"/>
          </w:tcPr>
          <w:p w14:paraId="74F75AC8">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100</w:t>
            </w:r>
          </w:p>
        </w:tc>
        <w:tc>
          <w:tcPr>
            <w:tcW w:w="1400" w:type="dxa"/>
            <w:tcBorders>
              <w:top w:val="nil"/>
              <w:left w:val="nil"/>
              <w:bottom w:val="single" w:color="auto" w:sz="4" w:space="0"/>
              <w:right w:val="single" w:color="auto" w:sz="4" w:space="0"/>
            </w:tcBorders>
            <w:shd w:val="clear" w:color="auto" w:fill="auto"/>
            <w:vAlign w:val="center"/>
          </w:tcPr>
          <w:p w14:paraId="56650C5B">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20</w:t>
            </w:r>
          </w:p>
        </w:tc>
        <w:tc>
          <w:tcPr>
            <w:tcW w:w="820" w:type="dxa"/>
            <w:tcBorders>
              <w:top w:val="nil"/>
              <w:left w:val="nil"/>
              <w:bottom w:val="single" w:color="auto" w:sz="4" w:space="0"/>
              <w:right w:val="single" w:color="auto" w:sz="4" w:space="0"/>
            </w:tcBorders>
            <w:shd w:val="clear" w:color="auto" w:fill="auto"/>
            <w:vAlign w:val="center"/>
          </w:tcPr>
          <w:p w14:paraId="379DCB99">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20</w:t>
            </w:r>
          </w:p>
        </w:tc>
        <w:tc>
          <w:tcPr>
            <w:tcW w:w="1120" w:type="dxa"/>
            <w:tcBorders>
              <w:top w:val="nil"/>
              <w:left w:val="nil"/>
              <w:bottom w:val="single" w:color="auto" w:sz="4" w:space="0"/>
              <w:right w:val="single" w:color="auto" w:sz="4" w:space="0"/>
            </w:tcBorders>
            <w:shd w:val="clear" w:color="auto" w:fill="auto"/>
            <w:vAlign w:val="center"/>
          </w:tcPr>
          <w:p w14:paraId="0150D167">
            <w:pPr>
              <w:rPr>
                <w:rFonts w:hint="default" w:ascii="Times New Roman" w:hAnsi="Times New Roman"/>
                <w:color w:val="000000" w:themeColor="text1"/>
                <w:sz w:val="22"/>
                <w:szCs w:val="22"/>
              </w:rPr>
            </w:pPr>
            <w:r>
              <w:rPr>
                <w:rFonts w:hint="default" w:ascii="Times New Roman"/>
                <w:color w:val="000000" w:themeColor="text1"/>
                <w:sz w:val="22"/>
                <w:szCs w:val="22"/>
              </w:rPr>
              <w:t>否</w:t>
            </w:r>
          </w:p>
        </w:tc>
        <w:tc>
          <w:tcPr>
            <w:tcW w:w="1400" w:type="dxa"/>
            <w:tcBorders>
              <w:top w:val="nil"/>
              <w:left w:val="nil"/>
              <w:bottom w:val="single" w:color="auto" w:sz="4" w:space="0"/>
              <w:right w:val="single" w:color="auto" w:sz="4" w:space="0"/>
            </w:tcBorders>
            <w:shd w:val="clear" w:color="auto" w:fill="auto"/>
            <w:vAlign w:val="center"/>
          </w:tcPr>
          <w:p w14:paraId="2CD07DE2">
            <w:pPr>
              <w:rPr>
                <w:rFonts w:hint="default" w:ascii="Times New Roman" w:hAnsi="Times New Roman"/>
                <w:color w:val="000000" w:themeColor="text1"/>
                <w:sz w:val="22"/>
                <w:szCs w:val="22"/>
              </w:rPr>
            </w:pPr>
            <w:r>
              <w:rPr>
                <w:rFonts w:hint="default" w:ascii="Times New Roman"/>
                <w:color w:val="000000" w:themeColor="text1"/>
                <w:sz w:val="22"/>
                <w:szCs w:val="22"/>
              </w:rPr>
              <w:t>　</w:t>
            </w:r>
          </w:p>
        </w:tc>
      </w:tr>
      <w:tr w14:paraId="0CF8B47C">
        <w:tblPrEx>
          <w:tblCellMar>
            <w:top w:w="0" w:type="dxa"/>
            <w:left w:w="108" w:type="dxa"/>
            <w:bottom w:w="0" w:type="dxa"/>
            <w:right w:w="108" w:type="dxa"/>
          </w:tblCellMar>
        </w:tblPrEx>
        <w:trPr>
          <w:trHeight w:val="499" w:hRule="atLeast"/>
        </w:trPr>
        <w:tc>
          <w:tcPr>
            <w:tcW w:w="1400" w:type="dxa"/>
            <w:tcBorders>
              <w:top w:val="nil"/>
              <w:left w:val="single" w:color="auto" w:sz="4" w:space="0"/>
              <w:bottom w:val="single" w:color="auto" w:sz="4" w:space="0"/>
              <w:right w:val="single" w:color="auto" w:sz="4" w:space="0"/>
            </w:tcBorders>
            <w:shd w:val="clear" w:color="auto" w:fill="auto"/>
            <w:vAlign w:val="center"/>
          </w:tcPr>
          <w:p w14:paraId="4098B60E">
            <w:pPr>
              <w:rPr>
                <w:rFonts w:hint="default" w:ascii="Times New Roman" w:hAnsi="Times New Roman"/>
                <w:color w:val="000000" w:themeColor="text1"/>
                <w:sz w:val="22"/>
                <w:szCs w:val="22"/>
              </w:rPr>
            </w:pPr>
            <w:r>
              <w:rPr>
                <w:rFonts w:hint="default" w:ascii="Times New Roman"/>
                <w:color w:val="000000" w:themeColor="text1"/>
                <w:sz w:val="22"/>
                <w:szCs w:val="22"/>
              </w:rPr>
              <w:t>创新人才满意度</w:t>
            </w:r>
          </w:p>
        </w:tc>
        <w:tc>
          <w:tcPr>
            <w:tcW w:w="1400" w:type="dxa"/>
            <w:tcBorders>
              <w:top w:val="nil"/>
              <w:left w:val="nil"/>
              <w:bottom w:val="single" w:color="auto" w:sz="4" w:space="0"/>
              <w:right w:val="single" w:color="auto" w:sz="4" w:space="0"/>
            </w:tcBorders>
            <w:shd w:val="clear" w:color="auto" w:fill="auto"/>
            <w:vAlign w:val="center"/>
          </w:tcPr>
          <w:p w14:paraId="1954CB8D">
            <w:pP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w:t>
            </w:r>
          </w:p>
        </w:tc>
        <w:tc>
          <w:tcPr>
            <w:tcW w:w="720" w:type="dxa"/>
            <w:tcBorders>
              <w:top w:val="nil"/>
              <w:left w:val="nil"/>
              <w:bottom w:val="single" w:color="auto" w:sz="4" w:space="0"/>
              <w:right w:val="single" w:color="auto" w:sz="4" w:space="0"/>
            </w:tcBorders>
            <w:shd w:val="clear" w:color="auto" w:fill="auto"/>
            <w:vAlign w:val="center"/>
          </w:tcPr>
          <w:p w14:paraId="5268D4B6">
            <w:pPr>
              <w:rPr>
                <w:rFonts w:hint="default" w:ascii="Times New Roman" w:hAnsi="Times New Roman"/>
                <w:color w:val="000000" w:themeColor="text1"/>
                <w:sz w:val="22"/>
                <w:szCs w:val="22"/>
              </w:rPr>
            </w:pPr>
            <w:r>
              <w:rPr>
                <w:rFonts w:hint="default" w:ascii="Times New Roman" w:hAnsi="Times New Roman"/>
                <w:color w:val="000000" w:themeColor="text1"/>
                <w:sz w:val="22"/>
                <w:szCs w:val="22"/>
              </w:rPr>
              <w:t>≥</w:t>
            </w:r>
          </w:p>
        </w:tc>
        <w:tc>
          <w:tcPr>
            <w:tcW w:w="1400" w:type="dxa"/>
            <w:tcBorders>
              <w:top w:val="nil"/>
              <w:left w:val="nil"/>
              <w:bottom w:val="single" w:color="auto" w:sz="4" w:space="0"/>
              <w:right w:val="single" w:color="auto" w:sz="4" w:space="0"/>
            </w:tcBorders>
            <w:shd w:val="clear" w:color="auto" w:fill="auto"/>
            <w:vAlign w:val="center"/>
          </w:tcPr>
          <w:p w14:paraId="2B8E880B">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95</w:t>
            </w:r>
          </w:p>
        </w:tc>
        <w:tc>
          <w:tcPr>
            <w:tcW w:w="756" w:type="dxa"/>
            <w:tcBorders>
              <w:top w:val="nil"/>
              <w:left w:val="nil"/>
              <w:bottom w:val="single" w:color="auto" w:sz="4" w:space="0"/>
              <w:right w:val="single" w:color="auto" w:sz="4" w:space="0"/>
            </w:tcBorders>
            <w:shd w:val="clear" w:color="auto" w:fill="auto"/>
            <w:vAlign w:val="center"/>
          </w:tcPr>
          <w:p w14:paraId="126D4A89">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100</w:t>
            </w:r>
          </w:p>
        </w:tc>
        <w:tc>
          <w:tcPr>
            <w:tcW w:w="1582" w:type="dxa"/>
            <w:tcBorders>
              <w:top w:val="nil"/>
              <w:left w:val="nil"/>
              <w:bottom w:val="single" w:color="auto" w:sz="4" w:space="0"/>
              <w:right w:val="single" w:color="auto" w:sz="4" w:space="0"/>
            </w:tcBorders>
            <w:shd w:val="clear" w:color="auto" w:fill="auto"/>
            <w:vAlign w:val="center"/>
          </w:tcPr>
          <w:p w14:paraId="456069D8">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5.26</w:t>
            </w:r>
          </w:p>
        </w:tc>
        <w:tc>
          <w:tcPr>
            <w:tcW w:w="1100" w:type="dxa"/>
            <w:tcBorders>
              <w:top w:val="nil"/>
              <w:left w:val="nil"/>
              <w:bottom w:val="single" w:color="auto" w:sz="4" w:space="0"/>
              <w:right w:val="single" w:color="auto" w:sz="4" w:space="0"/>
            </w:tcBorders>
            <w:shd w:val="clear" w:color="auto" w:fill="auto"/>
            <w:vAlign w:val="center"/>
          </w:tcPr>
          <w:p w14:paraId="1CE91911">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100</w:t>
            </w:r>
          </w:p>
        </w:tc>
        <w:tc>
          <w:tcPr>
            <w:tcW w:w="1400" w:type="dxa"/>
            <w:tcBorders>
              <w:top w:val="nil"/>
              <w:left w:val="nil"/>
              <w:bottom w:val="single" w:color="auto" w:sz="4" w:space="0"/>
              <w:right w:val="single" w:color="auto" w:sz="4" w:space="0"/>
            </w:tcBorders>
            <w:shd w:val="clear" w:color="auto" w:fill="auto"/>
            <w:vAlign w:val="center"/>
          </w:tcPr>
          <w:p w14:paraId="4979F101">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w:t>
            </w:r>
          </w:p>
        </w:tc>
        <w:tc>
          <w:tcPr>
            <w:tcW w:w="820" w:type="dxa"/>
            <w:tcBorders>
              <w:top w:val="nil"/>
              <w:left w:val="nil"/>
              <w:bottom w:val="single" w:color="auto" w:sz="4" w:space="0"/>
              <w:right w:val="single" w:color="auto" w:sz="4" w:space="0"/>
            </w:tcBorders>
            <w:shd w:val="clear" w:color="auto" w:fill="auto"/>
            <w:vAlign w:val="center"/>
          </w:tcPr>
          <w:p w14:paraId="2B70E144">
            <w:pPr>
              <w:jc w:val="right"/>
              <w:rPr>
                <w:rFonts w:hint="default" w:ascii="Times New Roman" w:hAnsi="Times New Roman"/>
                <w:color w:val="000000" w:themeColor="text1"/>
                <w:sz w:val="22"/>
                <w:szCs w:val="22"/>
              </w:rPr>
            </w:pPr>
            <w:r>
              <w:rPr>
                <w:rFonts w:hint="default" w:ascii="Times New Roman" w:hAnsi="Times New Roman"/>
                <w:color w:val="000000" w:themeColor="text1"/>
                <w:sz w:val="22"/>
                <w:szCs w:val="22"/>
              </w:rPr>
              <w:t>10</w:t>
            </w:r>
          </w:p>
        </w:tc>
        <w:tc>
          <w:tcPr>
            <w:tcW w:w="1120" w:type="dxa"/>
            <w:tcBorders>
              <w:top w:val="nil"/>
              <w:left w:val="nil"/>
              <w:bottom w:val="single" w:color="auto" w:sz="4" w:space="0"/>
              <w:right w:val="single" w:color="auto" w:sz="4" w:space="0"/>
            </w:tcBorders>
            <w:shd w:val="clear" w:color="auto" w:fill="auto"/>
            <w:vAlign w:val="center"/>
          </w:tcPr>
          <w:p w14:paraId="127FB137">
            <w:pPr>
              <w:rPr>
                <w:rFonts w:hint="default" w:ascii="Times New Roman" w:hAnsi="Times New Roman"/>
                <w:color w:val="000000" w:themeColor="text1"/>
                <w:sz w:val="22"/>
                <w:szCs w:val="22"/>
              </w:rPr>
            </w:pPr>
            <w:r>
              <w:rPr>
                <w:rFonts w:hint="default" w:ascii="Times New Roman"/>
                <w:color w:val="000000" w:themeColor="text1"/>
                <w:sz w:val="22"/>
                <w:szCs w:val="22"/>
              </w:rPr>
              <w:t>否</w:t>
            </w:r>
          </w:p>
        </w:tc>
        <w:tc>
          <w:tcPr>
            <w:tcW w:w="1400" w:type="dxa"/>
            <w:tcBorders>
              <w:top w:val="nil"/>
              <w:left w:val="nil"/>
              <w:bottom w:val="single" w:color="auto" w:sz="4" w:space="0"/>
              <w:right w:val="single" w:color="auto" w:sz="4" w:space="0"/>
            </w:tcBorders>
            <w:shd w:val="clear" w:color="auto" w:fill="auto"/>
            <w:vAlign w:val="center"/>
          </w:tcPr>
          <w:p w14:paraId="1DD3017E">
            <w:pPr>
              <w:rPr>
                <w:rFonts w:hint="default" w:ascii="Times New Roman" w:hAnsi="Times New Roman"/>
                <w:color w:val="000000" w:themeColor="text1"/>
                <w:sz w:val="22"/>
                <w:szCs w:val="22"/>
              </w:rPr>
            </w:pPr>
            <w:r>
              <w:rPr>
                <w:rFonts w:hint="default" w:ascii="Times New Roman"/>
                <w:color w:val="000000" w:themeColor="text1"/>
                <w:sz w:val="22"/>
                <w:szCs w:val="22"/>
              </w:rPr>
              <w:t>　</w:t>
            </w:r>
          </w:p>
        </w:tc>
      </w:tr>
    </w:tbl>
    <w:p w14:paraId="42E8B7DE">
      <w:pPr>
        <w:pStyle w:val="15"/>
        <w:spacing w:before="0" w:beforeAutospacing="0" w:after="0" w:afterAutospacing="0" w:line="596" w:lineRule="exact"/>
        <w:rPr>
          <w:rFonts w:ascii="Times New Roman" w:hAnsi="Times New Roman" w:eastAsia="方正仿宋_GBK"/>
          <w:bCs/>
          <w:color w:val="000000" w:themeColor="text1"/>
          <w:sz w:val="32"/>
          <w:szCs w:val="32"/>
          <w:shd w:val="clear" w:color="auto" w:fill="FFFFFF"/>
        </w:rPr>
        <w:sectPr>
          <w:pgSz w:w="16840" w:h="11915" w:orient="landscape"/>
          <w:pgMar w:top="1800" w:right="1440" w:bottom="1800" w:left="1440" w:header="851" w:footer="992" w:gutter="0"/>
          <w:pgNumType w:fmt="numberInDash"/>
          <w:cols w:space="720" w:num="1"/>
          <w:docGrid w:type="lines" w:linePitch="326" w:charSpace="0"/>
        </w:sectPr>
      </w:pPr>
    </w:p>
    <w:p w14:paraId="524D77E8">
      <w:pPr>
        <w:pStyle w:val="15"/>
        <w:autoSpaceDE w:val="0"/>
        <w:spacing w:before="0" w:beforeAutospacing="0" w:after="0" w:afterAutospacing="0" w:line="596" w:lineRule="exact"/>
        <w:ind w:firstLine="640" w:firstLineChars="200"/>
        <w:rPr>
          <w:rFonts w:ascii="Times New Roman" w:hAnsi="Times New Roman" w:eastAsia="方正楷体_GBK"/>
          <w:bCs/>
          <w:color w:val="000000" w:themeColor="text1"/>
          <w:sz w:val="32"/>
          <w:szCs w:val="32"/>
          <w:shd w:val="clear" w:color="auto" w:fill="FFFFFF"/>
        </w:rPr>
      </w:pPr>
      <w:r>
        <w:rPr>
          <w:rFonts w:ascii="Times New Roman" w:hAnsi="Times New Roman" w:eastAsia="方正楷体_GBK"/>
          <w:bCs/>
          <w:color w:val="000000" w:themeColor="text1"/>
          <w:sz w:val="32"/>
          <w:szCs w:val="32"/>
          <w:shd w:val="clear" w:color="auto" w:fill="FFFFFF"/>
        </w:rPr>
        <w:t>（二）</w:t>
      </w:r>
      <w:r>
        <w:rPr>
          <w:rFonts w:hint="eastAsia" w:ascii="Times New Roman" w:hAnsi="Times New Roman" w:eastAsia="方正楷体_GBK"/>
          <w:bCs/>
          <w:color w:val="000000" w:themeColor="text1"/>
          <w:sz w:val="32"/>
          <w:szCs w:val="32"/>
          <w:shd w:val="clear" w:color="auto" w:fill="FFFFFF"/>
          <w:lang w:val="en-US" w:eastAsia="zh-CN"/>
        </w:rPr>
        <w:t>单位</w:t>
      </w:r>
      <w:r>
        <w:rPr>
          <w:rFonts w:ascii="Times New Roman" w:hAnsi="Times New Roman" w:eastAsia="方正楷体_GBK"/>
          <w:bCs/>
          <w:color w:val="000000" w:themeColor="text1"/>
          <w:sz w:val="32"/>
          <w:szCs w:val="32"/>
          <w:shd w:val="clear" w:color="auto" w:fill="FFFFFF"/>
        </w:rPr>
        <w:t>绩效评价情况</w:t>
      </w:r>
    </w:p>
    <w:p w14:paraId="43171A60">
      <w:pPr>
        <w:pStyle w:val="19"/>
        <w:autoSpaceDE w:val="0"/>
        <w:spacing w:line="596" w:lineRule="exact"/>
        <w:ind w:firstLine="640"/>
        <w:rPr>
          <w:rFonts w:hint="default" w:ascii="Times New Roman" w:hAnsi="Times New Roman" w:eastAsia="方正仿宋_GBK"/>
          <w:bCs/>
          <w:color w:val="000000" w:themeColor="text1"/>
          <w:sz w:val="32"/>
          <w:szCs w:val="32"/>
          <w:shd w:val="clear" w:color="auto" w:fill="FFFFFF"/>
        </w:rPr>
      </w:pPr>
      <w:r>
        <w:rPr>
          <w:rFonts w:ascii="Times New Roman" w:hAnsi="Times New Roman" w:eastAsia="方正仿宋_GBK"/>
          <w:bCs/>
          <w:color w:val="000000" w:themeColor="text1"/>
          <w:sz w:val="32"/>
          <w:szCs w:val="32"/>
          <w:shd w:val="clear" w:color="auto" w:fill="FFFFFF"/>
        </w:rPr>
        <w:t>我单位未组织开展绩效评价。</w:t>
      </w:r>
    </w:p>
    <w:p w14:paraId="09449C1E">
      <w:pPr>
        <w:pStyle w:val="19"/>
        <w:autoSpaceDE w:val="0"/>
        <w:spacing w:line="596" w:lineRule="exact"/>
        <w:ind w:firstLine="640"/>
        <w:rPr>
          <w:rFonts w:hint="default" w:ascii="Times New Roman" w:hAnsi="Times New Roman" w:eastAsia="方正楷体_GBK"/>
          <w:color w:val="000000" w:themeColor="text1"/>
          <w:sz w:val="32"/>
          <w:szCs w:val="32"/>
          <w:shd w:val="clear" w:color="auto" w:fill="FFFFFF"/>
        </w:rPr>
      </w:pPr>
      <w:r>
        <w:rPr>
          <w:rFonts w:hint="default" w:ascii="Times New Roman" w:hAnsi="Times New Roman" w:eastAsia="方正楷体_GBK"/>
          <w:bCs/>
          <w:color w:val="000000" w:themeColor="text1"/>
          <w:sz w:val="32"/>
          <w:szCs w:val="32"/>
          <w:shd w:val="clear" w:color="auto" w:fill="FFFFFF"/>
        </w:rPr>
        <w:t>（三）财政绩效评价情况</w:t>
      </w:r>
    </w:p>
    <w:p w14:paraId="5C28056A">
      <w:pPr>
        <w:pStyle w:val="15"/>
        <w:autoSpaceDE w:val="0"/>
        <w:spacing w:before="0" w:beforeAutospacing="0" w:after="0" w:afterAutospacing="0" w:line="596" w:lineRule="exact"/>
        <w:ind w:firstLine="640" w:firstLineChars="200"/>
        <w:rPr>
          <w:rFonts w:ascii="Times New Roman" w:hAnsi="Times New Roman" w:eastAsia="方正仿宋_GBK"/>
          <w:bCs/>
          <w:color w:val="000000" w:themeColor="text1"/>
          <w:sz w:val="32"/>
          <w:szCs w:val="32"/>
          <w:shd w:val="clear" w:color="auto" w:fill="FFFFFF"/>
        </w:rPr>
      </w:pPr>
      <w:r>
        <w:rPr>
          <w:rFonts w:ascii="Times New Roman" w:hAnsi="Times New Roman" w:eastAsia="方正仿宋_GBK"/>
          <w:bCs/>
          <w:color w:val="000000" w:themeColor="text1"/>
          <w:sz w:val="32"/>
          <w:szCs w:val="32"/>
          <w:shd w:val="clear" w:color="auto" w:fill="FFFFFF"/>
        </w:rPr>
        <w:t>市财政局未委托第三方对我单位开展绩效评价。</w:t>
      </w:r>
    </w:p>
    <w:p w14:paraId="7E6D2A84">
      <w:pPr>
        <w:pStyle w:val="15"/>
        <w:autoSpaceDE w:val="0"/>
        <w:spacing w:before="0" w:beforeAutospacing="0" w:after="0" w:afterAutospacing="0" w:line="596" w:lineRule="exact"/>
        <w:ind w:firstLine="640" w:firstLineChars="200"/>
        <w:rPr>
          <w:rFonts w:ascii="Times New Roman" w:hAnsi="Times New Roman" w:eastAsia="方正黑体_GBK"/>
          <w:color w:val="000000" w:themeColor="text1"/>
          <w:sz w:val="32"/>
          <w:szCs w:val="32"/>
        </w:rPr>
      </w:pPr>
      <w:r>
        <w:rPr>
          <w:rStyle w:val="13"/>
          <w:rFonts w:ascii="Times New Roman" w:hAnsi="Times New Roman" w:eastAsia="方正黑体_GBK"/>
          <w:b w:val="0"/>
          <w:color w:val="000000" w:themeColor="text1"/>
          <w:sz w:val="32"/>
          <w:szCs w:val="32"/>
          <w:shd w:val="clear" w:color="auto" w:fill="FFFFFF"/>
        </w:rPr>
        <w:t xml:space="preserve"> 六、专业名词解释</w:t>
      </w:r>
    </w:p>
    <w:p w14:paraId="7FFA3AE9">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（一）财政拨款收入：</w:t>
      </w:r>
      <w:r>
        <w:rPr>
          <w:rFonts w:ascii="Times New Roman" w:hAnsi="方正仿宋_GBK" w:eastAsia="方正仿宋_GBK"/>
          <w:color w:val="000000" w:themeColor="text1"/>
          <w:sz w:val="32"/>
          <w:szCs w:val="32"/>
          <w:shd w:val="clear" w:color="auto" w:fill="FFFFFF"/>
        </w:rPr>
        <w:t>指本年度从本级财政部门取得的财政拨款，包括一般公共预算财政拨款和政府性基金预算财政拨款。</w:t>
      </w:r>
    </w:p>
    <w:p w14:paraId="4B179B1E">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（二）事业收入：</w:t>
      </w:r>
      <w:r>
        <w:rPr>
          <w:rFonts w:ascii="Times New Roman" w:hAnsi="方正仿宋_GBK" w:eastAsia="方正仿宋_GBK"/>
          <w:color w:val="000000" w:themeColor="text1"/>
          <w:sz w:val="32"/>
          <w:szCs w:val="32"/>
          <w:shd w:val="clear" w:color="auto" w:fill="FFFFFF"/>
        </w:rPr>
        <w:t>指事业单位开展专业业务活动及其辅助活动取得的现金流入；事业单位收到的财政专户实际核拨的教育收费等资金在此反映。</w:t>
      </w:r>
    </w:p>
    <w:p w14:paraId="0610B41C">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（三）经营收入：</w:t>
      </w:r>
      <w:r>
        <w:rPr>
          <w:rFonts w:ascii="Times New Roman" w:hAnsi="方正仿宋_GBK" w:eastAsia="方正仿宋_GBK"/>
          <w:color w:val="000000" w:themeColor="text1"/>
          <w:sz w:val="32"/>
          <w:szCs w:val="32"/>
          <w:shd w:val="clear" w:color="auto" w:fill="FFFFFF"/>
        </w:rPr>
        <w:t>指事业单位在专业业务活动及其辅助活动之外开展非独立核算经营活动取得的现金流入。</w:t>
      </w:r>
    </w:p>
    <w:p w14:paraId="5A7CEA94">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（四）其他收入：</w:t>
      </w:r>
      <w:r>
        <w:rPr>
          <w:rFonts w:ascii="Times New Roman" w:hAnsi="方正仿宋_GBK" w:eastAsia="方正仿宋_GBK"/>
          <w:color w:val="000000" w:themeColor="text1"/>
          <w:sz w:val="32"/>
          <w:szCs w:val="32"/>
          <w:shd w:val="clear" w:color="auto" w:fill="FFFFFF"/>
        </w:rPr>
        <w:t>指单位取得的除</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财政拨款收入</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事业收入</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经营收入</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FFFEB79">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（五）使用非财政拨款结余（含专用结余）：</w:t>
      </w:r>
      <w:r>
        <w:rPr>
          <w:rFonts w:ascii="Times New Roman" w:hAnsi="方正仿宋_GBK" w:eastAsia="方正仿宋_GBK"/>
          <w:color w:val="000000" w:themeColor="text1"/>
          <w:sz w:val="32"/>
          <w:szCs w:val="32"/>
          <w:shd w:val="clear" w:color="auto" w:fill="FFFFFF"/>
        </w:rPr>
        <w:t>指单位在当年的</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财政拨款收入</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事业收入</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经营收入</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其他收入</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等不足以安排当年支出的情况下，使用以前年度积累的非财政拨款结余弥补本年度收支缺口的资金。</w:t>
      </w:r>
    </w:p>
    <w:p w14:paraId="3039CD83">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（六）年初结转和结余：</w:t>
      </w:r>
      <w:r>
        <w:rPr>
          <w:rFonts w:ascii="Times New Roman" w:hAnsi="方正仿宋_GBK" w:eastAsia="方正仿宋_GBK"/>
          <w:color w:val="000000" w:themeColor="text1"/>
          <w:sz w:val="32"/>
          <w:szCs w:val="32"/>
          <w:shd w:val="clear" w:color="auto" w:fill="FFFFFF"/>
        </w:rPr>
        <w:t>指单位上年结转本年使用的基本支出结转、项目支出结转和结余、经营结余。</w:t>
      </w:r>
    </w:p>
    <w:p w14:paraId="21A1740F">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（七）结余分配：</w:t>
      </w:r>
      <w:r>
        <w:rPr>
          <w:rFonts w:ascii="Times New Roman" w:hAnsi="方正仿宋_GBK" w:eastAsia="方正仿宋_GBK"/>
          <w:color w:val="000000" w:themeColor="text1"/>
          <w:sz w:val="32"/>
          <w:szCs w:val="32"/>
          <w:shd w:val="clear" w:color="auto" w:fill="FFFFFF"/>
        </w:rPr>
        <w:t>指单位按照国家有关规定，缴纳所得税、提取专用基金、转入非财政拨款结余等当年结余的分配情况。</w:t>
      </w:r>
    </w:p>
    <w:p w14:paraId="28BA79E4">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（八）年末结转和结余：</w:t>
      </w:r>
      <w:r>
        <w:rPr>
          <w:rFonts w:ascii="Times New Roman" w:hAnsi="方正仿宋_GBK" w:eastAsia="方正仿宋_GBK"/>
          <w:color w:val="000000" w:themeColor="text1"/>
          <w:sz w:val="32"/>
          <w:szCs w:val="32"/>
          <w:shd w:val="clear" w:color="auto" w:fill="FFFFFF"/>
        </w:rPr>
        <w:t>指单位结转下年的基本支出结转、项目支出结转和结余、经营结余。</w:t>
      </w:r>
    </w:p>
    <w:p w14:paraId="6002031C">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（九）基本支出：</w:t>
      </w:r>
      <w:r>
        <w:rPr>
          <w:rFonts w:ascii="Times New Roman" w:hAnsi="方正仿宋_GBK" w:eastAsia="方正仿宋_GBK"/>
          <w:color w:val="000000" w:themeColor="text1"/>
          <w:sz w:val="32"/>
          <w:szCs w:val="32"/>
          <w:shd w:val="clear" w:color="auto" w:fill="FFFFFF"/>
        </w:rPr>
        <w:t>指为保障机构正常运转、完成日常工作任务而发生的人员经费和公用经费。其中：人员经费指政府收支分类经济科目中的</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工资福利支出</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和</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对个人和家庭的补助</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；公用经费指政府收支分类经济科目中除</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工资福利支出</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和</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对个人和家庭的补助</w:t>
      </w:r>
      <w:r>
        <w:rPr>
          <w:rFonts w:ascii="Times New Roman" w:hAnsi="Times New Roman" w:eastAsia="方正仿宋_GBK"/>
          <w:color w:val="000000" w:themeColor="text1"/>
          <w:sz w:val="32"/>
          <w:szCs w:val="32"/>
          <w:shd w:val="clear" w:color="auto" w:fill="FFFFFF"/>
        </w:rPr>
        <w:t>”</w:t>
      </w:r>
      <w:r>
        <w:rPr>
          <w:rFonts w:ascii="Times New Roman" w:hAnsi="方正仿宋_GBK" w:eastAsia="方正仿宋_GBK"/>
          <w:color w:val="000000" w:themeColor="text1"/>
          <w:sz w:val="32"/>
          <w:szCs w:val="32"/>
          <w:shd w:val="clear" w:color="auto" w:fill="FFFFFF"/>
        </w:rPr>
        <w:t>外的其他支出。</w:t>
      </w:r>
    </w:p>
    <w:p w14:paraId="55854D1A">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（十）项目支出：</w:t>
      </w:r>
      <w:r>
        <w:rPr>
          <w:rFonts w:ascii="Times New Roman" w:hAnsi="方正仿宋_GBK" w:eastAsia="方正仿宋_GBK"/>
          <w:color w:val="000000" w:themeColor="text1"/>
          <w:sz w:val="32"/>
          <w:szCs w:val="32"/>
          <w:shd w:val="clear" w:color="auto" w:fill="FFFFFF"/>
        </w:rPr>
        <w:t>指在基本支出之外为完成特定行政任务和事业发展目标所发生的支出。</w:t>
      </w:r>
    </w:p>
    <w:p w14:paraId="3353B50A">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（十一）经营支出：</w:t>
      </w:r>
      <w:r>
        <w:rPr>
          <w:rFonts w:ascii="Times New Roman" w:hAnsi="方正仿宋_GBK" w:eastAsia="方正仿宋_GBK"/>
          <w:color w:val="000000" w:themeColor="text1"/>
          <w:sz w:val="32"/>
          <w:szCs w:val="32"/>
          <w:shd w:val="clear" w:color="auto" w:fill="FFFFFF"/>
        </w:rPr>
        <w:t>指事业单位在专业业务活动及其辅助活动之外开展非独立核算经营活动发生的支出。</w:t>
      </w:r>
    </w:p>
    <w:p w14:paraId="15B916D4">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（十二）“三公”经费：</w:t>
      </w:r>
      <w:r>
        <w:rPr>
          <w:rFonts w:ascii="Times New Roman" w:hAnsi="方正仿宋_GBK" w:eastAsia="方正仿宋_GBK"/>
          <w:color w:val="000000" w:themeColor="text1"/>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1778DF4">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（十三）机关运行经费：</w:t>
      </w:r>
      <w:r>
        <w:rPr>
          <w:rFonts w:ascii="Times New Roman" w:hAnsi="方正仿宋_GBK" w:eastAsia="方正仿宋_GBK"/>
          <w:color w:val="000000" w:themeColor="text1"/>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F90BE7">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（十四）工资福利支出（支出经济分类科目类级）：</w:t>
      </w:r>
      <w:r>
        <w:rPr>
          <w:rFonts w:ascii="Times New Roman" w:hAnsi="方正仿宋_GBK" w:eastAsia="方正仿宋_GBK"/>
          <w:color w:val="000000" w:themeColor="text1"/>
          <w:sz w:val="32"/>
          <w:szCs w:val="32"/>
          <w:shd w:val="clear" w:color="auto" w:fill="FFFFFF"/>
        </w:rPr>
        <w:t>反映单位开支的在职职工和编制外长期聘用人员的各类劳动报酬，以及为上述人员缴纳的各项社会保险费等。</w:t>
      </w:r>
    </w:p>
    <w:p w14:paraId="70FC7927">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（十五）商品和服务支出（支出经济分类科目类级）：</w:t>
      </w:r>
      <w:r>
        <w:rPr>
          <w:rFonts w:ascii="Times New Roman" w:hAnsi="方正仿宋_GBK" w:eastAsia="方正仿宋_GBK"/>
          <w:color w:val="000000" w:themeColor="text1"/>
          <w:sz w:val="32"/>
          <w:szCs w:val="32"/>
          <w:shd w:val="clear" w:color="auto" w:fill="FFFFFF"/>
        </w:rPr>
        <w:t>反映单位购买商品和服务的支出（不包括用于购置固定资产的支出、战略性和应急储备支出）。</w:t>
      </w:r>
    </w:p>
    <w:p w14:paraId="3CAF02DF">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（十六）对个人和家庭的补助（支出经济分类科目类级）：</w:t>
      </w:r>
      <w:r>
        <w:rPr>
          <w:rFonts w:ascii="Times New Roman" w:hAnsi="方正仿宋_GBK" w:eastAsia="方正仿宋_GBK"/>
          <w:color w:val="000000" w:themeColor="text1"/>
          <w:sz w:val="32"/>
          <w:szCs w:val="32"/>
          <w:shd w:val="clear" w:color="auto" w:fill="FFFFFF"/>
        </w:rPr>
        <w:t>反映用于对个人和家庭的补助支出。</w:t>
      </w:r>
    </w:p>
    <w:p w14:paraId="11669F97">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Style w:val="13"/>
          <w:rFonts w:ascii="Times New Roman" w:hAnsi="Times New Roman" w:eastAsia="方正楷体_GBK"/>
          <w:b w:val="0"/>
          <w:color w:val="000000" w:themeColor="text1"/>
          <w:sz w:val="32"/>
          <w:szCs w:val="32"/>
          <w:shd w:val="clear" w:color="auto" w:fill="FFFFFF"/>
        </w:rPr>
        <w:t>（十七）其他资本性支出（支出经济分类科目类级）：</w:t>
      </w:r>
      <w:r>
        <w:rPr>
          <w:rFonts w:ascii="Times New Roman" w:hAnsi="方正仿宋_GBK" w:eastAsia="方正仿宋_GBK"/>
          <w:color w:val="000000" w:themeColor="text1"/>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F7D8071">
      <w:pPr>
        <w:pStyle w:val="15"/>
        <w:spacing w:before="0" w:beforeAutospacing="0" w:after="0" w:afterAutospacing="0" w:line="596" w:lineRule="exact"/>
        <w:ind w:firstLine="640" w:firstLineChars="200"/>
        <w:rPr>
          <w:rFonts w:ascii="Times New Roman" w:hAnsi="Times New Roman" w:eastAsia="方正黑体_GBK"/>
          <w:color w:val="000000" w:themeColor="text1"/>
          <w:sz w:val="32"/>
          <w:szCs w:val="32"/>
        </w:rPr>
      </w:pPr>
      <w:r>
        <w:rPr>
          <w:rStyle w:val="13"/>
          <w:rFonts w:ascii="Times New Roman" w:hAnsi="Times New Roman" w:eastAsia="方正黑体_GBK"/>
          <w:b w:val="0"/>
          <w:color w:val="000000" w:themeColor="text1"/>
          <w:sz w:val="32"/>
          <w:szCs w:val="32"/>
          <w:shd w:val="clear" w:color="auto" w:fill="FFFFFF"/>
        </w:rPr>
        <w:t>七、决算公开联系方式及信息反馈渠道</w:t>
      </w:r>
    </w:p>
    <w:p w14:paraId="1AD2F9CB">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rPr>
      </w:pPr>
      <w:r>
        <w:rPr>
          <w:rFonts w:ascii="Times New Roman" w:hAnsi="方正仿宋_GBK" w:eastAsia="方正仿宋_GBK"/>
          <w:color w:val="000000" w:themeColor="text1"/>
          <w:sz w:val="32"/>
          <w:szCs w:val="32"/>
          <w:shd w:val="clear" w:color="auto" w:fill="FFFFFF"/>
        </w:rPr>
        <w:t>本单位决算公开信息反馈和联系方式：</w:t>
      </w:r>
    </w:p>
    <w:p w14:paraId="4D8DCA17">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r>
        <w:rPr>
          <w:rFonts w:ascii="Times New Roman" w:hAnsi="方正仿宋_GBK" w:eastAsia="方正仿宋_GBK"/>
          <w:color w:val="000000" w:themeColor="text1"/>
          <w:sz w:val="32"/>
          <w:szCs w:val="32"/>
          <w:shd w:val="clear" w:color="auto" w:fill="FFFFFF"/>
        </w:rPr>
        <w:t>代佳鑫</w:t>
      </w:r>
      <w:r>
        <w:rPr>
          <w:rFonts w:ascii="Times New Roman" w:hAnsi="Times New Roman" w:eastAsia="方正仿宋_GBK"/>
          <w:color w:val="000000" w:themeColor="text1"/>
          <w:sz w:val="32"/>
          <w:szCs w:val="32"/>
          <w:shd w:val="clear" w:color="auto" w:fill="FFFFFF"/>
        </w:rPr>
        <w:t xml:space="preserve">   023-70605558</w:t>
      </w:r>
    </w:p>
    <w:p w14:paraId="42860687">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53930C71">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62EF9B63">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7C41E6D4">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7E70B1EF">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168DADE3">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334640F6">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57884226">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1B06E2F7">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1EFA25C9">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6B4EF80F">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49FCC000">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4A9B921C">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527006E6">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35929DCA">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48A97DA6">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2170E32E">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597125D0">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2EB96EE4">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15AA0D75">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7AAD3F9E">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sectPr>
          <w:headerReference r:id="rId4" w:type="default"/>
          <w:footerReference r:id="rId5" w:type="default"/>
          <w:pgSz w:w="11850" w:h="16783"/>
          <w:pgMar w:top="1440" w:right="1800" w:bottom="1440" w:left="1800" w:header="0" w:footer="283" w:gutter="0"/>
          <w:pgNumType w:fmt="numberInDash"/>
          <w:cols w:space="720" w:num="1"/>
          <w:docGrid w:type="lines" w:linePitch="326"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905"/>
        <w:gridCol w:w="3235"/>
        <w:gridCol w:w="3677"/>
        <w:gridCol w:w="2584"/>
      </w:tblGrid>
      <w:tr w14:paraId="5B03646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1A6B061">
            <w:pPr>
              <w:spacing w:line="400" w:lineRule="exact"/>
              <w:jc w:val="center"/>
              <w:textAlignment w:val="bottom"/>
              <w:rPr>
                <w:rFonts w:hint="default" w:cs="宋体"/>
                <w:b/>
                <w:color w:val="000000" w:themeColor="text1"/>
                <w:sz w:val="32"/>
                <w:szCs w:val="32"/>
              </w:rPr>
            </w:pPr>
            <w:r>
              <w:rPr>
                <w:rFonts w:cs="宋体"/>
                <w:b/>
                <w:color w:val="000000" w:themeColor="text1"/>
                <w:sz w:val="32"/>
                <w:szCs w:val="32"/>
              </w:rPr>
              <w:t>收入支出决算总表</w:t>
            </w:r>
          </w:p>
        </w:tc>
      </w:tr>
      <w:tr w14:paraId="7FAE1D70">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3A8A239">
            <w:pPr>
              <w:spacing w:line="200" w:lineRule="exact"/>
              <w:rPr>
                <w:rFonts w:hint="default" w:ascii="Arial" w:hAnsi="Arial" w:cs="Arial"/>
                <w:color w:val="000000" w:themeColor="text1"/>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9ED1BE4">
            <w:pPr>
              <w:spacing w:line="200" w:lineRule="exact"/>
              <w:jc w:val="right"/>
              <w:rPr>
                <w:rFonts w:hint="default" w:ascii="Arial" w:hAnsi="Arial" w:cs="Arial"/>
                <w:color w:val="000000" w:themeColor="text1"/>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9F588B3">
            <w:pPr>
              <w:spacing w:line="200" w:lineRule="exact"/>
              <w:rPr>
                <w:rFonts w:hint="default" w:ascii="Arial" w:hAnsi="Arial" w:cs="Arial"/>
                <w:color w:val="000000" w:themeColor="text1"/>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5E18B08">
            <w:pPr>
              <w:spacing w:line="280" w:lineRule="exact"/>
              <w:jc w:val="right"/>
              <w:textAlignment w:val="bottom"/>
              <w:rPr>
                <w:rFonts w:hint="default" w:cs="宋体"/>
                <w:color w:val="000000" w:themeColor="text1"/>
                <w:sz w:val="20"/>
                <w:szCs w:val="20"/>
              </w:rPr>
            </w:pPr>
            <w:r>
              <w:rPr>
                <w:rFonts w:cs="宋体"/>
                <w:color w:val="000000" w:themeColor="text1"/>
                <w:sz w:val="20"/>
                <w:szCs w:val="20"/>
              </w:rPr>
              <w:t>公开</w:t>
            </w:r>
            <w:r>
              <w:rPr>
                <w:rFonts w:hint="default" w:ascii="Times New Roman" w:hAnsi="Times New Roman"/>
                <w:color w:val="000000" w:themeColor="text1"/>
                <w:sz w:val="20"/>
                <w:szCs w:val="20"/>
              </w:rPr>
              <w:t>01</w:t>
            </w:r>
            <w:r>
              <w:rPr>
                <w:rFonts w:cs="宋体"/>
                <w:color w:val="000000" w:themeColor="text1"/>
                <w:sz w:val="20"/>
                <w:szCs w:val="20"/>
              </w:rPr>
              <w:t>表</w:t>
            </w:r>
          </w:p>
        </w:tc>
      </w:tr>
      <w:tr w14:paraId="7E8DE10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0A5E263">
            <w:pPr>
              <w:spacing w:line="280" w:lineRule="exact"/>
              <w:rPr>
                <w:rFonts w:hint="default" w:ascii="Arial" w:hAnsi="Arial" w:cs="Arial"/>
                <w:color w:val="000000" w:themeColor="text1"/>
                <w:sz w:val="22"/>
                <w:szCs w:val="22"/>
              </w:rPr>
            </w:pPr>
            <w:r>
              <w:rPr>
                <w:rFonts w:cs="宋体"/>
                <w:color w:val="000000" w:themeColor="text1"/>
                <w:sz w:val="20"/>
                <w:szCs w:val="20"/>
              </w:rPr>
              <w:t>单位：</w:t>
            </w:r>
            <w:r>
              <w:rPr>
                <w:color w:val="000000" w:themeColor="text1"/>
                <w:sz w:val="20"/>
              </w:rPr>
              <w:t>丰都县人力资源考试测评服务中心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B5BF0C0">
            <w:pPr>
              <w:spacing w:line="200" w:lineRule="exact"/>
              <w:rPr>
                <w:rFonts w:hint="default" w:ascii="Arial" w:hAnsi="Arial" w:cs="Arial"/>
                <w:color w:val="000000" w:themeColor="text1"/>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182E3B5">
            <w:pPr>
              <w:spacing w:line="280" w:lineRule="exact"/>
              <w:jc w:val="right"/>
              <w:textAlignment w:val="bottom"/>
              <w:rPr>
                <w:rFonts w:hint="default" w:cs="宋体"/>
                <w:color w:val="000000" w:themeColor="text1"/>
                <w:sz w:val="20"/>
                <w:szCs w:val="20"/>
              </w:rPr>
            </w:pPr>
            <w:r>
              <w:rPr>
                <w:rFonts w:cs="宋体"/>
                <w:color w:val="000000" w:themeColor="text1"/>
                <w:sz w:val="20"/>
                <w:szCs w:val="20"/>
              </w:rPr>
              <w:t>单位：万元</w:t>
            </w:r>
          </w:p>
        </w:tc>
      </w:tr>
      <w:tr w14:paraId="4EDCBE4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73EE">
            <w:pPr>
              <w:spacing w:line="240" w:lineRule="exact"/>
              <w:jc w:val="center"/>
              <w:textAlignment w:val="center"/>
              <w:rPr>
                <w:rFonts w:hint="default" w:cs="宋体"/>
                <w:b/>
                <w:color w:val="000000" w:themeColor="text1"/>
                <w:sz w:val="20"/>
                <w:szCs w:val="20"/>
              </w:rPr>
            </w:pPr>
            <w:r>
              <w:rPr>
                <w:rFonts w:cs="宋体"/>
                <w:b/>
                <w:color w:val="000000" w:themeColor="text1"/>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4A6A12">
            <w:pPr>
              <w:spacing w:line="240" w:lineRule="exact"/>
              <w:jc w:val="center"/>
              <w:textAlignment w:val="center"/>
              <w:rPr>
                <w:rFonts w:hint="default" w:cs="宋体"/>
                <w:b/>
                <w:color w:val="000000" w:themeColor="text1"/>
                <w:sz w:val="20"/>
                <w:szCs w:val="20"/>
              </w:rPr>
            </w:pPr>
            <w:r>
              <w:rPr>
                <w:rFonts w:cs="宋体"/>
                <w:b/>
                <w:color w:val="000000" w:themeColor="text1"/>
                <w:sz w:val="20"/>
                <w:szCs w:val="20"/>
              </w:rPr>
              <w:t>支出</w:t>
            </w:r>
          </w:p>
        </w:tc>
      </w:tr>
      <w:tr w14:paraId="4ECDDB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98E9">
            <w:pPr>
              <w:spacing w:line="240" w:lineRule="exact"/>
              <w:jc w:val="center"/>
              <w:textAlignment w:val="center"/>
              <w:rPr>
                <w:rFonts w:hint="default" w:cs="宋体"/>
                <w:b/>
                <w:color w:val="000000" w:themeColor="text1"/>
                <w:sz w:val="20"/>
                <w:szCs w:val="20"/>
              </w:rPr>
            </w:pPr>
            <w:r>
              <w:rPr>
                <w:rFonts w:cs="宋体"/>
                <w:b/>
                <w:color w:val="000000" w:themeColor="text1"/>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29671">
            <w:pPr>
              <w:spacing w:line="240" w:lineRule="exact"/>
              <w:jc w:val="center"/>
              <w:textAlignment w:val="center"/>
              <w:rPr>
                <w:rFonts w:hint="default" w:cs="宋体"/>
                <w:b/>
                <w:color w:val="000000" w:themeColor="text1"/>
                <w:sz w:val="20"/>
                <w:szCs w:val="20"/>
              </w:rPr>
            </w:pPr>
            <w:r>
              <w:rPr>
                <w:rFonts w:cs="宋体"/>
                <w:b/>
                <w:color w:val="000000" w:themeColor="text1"/>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F60EB">
            <w:pPr>
              <w:spacing w:line="240" w:lineRule="exact"/>
              <w:jc w:val="center"/>
              <w:textAlignment w:val="center"/>
              <w:rPr>
                <w:rFonts w:hint="default" w:cs="宋体"/>
                <w:b/>
                <w:color w:val="000000" w:themeColor="text1"/>
                <w:sz w:val="20"/>
                <w:szCs w:val="20"/>
              </w:rPr>
            </w:pPr>
            <w:r>
              <w:rPr>
                <w:rFonts w:cs="宋体"/>
                <w:b/>
                <w:color w:val="000000" w:themeColor="text1"/>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0E176">
            <w:pPr>
              <w:spacing w:line="240" w:lineRule="exact"/>
              <w:jc w:val="center"/>
              <w:textAlignment w:val="center"/>
              <w:rPr>
                <w:rFonts w:hint="default" w:cs="宋体"/>
                <w:b/>
                <w:color w:val="000000" w:themeColor="text1"/>
                <w:sz w:val="20"/>
                <w:szCs w:val="20"/>
              </w:rPr>
            </w:pPr>
            <w:r>
              <w:rPr>
                <w:rFonts w:cs="宋体"/>
                <w:b/>
                <w:color w:val="000000" w:themeColor="text1"/>
                <w:sz w:val="20"/>
                <w:szCs w:val="20"/>
              </w:rPr>
              <w:t>决算数</w:t>
            </w:r>
          </w:p>
        </w:tc>
      </w:tr>
      <w:tr w14:paraId="1A64DA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90A4">
            <w:pPr>
              <w:spacing w:line="240" w:lineRule="exact"/>
              <w:textAlignment w:val="center"/>
              <w:rPr>
                <w:rFonts w:hint="default" w:cs="宋体"/>
                <w:b/>
                <w:bCs/>
                <w:color w:val="000000" w:themeColor="text1"/>
                <w:sz w:val="20"/>
                <w:szCs w:val="20"/>
              </w:rPr>
            </w:pPr>
            <w:r>
              <w:rPr>
                <w:rFonts w:cs="宋体"/>
                <w:b/>
                <w:bCs/>
                <w:color w:val="000000" w:themeColor="text1"/>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A93D7">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197.61</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0D8DB">
            <w:pPr>
              <w:spacing w:line="240" w:lineRule="exact"/>
              <w:textAlignment w:val="center"/>
              <w:rPr>
                <w:rFonts w:hint="default" w:cs="宋体"/>
                <w:b/>
                <w:bCs/>
                <w:color w:val="000000" w:themeColor="text1"/>
                <w:sz w:val="20"/>
                <w:szCs w:val="20"/>
              </w:rPr>
            </w:pPr>
            <w:r>
              <w:rPr>
                <w:rFonts w:cs="宋体"/>
                <w:b/>
                <w:bCs/>
                <w:color w:val="000000" w:themeColor="text1"/>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4B031">
            <w:pPr>
              <w:wordWrap w:val="0"/>
              <w:spacing w:line="200" w:lineRule="exact"/>
              <w:jc w:val="right"/>
              <w:textAlignment w:val="center"/>
              <w:rPr>
                <w:rFonts w:hint="default" w:ascii="Times New Roman" w:hAnsi="Times New Roman"/>
                <w:color w:val="000000" w:themeColor="text1"/>
                <w:sz w:val="20"/>
                <w:szCs w:val="20"/>
              </w:rPr>
            </w:pPr>
          </w:p>
        </w:tc>
      </w:tr>
      <w:tr w14:paraId="5E6100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F81A">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1070F">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5C358">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455B3">
            <w:pPr>
              <w:wordWrap w:val="0"/>
              <w:spacing w:line="200" w:lineRule="exact"/>
              <w:jc w:val="right"/>
              <w:textAlignment w:val="center"/>
              <w:rPr>
                <w:rFonts w:hint="default" w:ascii="Times New Roman" w:hAnsi="Times New Roman"/>
                <w:color w:val="000000" w:themeColor="text1"/>
                <w:sz w:val="20"/>
                <w:szCs w:val="20"/>
              </w:rPr>
            </w:pPr>
          </w:p>
        </w:tc>
      </w:tr>
      <w:tr w14:paraId="328F0F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3A69">
            <w:pPr>
              <w:spacing w:line="240" w:lineRule="exact"/>
              <w:textAlignment w:val="center"/>
              <w:rPr>
                <w:rFonts w:hint="default" w:cs="宋体"/>
                <w:b/>
                <w:bCs/>
                <w:color w:val="000000" w:themeColor="text1"/>
                <w:sz w:val="20"/>
                <w:szCs w:val="20"/>
              </w:rPr>
            </w:pPr>
            <w:r>
              <w:rPr>
                <w:rFonts w:cs="宋体"/>
                <w:b/>
                <w:bCs/>
                <w:color w:val="000000" w:themeColor="text1"/>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B5703">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30DCD">
            <w:pPr>
              <w:spacing w:line="240" w:lineRule="exact"/>
              <w:textAlignment w:val="center"/>
              <w:rPr>
                <w:rFonts w:hint="default" w:cs="宋体"/>
                <w:b/>
                <w:bCs/>
                <w:color w:val="000000" w:themeColor="text1"/>
                <w:sz w:val="20"/>
                <w:szCs w:val="20"/>
              </w:rPr>
            </w:pPr>
            <w:r>
              <w:rPr>
                <w:rFonts w:cs="宋体"/>
                <w:b/>
                <w:bCs/>
                <w:color w:val="000000" w:themeColor="text1"/>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8D55F">
            <w:pPr>
              <w:wordWrap w:val="0"/>
              <w:spacing w:line="200" w:lineRule="exact"/>
              <w:jc w:val="right"/>
              <w:textAlignment w:val="center"/>
              <w:rPr>
                <w:rFonts w:hint="default" w:ascii="Times New Roman" w:hAnsi="Times New Roman"/>
                <w:color w:val="000000" w:themeColor="text1"/>
                <w:sz w:val="20"/>
                <w:szCs w:val="20"/>
              </w:rPr>
            </w:pPr>
          </w:p>
        </w:tc>
      </w:tr>
      <w:tr w14:paraId="33F895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1383">
            <w:pPr>
              <w:spacing w:line="240" w:lineRule="exact"/>
              <w:textAlignment w:val="center"/>
              <w:rPr>
                <w:rFonts w:hint="default" w:cs="宋体"/>
                <w:b/>
                <w:bCs/>
                <w:color w:val="000000" w:themeColor="text1"/>
                <w:sz w:val="20"/>
                <w:szCs w:val="20"/>
              </w:rPr>
            </w:pPr>
            <w:r>
              <w:rPr>
                <w:rFonts w:cs="宋体"/>
                <w:b/>
                <w:bCs/>
                <w:color w:val="000000" w:themeColor="text1"/>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76627">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1E21F">
            <w:pPr>
              <w:spacing w:line="240" w:lineRule="exact"/>
              <w:textAlignment w:val="center"/>
              <w:rPr>
                <w:rFonts w:hint="default" w:cs="宋体"/>
                <w:b/>
                <w:bCs/>
                <w:color w:val="000000" w:themeColor="text1"/>
                <w:sz w:val="20"/>
                <w:szCs w:val="20"/>
              </w:rPr>
            </w:pPr>
            <w:r>
              <w:rPr>
                <w:rFonts w:cs="宋体"/>
                <w:b/>
                <w:bCs/>
                <w:color w:val="000000" w:themeColor="text1"/>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814BF">
            <w:pPr>
              <w:wordWrap w:val="0"/>
              <w:spacing w:line="200" w:lineRule="exact"/>
              <w:jc w:val="right"/>
              <w:textAlignment w:val="center"/>
              <w:rPr>
                <w:rFonts w:hint="default" w:ascii="Times New Roman" w:hAnsi="Times New Roman"/>
                <w:color w:val="000000" w:themeColor="text1"/>
                <w:sz w:val="20"/>
                <w:szCs w:val="20"/>
              </w:rPr>
            </w:pPr>
          </w:p>
        </w:tc>
      </w:tr>
      <w:tr w14:paraId="2C0B32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DFE3B">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A6D0E">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1C325">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A007F">
            <w:pPr>
              <w:wordWrap w:val="0"/>
              <w:spacing w:line="200" w:lineRule="exact"/>
              <w:jc w:val="right"/>
              <w:textAlignment w:val="center"/>
              <w:rPr>
                <w:rFonts w:hint="default" w:ascii="Times New Roman" w:hAnsi="Times New Roman"/>
                <w:color w:val="000000" w:themeColor="text1"/>
                <w:sz w:val="20"/>
                <w:szCs w:val="20"/>
              </w:rPr>
            </w:pPr>
          </w:p>
        </w:tc>
      </w:tr>
      <w:tr w14:paraId="10F9F3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15F1">
            <w:pPr>
              <w:spacing w:line="240" w:lineRule="exact"/>
              <w:textAlignment w:val="center"/>
              <w:rPr>
                <w:rFonts w:hint="default" w:cs="宋体"/>
                <w:b/>
                <w:bCs/>
                <w:color w:val="000000" w:themeColor="text1"/>
                <w:sz w:val="20"/>
                <w:szCs w:val="20"/>
              </w:rPr>
            </w:pPr>
            <w:r>
              <w:rPr>
                <w:rFonts w:cs="宋体"/>
                <w:b/>
                <w:bCs/>
                <w:color w:val="000000" w:themeColor="text1"/>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39BC1">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CAECC">
            <w:pPr>
              <w:spacing w:line="240" w:lineRule="exact"/>
              <w:textAlignment w:val="center"/>
              <w:rPr>
                <w:rFonts w:hint="default" w:cs="宋体"/>
                <w:b/>
                <w:bCs/>
                <w:color w:val="000000" w:themeColor="text1"/>
                <w:sz w:val="20"/>
                <w:szCs w:val="20"/>
              </w:rPr>
            </w:pPr>
            <w:r>
              <w:rPr>
                <w:rFonts w:cs="宋体"/>
                <w:b/>
                <w:bCs/>
                <w:color w:val="000000" w:themeColor="text1"/>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973EF">
            <w:pPr>
              <w:wordWrap w:val="0"/>
              <w:spacing w:line="200" w:lineRule="exact"/>
              <w:jc w:val="right"/>
              <w:textAlignment w:val="center"/>
              <w:rPr>
                <w:rFonts w:hint="default" w:ascii="Times New Roman" w:hAnsi="Times New Roman"/>
                <w:color w:val="000000" w:themeColor="text1"/>
                <w:sz w:val="20"/>
                <w:szCs w:val="20"/>
              </w:rPr>
            </w:pPr>
          </w:p>
        </w:tc>
      </w:tr>
      <w:tr w14:paraId="4908CF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125D1">
            <w:pPr>
              <w:spacing w:line="240" w:lineRule="exact"/>
              <w:textAlignment w:val="center"/>
              <w:rPr>
                <w:rFonts w:hint="default" w:cs="宋体"/>
                <w:b/>
                <w:bCs/>
                <w:color w:val="000000" w:themeColor="text1"/>
                <w:sz w:val="20"/>
                <w:szCs w:val="20"/>
              </w:rPr>
            </w:pPr>
            <w:r>
              <w:rPr>
                <w:rFonts w:cs="宋体"/>
                <w:b/>
                <w:bCs/>
                <w:color w:val="000000" w:themeColor="text1"/>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98CCD">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74A06">
            <w:pPr>
              <w:spacing w:line="240" w:lineRule="exact"/>
              <w:textAlignment w:val="center"/>
              <w:rPr>
                <w:rFonts w:hint="default" w:cs="宋体"/>
                <w:b/>
                <w:bCs/>
                <w:color w:val="000000" w:themeColor="text1"/>
                <w:sz w:val="20"/>
                <w:szCs w:val="20"/>
              </w:rPr>
            </w:pPr>
            <w:r>
              <w:rPr>
                <w:rFonts w:cs="宋体"/>
                <w:b/>
                <w:bCs/>
                <w:color w:val="000000" w:themeColor="text1"/>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22FDE">
            <w:pPr>
              <w:wordWrap w:val="0"/>
              <w:spacing w:line="200" w:lineRule="exact"/>
              <w:jc w:val="right"/>
              <w:textAlignment w:val="center"/>
              <w:rPr>
                <w:rFonts w:hint="default" w:ascii="Times New Roman" w:hAnsi="Times New Roman"/>
                <w:color w:val="000000" w:themeColor="text1"/>
                <w:sz w:val="20"/>
                <w:szCs w:val="20"/>
              </w:rPr>
            </w:pPr>
          </w:p>
        </w:tc>
      </w:tr>
      <w:tr w14:paraId="24C441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ED6EB">
            <w:pPr>
              <w:spacing w:line="240" w:lineRule="exact"/>
              <w:textAlignment w:val="center"/>
              <w:rPr>
                <w:rFonts w:hint="default" w:cs="宋体"/>
                <w:b/>
                <w:bCs/>
                <w:color w:val="000000" w:themeColor="text1"/>
                <w:sz w:val="20"/>
                <w:szCs w:val="20"/>
              </w:rPr>
            </w:pPr>
            <w:r>
              <w:rPr>
                <w:rFonts w:cs="宋体"/>
                <w:b/>
                <w:bCs/>
                <w:color w:val="000000" w:themeColor="text1"/>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4EA368D">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A1406">
            <w:pPr>
              <w:spacing w:line="240" w:lineRule="exact"/>
              <w:textAlignment w:val="center"/>
              <w:rPr>
                <w:rFonts w:hint="default" w:cs="宋体"/>
                <w:b/>
                <w:bCs/>
                <w:color w:val="000000" w:themeColor="text1"/>
                <w:sz w:val="20"/>
                <w:szCs w:val="20"/>
              </w:rPr>
            </w:pPr>
            <w:r>
              <w:rPr>
                <w:rFonts w:cs="宋体"/>
                <w:b/>
                <w:bCs/>
                <w:color w:val="000000" w:themeColor="text1"/>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DCA94">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180.61</w:t>
            </w:r>
          </w:p>
        </w:tc>
      </w:tr>
      <w:tr w14:paraId="6F56F2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3CAA">
            <w:pPr>
              <w:spacing w:line="240" w:lineRule="exact"/>
              <w:rPr>
                <w:rFonts w:hint="default" w:cs="宋体"/>
                <w:b/>
                <w:bCs/>
                <w:color w:val="000000" w:themeColor="text1"/>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621116">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A3F2B">
            <w:pPr>
              <w:spacing w:line="240" w:lineRule="exact"/>
              <w:textAlignment w:val="center"/>
              <w:rPr>
                <w:rFonts w:hint="default" w:cs="宋体"/>
                <w:b/>
                <w:bCs/>
                <w:color w:val="000000" w:themeColor="text1"/>
                <w:sz w:val="20"/>
                <w:szCs w:val="20"/>
              </w:rPr>
            </w:pPr>
            <w:r>
              <w:rPr>
                <w:rFonts w:cs="宋体"/>
                <w:b/>
                <w:bCs/>
                <w:color w:val="000000" w:themeColor="text1"/>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ADD56">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8.62</w:t>
            </w:r>
          </w:p>
        </w:tc>
      </w:tr>
      <w:tr w14:paraId="09B256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D1B2">
            <w:pPr>
              <w:spacing w:line="240" w:lineRule="exact"/>
              <w:rPr>
                <w:rFonts w:hint="default" w:cs="宋体"/>
                <w:b/>
                <w:bCs/>
                <w:color w:val="000000" w:themeColor="text1"/>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81FEE0">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B7B12">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5FAF1">
            <w:pPr>
              <w:wordWrap w:val="0"/>
              <w:spacing w:line="200" w:lineRule="exact"/>
              <w:jc w:val="right"/>
              <w:textAlignment w:val="center"/>
              <w:rPr>
                <w:rFonts w:hint="default" w:ascii="Times New Roman" w:hAnsi="Times New Roman"/>
                <w:color w:val="000000" w:themeColor="text1"/>
                <w:sz w:val="20"/>
                <w:szCs w:val="20"/>
              </w:rPr>
            </w:pPr>
          </w:p>
        </w:tc>
      </w:tr>
      <w:tr w14:paraId="0D6970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4F60">
            <w:pPr>
              <w:spacing w:line="240" w:lineRule="exact"/>
              <w:rPr>
                <w:rFonts w:hint="default" w:cs="宋体"/>
                <w:b/>
                <w:bCs/>
                <w:color w:val="000000" w:themeColor="text1"/>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0542E8">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08C78">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C6545">
            <w:pPr>
              <w:wordWrap w:val="0"/>
              <w:spacing w:line="200" w:lineRule="exact"/>
              <w:jc w:val="right"/>
              <w:textAlignment w:val="center"/>
              <w:rPr>
                <w:rFonts w:hint="default" w:ascii="Times New Roman" w:hAnsi="Times New Roman"/>
                <w:color w:val="000000" w:themeColor="text1"/>
                <w:sz w:val="20"/>
                <w:szCs w:val="20"/>
              </w:rPr>
            </w:pPr>
          </w:p>
        </w:tc>
      </w:tr>
      <w:tr w14:paraId="31B29E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EDDE">
            <w:pPr>
              <w:spacing w:line="240" w:lineRule="exact"/>
              <w:rPr>
                <w:rFonts w:hint="default" w:cs="宋体"/>
                <w:b/>
                <w:bCs/>
                <w:color w:val="000000" w:themeColor="text1"/>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8FF035">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F0CAF">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59B8A">
            <w:pPr>
              <w:wordWrap w:val="0"/>
              <w:spacing w:line="200" w:lineRule="exact"/>
              <w:jc w:val="right"/>
              <w:textAlignment w:val="center"/>
              <w:rPr>
                <w:rFonts w:hint="default" w:ascii="Times New Roman" w:hAnsi="Times New Roman"/>
                <w:color w:val="000000" w:themeColor="text1"/>
                <w:sz w:val="20"/>
                <w:szCs w:val="20"/>
              </w:rPr>
            </w:pPr>
          </w:p>
        </w:tc>
      </w:tr>
      <w:tr w14:paraId="409B5B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48917">
            <w:pPr>
              <w:spacing w:line="240" w:lineRule="exact"/>
              <w:rPr>
                <w:rFonts w:hint="default" w:cs="宋体"/>
                <w:b/>
                <w:bCs/>
                <w:color w:val="000000" w:themeColor="text1"/>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A72B7">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8E640">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7103D">
            <w:pPr>
              <w:wordWrap w:val="0"/>
              <w:spacing w:line="200" w:lineRule="exact"/>
              <w:jc w:val="right"/>
              <w:textAlignment w:val="center"/>
              <w:rPr>
                <w:rFonts w:hint="default" w:ascii="Times New Roman" w:hAnsi="Times New Roman"/>
                <w:color w:val="000000" w:themeColor="text1"/>
                <w:sz w:val="20"/>
                <w:szCs w:val="20"/>
              </w:rPr>
            </w:pPr>
          </w:p>
        </w:tc>
      </w:tr>
      <w:tr w14:paraId="3A2BCB1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0133">
            <w:pPr>
              <w:spacing w:line="240" w:lineRule="exact"/>
              <w:rPr>
                <w:rFonts w:hint="default" w:cs="宋体"/>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D3B88">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C3466">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EA13A">
            <w:pPr>
              <w:wordWrap w:val="0"/>
              <w:spacing w:line="200" w:lineRule="exact"/>
              <w:jc w:val="right"/>
              <w:textAlignment w:val="center"/>
              <w:rPr>
                <w:rFonts w:hint="default" w:ascii="Times New Roman" w:hAnsi="Times New Roman"/>
                <w:color w:val="000000" w:themeColor="text1"/>
                <w:sz w:val="20"/>
                <w:szCs w:val="20"/>
              </w:rPr>
            </w:pPr>
          </w:p>
        </w:tc>
      </w:tr>
      <w:tr w14:paraId="082A0A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4B331">
            <w:pPr>
              <w:spacing w:line="240" w:lineRule="exact"/>
              <w:rPr>
                <w:rFonts w:hint="default" w:cs="宋体"/>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7A287">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B217E">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CE8E0">
            <w:pPr>
              <w:wordWrap w:val="0"/>
              <w:spacing w:line="200" w:lineRule="exact"/>
              <w:jc w:val="right"/>
              <w:textAlignment w:val="center"/>
              <w:rPr>
                <w:rFonts w:hint="default" w:ascii="Times New Roman" w:hAnsi="Times New Roman"/>
                <w:color w:val="000000" w:themeColor="text1"/>
                <w:sz w:val="20"/>
                <w:szCs w:val="20"/>
              </w:rPr>
            </w:pPr>
          </w:p>
        </w:tc>
      </w:tr>
      <w:tr w14:paraId="0F2091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23BB">
            <w:pPr>
              <w:spacing w:line="240" w:lineRule="exact"/>
              <w:rPr>
                <w:rFonts w:hint="default" w:cs="宋体"/>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994A5">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4E53E">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29AB4">
            <w:pPr>
              <w:wordWrap w:val="0"/>
              <w:spacing w:line="200" w:lineRule="exact"/>
              <w:jc w:val="right"/>
              <w:textAlignment w:val="center"/>
              <w:rPr>
                <w:rFonts w:hint="default" w:ascii="Times New Roman" w:hAnsi="Times New Roman"/>
                <w:color w:val="000000" w:themeColor="text1"/>
                <w:sz w:val="20"/>
                <w:szCs w:val="20"/>
              </w:rPr>
            </w:pPr>
          </w:p>
        </w:tc>
      </w:tr>
      <w:tr w14:paraId="0607D6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4F47">
            <w:pPr>
              <w:spacing w:line="240" w:lineRule="exact"/>
              <w:rPr>
                <w:rFonts w:hint="default" w:cs="宋体"/>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0DFF9">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9EEAC">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AB449">
            <w:pPr>
              <w:wordWrap w:val="0"/>
              <w:spacing w:line="200" w:lineRule="exact"/>
              <w:jc w:val="right"/>
              <w:textAlignment w:val="center"/>
              <w:rPr>
                <w:rFonts w:hint="default" w:ascii="Times New Roman" w:hAnsi="Times New Roman"/>
                <w:color w:val="000000" w:themeColor="text1"/>
                <w:sz w:val="20"/>
                <w:szCs w:val="20"/>
              </w:rPr>
            </w:pPr>
          </w:p>
        </w:tc>
      </w:tr>
      <w:tr w14:paraId="0B3D0E6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404A">
            <w:pPr>
              <w:spacing w:line="240" w:lineRule="exact"/>
              <w:rPr>
                <w:rFonts w:hint="default" w:cs="宋体"/>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6CBE4">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D7798">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0EB0F">
            <w:pPr>
              <w:wordWrap w:val="0"/>
              <w:spacing w:line="200" w:lineRule="exact"/>
              <w:jc w:val="right"/>
              <w:textAlignment w:val="center"/>
              <w:rPr>
                <w:rFonts w:hint="default" w:ascii="Times New Roman" w:hAnsi="Times New Roman"/>
                <w:color w:val="000000" w:themeColor="text1"/>
                <w:sz w:val="20"/>
                <w:szCs w:val="20"/>
              </w:rPr>
            </w:pPr>
          </w:p>
        </w:tc>
      </w:tr>
      <w:tr w14:paraId="30A2A2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D7C8">
            <w:pPr>
              <w:spacing w:line="240" w:lineRule="exact"/>
              <w:rPr>
                <w:rFonts w:hint="default" w:cs="宋体"/>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3C68E">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6B787">
            <w:pPr>
              <w:spacing w:line="240" w:lineRule="exact"/>
              <w:textAlignment w:val="center"/>
              <w:rPr>
                <w:rFonts w:hint="default" w:cs="宋体"/>
                <w:b/>
                <w:bCs/>
                <w:color w:val="000000" w:themeColor="text1"/>
                <w:sz w:val="20"/>
                <w:szCs w:val="20"/>
              </w:rPr>
            </w:pPr>
            <w:r>
              <w:rPr>
                <w:rFonts w:cs="宋体"/>
                <w:b/>
                <w:bCs/>
                <w:color w:val="000000" w:themeColor="text1"/>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AED6D">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8.38</w:t>
            </w:r>
          </w:p>
        </w:tc>
      </w:tr>
      <w:tr w14:paraId="2B79C0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4A2A">
            <w:pPr>
              <w:spacing w:line="240" w:lineRule="exact"/>
              <w:rPr>
                <w:rFonts w:hint="default" w:cs="宋体"/>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0857B">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49393">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73F6F">
            <w:pPr>
              <w:wordWrap w:val="0"/>
              <w:spacing w:line="200" w:lineRule="exact"/>
              <w:jc w:val="right"/>
              <w:textAlignment w:val="center"/>
              <w:rPr>
                <w:rFonts w:hint="default" w:ascii="Times New Roman" w:hAnsi="Times New Roman"/>
                <w:color w:val="000000" w:themeColor="text1"/>
                <w:sz w:val="20"/>
                <w:szCs w:val="20"/>
              </w:rPr>
            </w:pPr>
          </w:p>
        </w:tc>
      </w:tr>
      <w:tr w14:paraId="02DAF2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B67A8">
            <w:pPr>
              <w:spacing w:line="240" w:lineRule="exact"/>
              <w:rPr>
                <w:rFonts w:hint="default" w:cs="宋体"/>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404C8">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C1A5A">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7EA98">
            <w:pPr>
              <w:wordWrap w:val="0"/>
              <w:spacing w:line="200" w:lineRule="exact"/>
              <w:jc w:val="right"/>
              <w:textAlignment w:val="center"/>
              <w:rPr>
                <w:rFonts w:hint="default" w:ascii="Times New Roman" w:hAnsi="Times New Roman"/>
                <w:color w:val="000000" w:themeColor="text1"/>
                <w:sz w:val="20"/>
                <w:szCs w:val="20"/>
              </w:rPr>
            </w:pPr>
          </w:p>
        </w:tc>
      </w:tr>
      <w:tr w14:paraId="4B7A24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690B">
            <w:pPr>
              <w:spacing w:line="240" w:lineRule="exact"/>
              <w:rPr>
                <w:rFonts w:hint="default" w:cs="宋体"/>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4AC73">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03194">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E0706">
            <w:pPr>
              <w:wordWrap w:val="0"/>
              <w:spacing w:line="200" w:lineRule="exact"/>
              <w:jc w:val="right"/>
              <w:textAlignment w:val="center"/>
              <w:rPr>
                <w:rFonts w:hint="default" w:ascii="Times New Roman" w:hAnsi="Times New Roman"/>
                <w:color w:val="000000" w:themeColor="text1"/>
                <w:sz w:val="20"/>
                <w:szCs w:val="20"/>
              </w:rPr>
            </w:pPr>
          </w:p>
        </w:tc>
      </w:tr>
      <w:tr w14:paraId="2629C6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2C7E">
            <w:pPr>
              <w:spacing w:line="240" w:lineRule="exact"/>
              <w:rPr>
                <w:rFonts w:hint="default" w:cs="宋体"/>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EF8EB">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C6CA4">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BA803">
            <w:pPr>
              <w:wordWrap w:val="0"/>
              <w:spacing w:line="200" w:lineRule="exact"/>
              <w:jc w:val="right"/>
              <w:textAlignment w:val="center"/>
              <w:rPr>
                <w:rFonts w:hint="default" w:ascii="Times New Roman" w:hAnsi="Times New Roman"/>
                <w:color w:val="000000" w:themeColor="text1"/>
                <w:sz w:val="20"/>
                <w:szCs w:val="20"/>
              </w:rPr>
            </w:pPr>
          </w:p>
        </w:tc>
      </w:tr>
      <w:tr w14:paraId="15B811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575B">
            <w:pPr>
              <w:spacing w:line="240" w:lineRule="exact"/>
              <w:jc w:val="center"/>
              <w:rPr>
                <w:rFonts w:hint="default" w:cs="宋体"/>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FF586">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6EB9A">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657AC">
            <w:pPr>
              <w:wordWrap w:val="0"/>
              <w:spacing w:line="200" w:lineRule="exact"/>
              <w:jc w:val="right"/>
              <w:textAlignment w:val="center"/>
              <w:rPr>
                <w:rFonts w:hint="default" w:ascii="Times New Roman" w:hAnsi="Times New Roman"/>
                <w:color w:val="000000" w:themeColor="text1"/>
                <w:sz w:val="20"/>
                <w:szCs w:val="20"/>
              </w:rPr>
            </w:pPr>
          </w:p>
        </w:tc>
      </w:tr>
      <w:tr w14:paraId="1461F9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D75DC">
            <w:pPr>
              <w:spacing w:line="240" w:lineRule="exact"/>
              <w:rPr>
                <w:rFonts w:hint="default" w:cs="宋体"/>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60CED">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BA6E9">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E44C3">
            <w:pPr>
              <w:wordWrap w:val="0"/>
              <w:spacing w:line="200" w:lineRule="exact"/>
              <w:jc w:val="right"/>
              <w:textAlignment w:val="center"/>
              <w:rPr>
                <w:rFonts w:hint="default" w:ascii="Times New Roman" w:hAnsi="Times New Roman"/>
                <w:color w:val="000000" w:themeColor="text1"/>
                <w:sz w:val="20"/>
                <w:szCs w:val="20"/>
              </w:rPr>
            </w:pPr>
          </w:p>
        </w:tc>
      </w:tr>
      <w:tr w14:paraId="587090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DA2F">
            <w:pPr>
              <w:spacing w:line="240" w:lineRule="exact"/>
              <w:rPr>
                <w:rFonts w:hint="default" w:cs="宋体"/>
                <w:b/>
                <w:bCs/>
                <w:color w:val="000000" w:themeColor="text1"/>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CACFB">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3D889">
            <w:pPr>
              <w:spacing w:line="240" w:lineRule="exact"/>
              <w:textAlignment w:val="center"/>
              <w:rPr>
                <w:rFonts w:hint="default" w:cs="宋体"/>
                <w:b/>
                <w:bCs/>
                <w:color w:val="000000" w:themeColor="text1"/>
                <w:sz w:val="20"/>
                <w:szCs w:val="20"/>
              </w:rPr>
            </w:pPr>
            <w:r>
              <w:rPr>
                <w:rFonts w:cs="宋体"/>
                <w:b/>
                <w:bCs/>
                <w:color w:val="000000" w:themeColor="text1"/>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56C23">
            <w:pPr>
              <w:wordWrap w:val="0"/>
              <w:spacing w:line="200" w:lineRule="exact"/>
              <w:jc w:val="right"/>
              <w:textAlignment w:val="center"/>
              <w:rPr>
                <w:rFonts w:hint="default" w:ascii="Times New Roman" w:hAnsi="Times New Roman"/>
                <w:color w:val="000000" w:themeColor="text1"/>
                <w:sz w:val="20"/>
                <w:szCs w:val="20"/>
              </w:rPr>
            </w:pPr>
          </w:p>
        </w:tc>
      </w:tr>
      <w:tr w14:paraId="04D4427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200D">
            <w:pPr>
              <w:spacing w:line="240" w:lineRule="exact"/>
              <w:jc w:val="center"/>
              <w:textAlignment w:val="center"/>
              <w:rPr>
                <w:rFonts w:hint="default" w:cs="宋体"/>
                <w:b/>
                <w:bCs/>
                <w:color w:val="000000" w:themeColor="text1"/>
                <w:sz w:val="20"/>
                <w:szCs w:val="20"/>
              </w:rPr>
            </w:pPr>
            <w:r>
              <w:rPr>
                <w:rFonts w:cs="宋体"/>
                <w:b/>
                <w:bCs/>
                <w:color w:val="000000" w:themeColor="text1"/>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74492">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197.61</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95A8B">
            <w:pPr>
              <w:spacing w:line="240" w:lineRule="exact"/>
              <w:jc w:val="center"/>
              <w:textAlignment w:val="center"/>
              <w:rPr>
                <w:rFonts w:hint="default" w:cs="宋体"/>
                <w:b/>
                <w:bCs/>
                <w:color w:val="000000" w:themeColor="text1"/>
                <w:sz w:val="20"/>
                <w:szCs w:val="20"/>
              </w:rPr>
            </w:pPr>
            <w:r>
              <w:rPr>
                <w:rFonts w:cs="宋体"/>
                <w:b/>
                <w:bCs/>
                <w:color w:val="000000" w:themeColor="text1"/>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29FEE">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197.61</w:t>
            </w:r>
          </w:p>
        </w:tc>
      </w:tr>
      <w:tr w14:paraId="4D08E8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4DA6">
            <w:pPr>
              <w:spacing w:line="240" w:lineRule="exact"/>
              <w:textAlignment w:val="center"/>
              <w:rPr>
                <w:rFonts w:hint="default" w:cs="宋体"/>
                <w:b/>
                <w:bCs/>
                <w:color w:val="000000" w:themeColor="text1"/>
                <w:sz w:val="20"/>
                <w:szCs w:val="20"/>
              </w:rPr>
            </w:pPr>
            <w:r>
              <w:rPr>
                <w:rFonts w:cs="宋体"/>
                <w:b/>
                <w:bCs/>
                <w:color w:val="000000" w:themeColor="text1"/>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B33AC">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84F72">
            <w:pPr>
              <w:spacing w:line="240" w:lineRule="exact"/>
              <w:textAlignment w:val="center"/>
              <w:rPr>
                <w:rFonts w:hint="default" w:cs="宋体"/>
                <w:b/>
                <w:bCs/>
                <w:color w:val="000000" w:themeColor="text1"/>
                <w:sz w:val="20"/>
                <w:szCs w:val="20"/>
              </w:rPr>
            </w:pPr>
            <w:r>
              <w:rPr>
                <w:rFonts w:cs="宋体"/>
                <w:b/>
                <w:bCs/>
                <w:color w:val="000000" w:themeColor="text1"/>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D7DBE">
            <w:pPr>
              <w:wordWrap w:val="0"/>
              <w:spacing w:line="200" w:lineRule="exact"/>
              <w:jc w:val="right"/>
              <w:textAlignment w:val="center"/>
              <w:rPr>
                <w:rFonts w:hint="default" w:ascii="Times New Roman" w:hAnsi="Times New Roman"/>
                <w:color w:val="000000" w:themeColor="text1"/>
                <w:sz w:val="20"/>
                <w:szCs w:val="20"/>
              </w:rPr>
            </w:pPr>
          </w:p>
        </w:tc>
      </w:tr>
      <w:tr w14:paraId="53A620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2C30B">
            <w:pPr>
              <w:spacing w:line="240" w:lineRule="exact"/>
              <w:textAlignment w:val="center"/>
              <w:rPr>
                <w:rFonts w:hint="default" w:cs="宋体"/>
                <w:b/>
                <w:bCs/>
                <w:color w:val="000000" w:themeColor="text1"/>
                <w:sz w:val="20"/>
                <w:szCs w:val="20"/>
              </w:rPr>
            </w:pPr>
            <w:r>
              <w:rPr>
                <w:rFonts w:cs="宋体"/>
                <w:b/>
                <w:bCs/>
                <w:color w:val="000000" w:themeColor="text1"/>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96CE1">
            <w:pPr>
              <w:wordWrap w:val="0"/>
              <w:spacing w:line="200" w:lineRule="exact"/>
              <w:jc w:val="right"/>
              <w:textAlignment w:val="center"/>
              <w:rPr>
                <w:rFonts w:hint="default" w:ascii="Times New Roman" w:hAnsi="Times New Roman"/>
                <w:color w:val="000000" w:themeColor="text1"/>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BA19F">
            <w:pPr>
              <w:spacing w:line="240" w:lineRule="exact"/>
              <w:textAlignment w:val="center"/>
              <w:rPr>
                <w:rFonts w:hint="default" w:cs="宋体"/>
                <w:b/>
                <w:bCs/>
                <w:color w:val="000000" w:themeColor="text1"/>
                <w:sz w:val="20"/>
                <w:szCs w:val="20"/>
              </w:rPr>
            </w:pPr>
            <w:r>
              <w:rPr>
                <w:rFonts w:cs="宋体"/>
                <w:b/>
                <w:bCs/>
                <w:color w:val="000000" w:themeColor="text1"/>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3FFA2B5">
            <w:pPr>
              <w:wordWrap w:val="0"/>
              <w:spacing w:line="200" w:lineRule="exact"/>
              <w:jc w:val="right"/>
              <w:textAlignment w:val="center"/>
              <w:rPr>
                <w:rFonts w:hint="default" w:ascii="Times New Roman" w:hAnsi="Times New Roman"/>
                <w:color w:val="000000" w:themeColor="text1"/>
                <w:sz w:val="20"/>
                <w:szCs w:val="20"/>
              </w:rPr>
            </w:pPr>
          </w:p>
        </w:tc>
      </w:tr>
      <w:tr w14:paraId="569B6D9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D3D0">
            <w:pPr>
              <w:spacing w:line="240" w:lineRule="exact"/>
              <w:jc w:val="center"/>
              <w:textAlignment w:val="center"/>
              <w:rPr>
                <w:rFonts w:hint="default" w:cs="宋体"/>
                <w:b/>
                <w:color w:val="000000" w:themeColor="text1"/>
                <w:sz w:val="20"/>
                <w:szCs w:val="20"/>
              </w:rPr>
            </w:pPr>
            <w:r>
              <w:rPr>
                <w:rFonts w:cs="宋体"/>
                <w:b/>
                <w:color w:val="000000" w:themeColor="text1"/>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A3CB">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197.61</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AD261F4">
            <w:pPr>
              <w:spacing w:line="240" w:lineRule="exact"/>
              <w:jc w:val="center"/>
              <w:textAlignment w:val="center"/>
              <w:rPr>
                <w:rFonts w:hint="default" w:cs="宋体"/>
                <w:b/>
                <w:color w:val="000000" w:themeColor="text1"/>
                <w:sz w:val="20"/>
                <w:szCs w:val="20"/>
              </w:rPr>
            </w:pPr>
            <w:r>
              <w:rPr>
                <w:rFonts w:cs="宋体"/>
                <w:b/>
                <w:color w:val="000000" w:themeColor="text1"/>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C39FC">
            <w:pPr>
              <w:wordWrap w:val="0"/>
              <w:spacing w:line="200" w:lineRule="exact"/>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197.61</w:t>
            </w:r>
          </w:p>
        </w:tc>
      </w:tr>
    </w:tbl>
    <w:p w14:paraId="17FA4047">
      <w:pPr>
        <w:rPr>
          <w:rFonts w:hint="default" w:cs="宋体"/>
          <w:color w:val="000000" w:themeColor="text1"/>
          <w:sz w:val="21"/>
          <w:szCs w:val="21"/>
        </w:rPr>
      </w:pPr>
    </w:p>
    <w:p w14:paraId="6DA87740">
      <w:pPr>
        <w:spacing w:line="240" w:lineRule="exact"/>
        <w:rPr>
          <w:rFonts w:hint="default" w:cs="宋体"/>
          <w:color w:val="000000" w:themeColor="text1"/>
          <w:sz w:val="20"/>
          <w:szCs w:val="20"/>
        </w:rPr>
      </w:pPr>
      <w:r>
        <w:rPr>
          <w:rFonts w:cs="宋体"/>
          <w:color w:val="000000" w:themeColor="text1"/>
          <w:sz w:val="20"/>
          <w:szCs w:val="20"/>
        </w:rPr>
        <w:t>备注：1.本表反映单位本年度的总收支和年末结转结余情况。</w:t>
      </w:r>
      <w:r>
        <w:rPr>
          <w:rFonts w:cs="宋体"/>
          <w:color w:val="000000" w:themeColor="text1"/>
          <w:sz w:val="20"/>
          <w:szCs w:val="20"/>
        </w:rPr>
        <w:br w:type="textWrapping"/>
      </w:r>
      <w:r>
        <w:rPr>
          <w:rFonts w:cs="宋体"/>
          <w:color w:val="000000" w:themeColor="text1"/>
          <w:sz w:val="20"/>
          <w:szCs w:val="20"/>
        </w:rPr>
        <w:t xml:space="preserve">      2.本套报表金额单位转换时可能存在尾数误差。</w:t>
      </w:r>
      <w:r>
        <w:rPr>
          <w:rFonts w:cs="宋体"/>
          <w:color w:val="000000" w:themeColor="text1"/>
          <w:sz w:val="20"/>
          <w:szCs w:val="20"/>
        </w:rPr>
        <w:br w:type="textWrapping"/>
      </w:r>
      <w:r>
        <w:rPr>
          <w:rFonts w:cs="宋体"/>
          <w:color w:val="000000" w:themeColor="text1"/>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00"/>
        <w:gridCol w:w="2653"/>
        <w:gridCol w:w="1438"/>
        <w:gridCol w:w="1317"/>
        <w:gridCol w:w="1142"/>
        <w:gridCol w:w="1305"/>
        <w:gridCol w:w="1328"/>
        <w:gridCol w:w="1176"/>
        <w:gridCol w:w="1226"/>
        <w:gridCol w:w="1212"/>
      </w:tblGrid>
      <w:tr w14:paraId="6A1260F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4C990C1">
            <w:pPr>
              <w:jc w:val="center"/>
              <w:textAlignment w:val="bottom"/>
              <w:rPr>
                <w:rFonts w:hint="default" w:cs="宋体"/>
                <w:b/>
                <w:color w:val="000000" w:themeColor="text1"/>
                <w:sz w:val="32"/>
                <w:szCs w:val="32"/>
              </w:rPr>
            </w:pPr>
            <w:r>
              <w:rPr>
                <w:rFonts w:cs="宋体"/>
                <w:b/>
                <w:color w:val="000000" w:themeColor="text1"/>
                <w:sz w:val="32"/>
                <w:szCs w:val="32"/>
              </w:rPr>
              <w:t>收入决算表</w:t>
            </w:r>
          </w:p>
        </w:tc>
      </w:tr>
      <w:tr w14:paraId="4C02735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D344252">
            <w:pPr>
              <w:spacing w:line="280" w:lineRule="exact"/>
              <w:rPr>
                <w:rFonts w:hint="default" w:cs="宋体"/>
                <w:color w:val="000000" w:themeColor="text1"/>
                <w:sz w:val="20"/>
                <w:szCs w:val="20"/>
              </w:rPr>
            </w:pPr>
            <w:r>
              <w:rPr>
                <w:rFonts w:cs="宋体"/>
                <w:color w:val="000000" w:themeColor="text1"/>
                <w:sz w:val="20"/>
                <w:szCs w:val="20"/>
              </w:rPr>
              <w:t>单位：</w:t>
            </w:r>
            <w:r>
              <w:rPr>
                <w:color w:val="000000" w:themeColor="text1"/>
                <w:sz w:val="20"/>
              </w:rPr>
              <w:t>丰都县人力资源考试测评服务中心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418D8558">
            <w:pPr>
              <w:rPr>
                <w:rFonts w:hint="default" w:cs="宋体"/>
                <w:color w:val="000000" w:themeColor="text1"/>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BE5D78A">
            <w:pPr>
              <w:rPr>
                <w:rFonts w:hint="default" w:cs="宋体"/>
                <w:color w:val="000000" w:themeColor="text1"/>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92B8496">
            <w:pPr>
              <w:rPr>
                <w:rFonts w:hint="default" w:cs="宋体"/>
                <w:color w:val="000000" w:themeColor="text1"/>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DFB1B8E">
            <w:pPr>
              <w:rPr>
                <w:rFonts w:hint="default" w:cs="宋体"/>
                <w:color w:val="000000" w:themeColor="text1"/>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C353002">
            <w:pPr>
              <w:rPr>
                <w:rFonts w:hint="default" w:cs="宋体"/>
                <w:color w:val="000000" w:themeColor="text1"/>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0322017">
            <w:pPr>
              <w:rPr>
                <w:rFonts w:hint="default" w:cs="宋体"/>
                <w:color w:val="000000" w:themeColor="text1"/>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FCCAE14">
            <w:pPr>
              <w:spacing w:line="280" w:lineRule="exact"/>
              <w:jc w:val="right"/>
              <w:textAlignment w:val="bottom"/>
              <w:rPr>
                <w:rFonts w:hint="default" w:cs="宋体"/>
                <w:color w:val="000000" w:themeColor="text1"/>
                <w:sz w:val="20"/>
                <w:szCs w:val="20"/>
              </w:rPr>
            </w:pPr>
            <w:r>
              <w:rPr>
                <w:rFonts w:cs="宋体"/>
                <w:color w:val="000000" w:themeColor="text1"/>
                <w:sz w:val="20"/>
                <w:szCs w:val="20"/>
              </w:rPr>
              <w:t>公开</w:t>
            </w:r>
            <w:r>
              <w:rPr>
                <w:rFonts w:hint="default" w:ascii="Times New Roman" w:hAnsi="Times New Roman"/>
                <w:color w:val="000000" w:themeColor="text1"/>
                <w:sz w:val="20"/>
                <w:szCs w:val="20"/>
              </w:rPr>
              <w:t>02</w:t>
            </w:r>
            <w:r>
              <w:rPr>
                <w:rFonts w:cs="宋体"/>
                <w:color w:val="000000" w:themeColor="text1"/>
                <w:sz w:val="20"/>
                <w:szCs w:val="20"/>
              </w:rPr>
              <w:t>表</w:t>
            </w:r>
          </w:p>
        </w:tc>
      </w:tr>
      <w:tr w14:paraId="529746E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37DCB7A">
            <w:pPr>
              <w:rPr>
                <w:rFonts w:hint="default" w:cs="宋体"/>
                <w:color w:val="000000" w:themeColor="text1"/>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A842295">
            <w:pPr>
              <w:rPr>
                <w:rFonts w:hint="default" w:cs="宋体"/>
                <w:color w:val="000000" w:themeColor="text1"/>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D21F854">
            <w:pPr>
              <w:rPr>
                <w:rFonts w:hint="default" w:cs="宋体"/>
                <w:color w:val="000000" w:themeColor="text1"/>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C47E42A">
            <w:pPr>
              <w:rPr>
                <w:rFonts w:hint="default" w:cs="宋体"/>
                <w:color w:val="000000" w:themeColor="text1"/>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35936FF0">
            <w:pPr>
              <w:rPr>
                <w:rFonts w:hint="default" w:cs="宋体"/>
                <w:color w:val="000000" w:themeColor="text1"/>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DC96081">
            <w:pPr>
              <w:rPr>
                <w:rFonts w:hint="default" w:cs="宋体"/>
                <w:color w:val="000000" w:themeColor="text1"/>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678669C">
            <w:pPr>
              <w:rPr>
                <w:rFonts w:hint="default" w:cs="宋体"/>
                <w:color w:val="000000" w:themeColor="text1"/>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BEB880A">
            <w:pPr>
              <w:spacing w:line="280" w:lineRule="exact"/>
              <w:jc w:val="right"/>
              <w:textAlignment w:val="bottom"/>
              <w:rPr>
                <w:rFonts w:hint="default" w:cs="宋体"/>
                <w:color w:val="000000" w:themeColor="text1"/>
                <w:sz w:val="20"/>
                <w:szCs w:val="20"/>
              </w:rPr>
            </w:pPr>
            <w:r>
              <w:rPr>
                <w:rFonts w:cs="宋体"/>
                <w:color w:val="000000" w:themeColor="text1"/>
                <w:sz w:val="20"/>
                <w:szCs w:val="20"/>
              </w:rPr>
              <w:t>单位：万元</w:t>
            </w:r>
          </w:p>
        </w:tc>
      </w:tr>
      <w:tr w14:paraId="25401115">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B993AE5">
            <w:pPr>
              <w:jc w:val="center"/>
              <w:textAlignment w:val="bottom"/>
              <w:rPr>
                <w:rFonts w:hint="default" w:cs="宋体"/>
                <w:b/>
                <w:color w:val="000000" w:themeColor="text1"/>
                <w:sz w:val="20"/>
                <w:szCs w:val="20"/>
              </w:rPr>
            </w:pPr>
            <w:r>
              <w:rPr>
                <w:rFonts w:cs="宋体"/>
                <w:b/>
                <w:color w:val="000000" w:themeColor="text1"/>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0DD80">
            <w:pPr>
              <w:jc w:val="center"/>
              <w:textAlignment w:val="center"/>
              <w:rPr>
                <w:rFonts w:hint="default" w:cs="宋体"/>
                <w:b/>
                <w:color w:val="000000" w:themeColor="text1"/>
                <w:sz w:val="20"/>
                <w:szCs w:val="20"/>
              </w:rPr>
            </w:pPr>
            <w:r>
              <w:rPr>
                <w:rFonts w:cs="宋体"/>
                <w:b/>
                <w:color w:val="000000" w:themeColor="text1"/>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73F42">
            <w:pPr>
              <w:jc w:val="center"/>
              <w:textAlignment w:val="center"/>
              <w:rPr>
                <w:rFonts w:hint="default" w:cs="宋体"/>
                <w:b/>
                <w:color w:val="000000" w:themeColor="text1"/>
                <w:sz w:val="20"/>
                <w:szCs w:val="20"/>
              </w:rPr>
            </w:pPr>
            <w:r>
              <w:rPr>
                <w:rFonts w:cs="宋体"/>
                <w:b/>
                <w:color w:val="000000" w:themeColor="text1"/>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E53C1">
            <w:pPr>
              <w:jc w:val="center"/>
              <w:textAlignment w:val="center"/>
              <w:rPr>
                <w:rFonts w:hint="default" w:cs="宋体"/>
                <w:b/>
                <w:color w:val="000000" w:themeColor="text1"/>
                <w:sz w:val="20"/>
                <w:szCs w:val="20"/>
              </w:rPr>
            </w:pPr>
            <w:r>
              <w:rPr>
                <w:rFonts w:cs="宋体"/>
                <w:b/>
                <w:color w:val="000000" w:themeColor="text1"/>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DC166">
            <w:pPr>
              <w:jc w:val="center"/>
              <w:textAlignment w:val="bottom"/>
              <w:rPr>
                <w:rFonts w:hint="default" w:cs="宋体"/>
                <w:b/>
                <w:color w:val="000000" w:themeColor="text1"/>
                <w:sz w:val="20"/>
                <w:szCs w:val="20"/>
              </w:rPr>
            </w:pPr>
            <w:r>
              <w:rPr>
                <w:rFonts w:cs="宋体"/>
                <w:b/>
                <w:color w:val="000000" w:themeColor="text1"/>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D3876">
            <w:pPr>
              <w:jc w:val="center"/>
              <w:textAlignment w:val="center"/>
              <w:rPr>
                <w:rFonts w:hint="default" w:cs="宋体"/>
                <w:b/>
                <w:color w:val="000000" w:themeColor="text1"/>
                <w:sz w:val="20"/>
                <w:szCs w:val="20"/>
              </w:rPr>
            </w:pPr>
            <w:r>
              <w:rPr>
                <w:rFonts w:cs="宋体"/>
                <w:b/>
                <w:color w:val="000000" w:themeColor="text1"/>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8C6F">
            <w:pPr>
              <w:jc w:val="center"/>
              <w:textAlignment w:val="center"/>
              <w:rPr>
                <w:rFonts w:hint="default" w:cs="宋体"/>
                <w:b/>
                <w:color w:val="000000" w:themeColor="text1"/>
                <w:sz w:val="20"/>
                <w:szCs w:val="20"/>
              </w:rPr>
            </w:pPr>
            <w:r>
              <w:rPr>
                <w:rFonts w:cs="宋体"/>
                <w:b/>
                <w:color w:val="000000" w:themeColor="text1"/>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CB5B8">
            <w:pPr>
              <w:jc w:val="center"/>
              <w:textAlignment w:val="center"/>
              <w:rPr>
                <w:rFonts w:hint="default" w:cs="宋体"/>
                <w:b/>
                <w:color w:val="000000" w:themeColor="text1"/>
                <w:sz w:val="20"/>
                <w:szCs w:val="20"/>
              </w:rPr>
            </w:pPr>
            <w:r>
              <w:rPr>
                <w:rFonts w:cs="宋体"/>
                <w:b/>
                <w:color w:val="000000" w:themeColor="text1"/>
                <w:sz w:val="20"/>
                <w:szCs w:val="20"/>
              </w:rPr>
              <w:t>其他收入</w:t>
            </w:r>
          </w:p>
        </w:tc>
      </w:tr>
      <w:tr w14:paraId="2F5BE81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0FD2">
            <w:pPr>
              <w:jc w:val="center"/>
              <w:textAlignment w:val="center"/>
              <w:rPr>
                <w:rFonts w:hint="default" w:cs="宋体"/>
                <w:b/>
                <w:color w:val="000000" w:themeColor="text1"/>
                <w:sz w:val="20"/>
                <w:szCs w:val="20"/>
              </w:rPr>
            </w:pPr>
            <w:r>
              <w:rPr>
                <w:rFonts w:cs="宋体"/>
                <w:b/>
                <w:color w:val="000000" w:themeColor="text1"/>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C2C0D6B">
            <w:pPr>
              <w:jc w:val="center"/>
              <w:textAlignment w:val="center"/>
              <w:rPr>
                <w:rFonts w:hint="default" w:cs="宋体"/>
                <w:b/>
                <w:color w:val="000000" w:themeColor="text1"/>
                <w:sz w:val="20"/>
                <w:szCs w:val="20"/>
              </w:rPr>
            </w:pPr>
            <w:r>
              <w:rPr>
                <w:rFonts w:cs="宋体"/>
                <w:b/>
                <w:color w:val="000000" w:themeColor="text1"/>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D5C81">
            <w:pPr>
              <w:jc w:val="center"/>
              <w:rPr>
                <w:rFonts w:hint="default" w:cs="宋体"/>
                <w:b/>
                <w:color w:val="000000" w:themeColor="text1"/>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C58C1">
            <w:pPr>
              <w:jc w:val="center"/>
              <w:rPr>
                <w:rFonts w:hint="default" w:cs="宋体"/>
                <w:b/>
                <w:color w:val="000000" w:themeColor="text1"/>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9D9CC">
            <w:pPr>
              <w:jc w:val="center"/>
              <w:rPr>
                <w:rFonts w:hint="default" w:cs="宋体"/>
                <w:b/>
                <w:color w:val="000000" w:themeColor="text1"/>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DC2CA">
            <w:pPr>
              <w:jc w:val="center"/>
              <w:textAlignment w:val="center"/>
              <w:rPr>
                <w:rFonts w:hint="default" w:cs="宋体"/>
                <w:b/>
                <w:color w:val="000000" w:themeColor="text1"/>
                <w:sz w:val="20"/>
                <w:szCs w:val="20"/>
              </w:rPr>
            </w:pPr>
            <w:r>
              <w:rPr>
                <w:rFonts w:cs="宋体"/>
                <w:b/>
                <w:color w:val="000000" w:themeColor="text1"/>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D69A2">
            <w:pPr>
              <w:jc w:val="center"/>
              <w:textAlignment w:val="center"/>
              <w:rPr>
                <w:rFonts w:hint="default" w:cs="宋体"/>
                <w:b/>
                <w:color w:val="000000" w:themeColor="text1"/>
                <w:sz w:val="20"/>
                <w:szCs w:val="20"/>
              </w:rPr>
            </w:pPr>
            <w:r>
              <w:rPr>
                <w:rFonts w:cs="宋体"/>
                <w:b/>
                <w:color w:val="000000" w:themeColor="text1"/>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75526">
            <w:pPr>
              <w:jc w:val="center"/>
              <w:rPr>
                <w:rFonts w:hint="default" w:cs="宋体"/>
                <w:b/>
                <w:color w:val="000000" w:themeColor="text1"/>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5CA35">
            <w:pPr>
              <w:jc w:val="center"/>
              <w:rPr>
                <w:rFonts w:hint="default" w:cs="宋体"/>
                <w:b/>
                <w:color w:val="000000" w:themeColor="text1"/>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847C0">
            <w:pPr>
              <w:jc w:val="center"/>
              <w:rPr>
                <w:rFonts w:hint="default" w:cs="宋体"/>
                <w:b/>
                <w:color w:val="000000" w:themeColor="text1"/>
                <w:sz w:val="20"/>
                <w:szCs w:val="20"/>
              </w:rPr>
            </w:pPr>
          </w:p>
        </w:tc>
      </w:tr>
      <w:tr w14:paraId="2E9F654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FF8E2">
            <w:pPr>
              <w:jc w:val="center"/>
              <w:rPr>
                <w:rFonts w:hint="default" w:cs="宋体"/>
                <w:b/>
                <w:color w:val="000000" w:themeColor="text1"/>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2C04BB">
            <w:pPr>
              <w:jc w:val="center"/>
              <w:rPr>
                <w:rFonts w:hint="default" w:cs="宋体"/>
                <w:b/>
                <w:color w:val="000000" w:themeColor="text1"/>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247A4">
            <w:pPr>
              <w:jc w:val="center"/>
              <w:rPr>
                <w:rFonts w:hint="default" w:cs="宋体"/>
                <w:b/>
                <w:color w:val="000000" w:themeColor="text1"/>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DE4C2">
            <w:pPr>
              <w:jc w:val="center"/>
              <w:rPr>
                <w:rFonts w:hint="default" w:cs="宋体"/>
                <w:b/>
                <w:color w:val="000000" w:themeColor="text1"/>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7A796">
            <w:pPr>
              <w:jc w:val="center"/>
              <w:rPr>
                <w:rFonts w:hint="default" w:cs="宋体"/>
                <w:b/>
                <w:color w:val="000000" w:themeColor="text1"/>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989E">
            <w:pPr>
              <w:jc w:val="center"/>
              <w:rPr>
                <w:rFonts w:hint="default" w:cs="宋体"/>
                <w:b/>
                <w:color w:val="000000" w:themeColor="text1"/>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7A39">
            <w:pPr>
              <w:jc w:val="center"/>
              <w:rPr>
                <w:rFonts w:hint="default" w:cs="宋体"/>
                <w:b/>
                <w:color w:val="000000" w:themeColor="text1"/>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CBD49">
            <w:pPr>
              <w:jc w:val="center"/>
              <w:rPr>
                <w:rFonts w:hint="default" w:cs="宋体"/>
                <w:b/>
                <w:color w:val="000000" w:themeColor="text1"/>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4AB00">
            <w:pPr>
              <w:jc w:val="center"/>
              <w:rPr>
                <w:rFonts w:hint="default" w:cs="宋体"/>
                <w:b/>
                <w:color w:val="000000" w:themeColor="text1"/>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DF9AD">
            <w:pPr>
              <w:jc w:val="center"/>
              <w:rPr>
                <w:rFonts w:hint="default" w:cs="宋体"/>
                <w:b/>
                <w:color w:val="000000" w:themeColor="text1"/>
                <w:sz w:val="20"/>
                <w:szCs w:val="20"/>
              </w:rPr>
            </w:pPr>
          </w:p>
        </w:tc>
      </w:tr>
      <w:tr w14:paraId="47FA487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EC1D">
            <w:pPr>
              <w:jc w:val="center"/>
              <w:rPr>
                <w:rFonts w:hint="default" w:cs="宋体"/>
                <w:b/>
                <w:color w:val="000000" w:themeColor="text1"/>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830EDC">
            <w:pPr>
              <w:jc w:val="center"/>
              <w:rPr>
                <w:rFonts w:hint="default" w:cs="宋体"/>
                <w:b/>
                <w:color w:val="000000" w:themeColor="text1"/>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11B90">
            <w:pPr>
              <w:jc w:val="center"/>
              <w:rPr>
                <w:rFonts w:hint="default" w:cs="宋体"/>
                <w:b/>
                <w:color w:val="000000" w:themeColor="text1"/>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32134">
            <w:pPr>
              <w:jc w:val="center"/>
              <w:rPr>
                <w:rFonts w:hint="default" w:cs="宋体"/>
                <w:b/>
                <w:color w:val="000000" w:themeColor="text1"/>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E872D">
            <w:pPr>
              <w:jc w:val="center"/>
              <w:rPr>
                <w:rFonts w:hint="default" w:cs="宋体"/>
                <w:b/>
                <w:color w:val="000000" w:themeColor="text1"/>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38CA2">
            <w:pPr>
              <w:jc w:val="center"/>
              <w:rPr>
                <w:rFonts w:hint="default" w:cs="宋体"/>
                <w:b/>
                <w:color w:val="000000" w:themeColor="text1"/>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151CD">
            <w:pPr>
              <w:jc w:val="center"/>
              <w:rPr>
                <w:rFonts w:hint="default" w:cs="宋体"/>
                <w:b/>
                <w:color w:val="000000" w:themeColor="text1"/>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63FF9">
            <w:pPr>
              <w:jc w:val="center"/>
              <w:rPr>
                <w:rFonts w:hint="default" w:cs="宋体"/>
                <w:b/>
                <w:color w:val="000000" w:themeColor="text1"/>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9ABD6">
            <w:pPr>
              <w:jc w:val="center"/>
              <w:rPr>
                <w:rFonts w:hint="default" w:cs="宋体"/>
                <w:b/>
                <w:color w:val="000000" w:themeColor="text1"/>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B99DB">
            <w:pPr>
              <w:jc w:val="center"/>
              <w:rPr>
                <w:rFonts w:hint="default" w:cs="宋体"/>
                <w:b/>
                <w:color w:val="000000" w:themeColor="text1"/>
                <w:sz w:val="20"/>
                <w:szCs w:val="20"/>
              </w:rPr>
            </w:pPr>
          </w:p>
        </w:tc>
      </w:tr>
      <w:tr w14:paraId="59DE767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7A05">
            <w:pPr>
              <w:jc w:val="center"/>
              <w:rPr>
                <w:rFonts w:hint="default" w:cs="宋体"/>
                <w:b/>
                <w:color w:val="000000" w:themeColor="text1"/>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A9CCDE">
            <w:pPr>
              <w:jc w:val="center"/>
              <w:rPr>
                <w:rFonts w:hint="default" w:cs="宋体"/>
                <w:b/>
                <w:color w:val="000000" w:themeColor="text1"/>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9326A">
            <w:pPr>
              <w:jc w:val="center"/>
              <w:rPr>
                <w:rFonts w:hint="default" w:cs="宋体"/>
                <w:b/>
                <w:color w:val="000000" w:themeColor="text1"/>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2BE4A">
            <w:pPr>
              <w:jc w:val="center"/>
              <w:rPr>
                <w:rFonts w:hint="default" w:cs="宋体"/>
                <w:b/>
                <w:color w:val="000000" w:themeColor="text1"/>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2F399">
            <w:pPr>
              <w:jc w:val="center"/>
              <w:rPr>
                <w:rFonts w:hint="default" w:cs="宋体"/>
                <w:b/>
                <w:color w:val="000000" w:themeColor="text1"/>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83BB6">
            <w:pPr>
              <w:jc w:val="center"/>
              <w:rPr>
                <w:rFonts w:hint="default" w:cs="宋体"/>
                <w:b/>
                <w:color w:val="000000" w:themeColor="text1"/>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6DEA7">
            <w:pPr>
              <w:jc w:val="center"/>
              <w:rPr>
                <w:rFonts w:hint="default" w:cs="宋体"/>
                <w:b/>
                <w:color w:val="000000" w:themeColor="text1"/>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3757B">
            <w:pPr>
              <w:jc w:val="center"/>
              <w:rPr>
                <w:rFonts w:hint="default" w:cs="宋体"/>
                <w:b/>
                <w:color w:val="000000" w:themeColor="text1"/>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54C6B">
            <w:pPr>
              <w:jc w:val="center"/>
              <w:rPr>
                <w:rFonts w:hint="default" w:cs="宋体"/>
                <w:b/>
                <w:color w:val="000000" w:themeColor="text1"/>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A622F">
            <w:pPr>
              <w:jc w:val="center"/>
              <w:rPr>
                <w:rFonts w:hint="default" w:cs="宋体"/>
                <w:b/>
                <w:color w:val="000000" w:themeColor="text1"/>
                <w:sz w:val="20"/>
                <w:szCs w:val="20"/>
              </w:rPr>
            </w:pPr>
          </w:p>
        </w:tc>
      </w:tr>
      <w:tr w14:paraId="750D04E9">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ED37">
            <w:pPr>
              <w:jc w:val="center"/>
              <w:textAlignment w:val="center"/>
              <w:rPr>
                <w:rFonts w:hint="default" w:cs="宋体"/>
                <w:b/>
                <w:color w:val="000000" w:themeColor="text1"/>
                <w:sz w:val="20"/>
                <w:szCs w:val="20"/>
              </w:rPr>
            </w:pPr>
            <w:r>
              <w:rPr>
                <w:rFonts w:cs="宋体"/>
                <w:b/>
                <w:color w:val="000000" w:themeColor="text1"/>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D98C0">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197.61</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73B91">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197.61</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D706E">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36EAB">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EA107">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67E84">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92FD8">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46880">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r>
      <w:tr w14:paraId="632553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1C2C">
            <w:pPr>
              <w:textAlignment w:val="center"/>
              <w:rPr>
                <w:rFonts w:hint="default" w:cs="宋体"/>
                <w:color w:val="000000" w:themeColor="text1"/>
                <w:sz w:val="20"/>
                <w:szCs w:val="20"/>
              </w:rPr>
            </w:pPr>
            <w:r>
              <w:rPr>
                <w:rFonts w:cs="宋体"/>
                <w:b/>
                <w:color w:val="000000" w:themeColor="text1"/>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D4EB3">
            <w:pPr>
              <w:textAlignment w:val="center"/>
              <w:rPr>
                <w:rFonts w:hint="default" w:cs="宋体"/>
                <w:color w:val="000000" w:themeColor="text1"/>
                <w:sz w:val="20"/>
                <w:szCs w:val="20"/>
              </w:rPr>
            </w:pPr>
            <w:r>
              <w:rPr>
                <w:rFonts w:cs="宋体"/>
                <w:b/>
                <w:color w:val="000000" w:themeColor="text1"/>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7493">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180.61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7336">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180.61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23D7B">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69CE1">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A33A">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6084E">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C3E0">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F0FD">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r>
      <w:tr w14:paraId="71A7D0C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9551">
            <w:pPr>
              <w:textAlignment w:val="center"/>
              <w:rPr>
                <w:rFonts w:hint="default" w:cs="宋体"/>
                <w:color w:val="000000" w:themeColor="text1"/>
                <w:sz w:val="20"/>
                <w:szCs w:val="20"/>
              </w:rPr>
            </w:pPr>
            <w:r>
              <w:rPr>
                <w:rFonts w:cs="宋体"/>
                <w:b/>
                <w:color w:val="000000" w:themeColor="text1"/>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CF868">
            <w:pPr>
              <w:textAlignment w:val="center"/>
              <w:rPr>
                <w:rFonts w:hint="default" w:cs="宋体"/>
                <w:color w:val="000000" w:themeColor="text1"/>
                <w:sz w:val="20"/>
                <w:szCs w:val="20"/>
              </w:rPr>
            </w:pPr>
            <w:r>
              <w:rPr>
                <w:rFonts w:cs="宋体"/>
                <w:b/>
                <w:color w:val="000000" w:themeColor="text1"/>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D8A3">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154.19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E7B2D">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154.19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42C5">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8E61">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DF80">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5383">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47F0">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1DD2">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r>
      <w:tr w14:paraId="7AD552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BE99">
            <w:pPr>
              <w:textAlignment w:val="center"/>
              <w:rPr>
                <w:rFonts w:hint="default" w:cs="宋体"/>
                <w:color w:val="000000" w:themeColor="text1"/>
                <w:sz w:val="20"/>
                <w:szCs w:val="20"/>
              </w:rPr>
            </w:pPr>
            <w:r>
              <w:rPr>
                <w:rFonts w:cs="宋体"/>
                <w:color w:val="000000" w:themeColor="text1"/>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3CD27">
            <w:pPr>
              <w:textAlignment w:val="center"/>
              <w:rPr>
                <w:rFonts w:hint="default" w:cs="宋体"/>
                <w:color w:val="000000" w:themeColor="text1"/>
                <w:sz w:val="20"/>
                <w:szCs w:val="20"/>
              </w:rPr>
            </w:pPr>
            <w:r>
              <w:rPr>
                <w:rFonts w:cs="宋体"/>
                <w:color w:val="000000" w:themeColor="text1"/>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3A9B">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154.19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FFF3">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154.19</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D0E6">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76F8">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C868F">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440F">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F0D4">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3A45">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r>
      <w:tr w14:paraId="3BC2AF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4B5EF">
            <w:pPr>
              <w:textAlignment w:val="center"/>
              <w:rPr>
                <w:rFonts w:hint="default" w:cs="宋体"/>
                <w:color w:val="000000" w:themeColor="text1"/>
                <w:sz w:val="20"/>
                <w:szCs w:val="20"/>
              </w:rPr>
            </w:pPr>
            <w:r>
              <w:rPr>
                <w:rFonts w:cs="宋体"/>
                <w:b/>
                <w:color w:val="000000" w:themeColor="text1"/>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EE182">
            <w:pPr>
              <w:textAlignment w:val="center"/>
              <w:rPr>
                <w:rFonts w:hint="default" w:cs="宋体"/>
                <w:color w:val="000000" w:themeColor="text1"/>
                <w:sz w:val="20"/>
                <w:szCs w:val="20"/>
              </w:rPr>
            </w:pPr>
            <w:r>
              <w:rPr>
                <w:rFonts w:cs="宋体"/>
                <w:b/>
                <w:color w:val="000000" w:themeColor="text1"/>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3134">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26.42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5AF0">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26.42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175D">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3A20">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320F">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9A4ED">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7196">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9D33">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r>
      <w:tr w14:paraId="057D72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3FE2">
            <w:pPr>
              <w:textAlignment w:val="center"/>
              <w:rPr>
                <w:rFonts w:hint="default" w:cs="宋体"/>
                <w:color w:val="000000" w:themeColor="text1"/>
                <w:sz w:val="20"/>
                <w:szCs w:val="20"/>
              </w:rPr>
            </w:pPr>
            <w:r>
              <w:rPr>
                <w:rFonts w:cs="宋体"/>
                <w:color w:val="000000" w:themeColor="text1"/>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5C9F7">
            <w:pPr>
              <w:textAlignment w:val="center"/>
              <w:rPr>
                <w:rFonts w:hint="default" w:cs="宋体"/>
                <w:color w:val="000000" w:themeColor="text1"/>
                <w:sz w:val="20"/>
                <w:szCs w:val="20"/>
              </w:rPr>
            </w:pPr>
            <w:r>
              <w:rPr>
                <w:rFonts w:cs="宋体"/>
                <w:color w:val="000000" w:themeColor="text1"/>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93AD">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18.14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F940">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18.14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AC20">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D13B">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F1E9">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E764">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C0DD1">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E1CBB">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r>
      <w:tr w14:paraId="7D030D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B5E3">
            <w:pPr>
              <w:textAlignment w:val="center"/>
              <w:rPr>
                <w:rFonts w:hint="default" w:cs="宋体"/>
                <w:color w:val="000000" w:themeColor="text1"/>
                <w:sz w:val="20"/>
                <w:szCs w:val="20"/>
              </w:rPr>
            </w:pPr>
            <w:r>
              <w:rPr>
                <w:rFonts w:cs="宋体"/>
                <w:color w:val="000000" w:themeColor="text1"/>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B70D6">
            <w:pPr>
              <w:textAlignment w:val="center"/>
              <w:rPr>
                <w:rFonts w:hint="default" w:cs="宋体"/>
                <w:color w:val="000000" w:themeColor="text1"/>
                <w:sz w:val="20"/>
                <w:szCs w:val="20"/>
              </w:rPr>
            </w:pPr>
            <w:r>
              <w:rPr>
                <w:rFonts w:cs="宋体"/>
                <w:color w:val="000000" w:themeColor="text1"/>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3EFF">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8.28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9327">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8.28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CB77">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A7D29">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F464">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8906C">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182B">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A101">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r>
      <w:tr w14:paraId="448C94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3CE6">
            <w:pPr>
              <w:textAlignment w:val="center"/>
              <w:rPr>
                <w:rFonts w:hint="default" w:cs="宋体"/>
                <w:color w:val="000000" w:themeColor="text1"/>
                <w:sz w:val="20"/>
                <w:szCs w:val="20"/>
              </w:rPr>
            </w:pPr>
            <w:r>
              <w:rPr>
                <w:rFonts w:cs="宋体"/>
                <w:b/>
                <w:color w:val="000000" w:themeColor="text1"/>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C7931">
            <w:pPr>
              <w:textAlignment w:val="center"/>
              <w:rPr>
                <w:rFonts w:hint="default" w:cs="宋体"/>
                <w:color w:val="000000" w:themeColor="text1"/>
                <w:sz w:val="20"/>
                <w:szCs w:val="20"/>
              </w:rPr>
            </w:pPr>
            <w:r>
              <w:rPr>
                <w:rFonts w:cs="宋体"/>
                <w:b/>
                <w:color w:val="000000" w:themeColor="text1"/>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A49A">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8.62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622F6">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8.62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F673">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7C9F">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186F4">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E333">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C150">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8A82F">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r>
      <w:tr w14:paraId="33D4D8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3852">
            <w:pPr>
              <w:textAlignment w:val="center"/>
              <w:rPr>
                <w:rFonts w:hint="default" w:cs="宋体"/>
                <w:color w:val="000000" w:themeColor="text1"/>
                <w:sz w:val="20"/>
                <w:szCs w:val="20"/>
              </w:rPr>
            </w:pPr>
            <w:r>
              <w:rPr>
                <w:rFonts w:cs="宋体"/>
                <w:b/>
                <w:color w:val="000000" w:themeColor="text1"/>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4BD37">
            <w:pPr>
              <w:textAlignment w:val="center"/>
              <w:rPr>
                <w:rFonts w:hint="default" w:cs="宋体"/>
                <w:color w:val="000000" w:themeColor="text1"/>
                <w:sz w:val="20"/>
                <w:szCs w:val="20"/>
              </w:rPr>
            </w:pPr>
            <w:r>
              <w:rPr>
                <w:rFonts w:cs="宋体"/>
                <w:b/>
                <w:color w:val="000000" w:themeColor="text1"/>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827D4">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8.62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7139">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8.62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BBD0">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1016">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93CF">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352F1">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6F95">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4C10">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r>
      <w:tr w14:paraId="29D90E3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CF80">
            <w:pPr>
              <w:textAlignment w:val="center"/>
              <w:rPr>
                <w:rFonts w:hint="default" w:cs="宋体"/>
                <w:color w:val="000000" w:themeColor="text1"/>
                <w:sz w:val="20"/>
                <w:szCs w:val="20"/>
              </w:rPr>
            </w:pPr>
            <w:r>
              <w:rPr>
                <w:rFonts w:cs="宋体"/>
                <w:color w:val="000000" w:themeColor="text1"/>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3AB7A">
            <w:pPr>
              <w:textAlignment w:val="center"/>
              <w:rPr>
                <w:rFonts w:hint="default" w:cs="宋体"/>
                <w:color w:val="000000" w:themeColor="text1"/>
                <w:sz w:val="20"/>
                <w:szCs w:val="20"/>
              </w:rPr>
            </w:pPr>
            <w:r>
              <w:rPr>
                <w:rFonts w:cs="宋体"/>
                <w:color w:val="000000" w:themeColor="text1"/>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DE6E">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6.25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AA72">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6.25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D4D45">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F37B">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6D38">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7221">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A2E6">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63FAB">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r>
      <w:tr w14:paraId="5D4A43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F4EC">
            <w:pPr>
              <w:textAlignment w:val="center"/>
              <w:rPr>
                <w:rFonts w:hint="default" w:cs="宋体"/>
                <w:color w:val="000000" w:themeColor="text1"/>
                <w:sz w:val="20"/>
                <w:szCs w:val="20"/>
              </w:rPr>
            </w:pPr>
            <w:r>
              <w:rPr>
                <w:rFonts w:cs="宋体"/>
                <w:color w:val="000000" w:themeColor="text1"/>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F0B45">
            <w:pPr>
              <w:textAlignment w:val="center"/>
              <w:rPr>
                <w:rFonts w:hint="default" w:cs="宋体"/>
                <w:color w:val="000000" w:themeColor="text1"/>
                <w:sz w:val="20"/>
                <w:szCs w:val="20"/>
              </w:rPr>
            </w:pPr>
            <w:r>
              <w:rPr>
                <w:rFonts w:cs="宋体"/>
                <w:color w:val="000000" w:themeColor="text1"/>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CAB0">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2.38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13AFC">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2.38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3FFF">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64EA">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6647">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36B14">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6A56">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8116">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r>
      <w:tr w14:paraId="58E100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667C">
            <w:pPr>
              <w:textAlignment w:val="center"/>
              <w:rPr>
                <w:rFonts w:hint="default" w:cs="宋体"/>
                <w:color w:val="000000" w:themeColor="text1"/>
                <w:sz w:val="20"/>
                <w:szCs w:val="20"/>
              </w:rPr>
            </w:pPr>
            <w:r>
              <w:rPr>
                <w:rFonts w:cs="宋体"/>
                <w:b/>
                <w:color w:val="000000" w:themeColor="text1"/>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B89C0">
            <w:pPr>
              <w:textAlignment w:val="center"/>
              <w:rPr>
                <w:rFonts w:hint="default" w:cs="宋体"/>
                <w:color w:val="000000" w:themeColor="text1"/>
                <w:sz w:val="20"/>
                <w:szCs w:val="20"/>
              </w:rPr>
            </w:pPr>
            <w:r>
              <w:rPr>
                <w:rFonts w:cs="宋体"/>
                <w:b/>
                <w:color w:val="000000" w:themeColor="text1"/>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6145">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8.38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82917">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8.38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28A4">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1CC42">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56D68">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8432">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A7D8">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6797">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r>
      <w:tr w14:paraId="7F3820C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D40A">
            <w:pPr>
              <w:textAlignment w:val="center"/>
              <w:rPr>
                <w:rFonts w:hint="default" w:cs="宋体"/>
                <w:color w:val="000000" w:themeColor="text1"/>
                <w:sz w:val="20"/>
                <w:szCs w:val="20"/>
              </w:rPr>
            </w:pPr>
            <w:r>
              <w:rPr>
                <w:rFonts w:cs="宋体"/>
                <w:b/>
                <w:color w:val="000000" w:themeColor="text1"/>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21D57">
            <w:pPr>
              <w:textAlignment w:val="center"/>
              <w:rPr>
                <w:rFonts w:hint="default" w:cs="宋体"/>
                <w:color w:val="000000" w:themeColor="text1"/>
                <w:sz w:val="20"/>
                <w:szCs w:val="20"/>
              </w:rPr>
            </w:pPr>
            <w:r>
              <w:rPr>
                <w:rFonts w:cs="宋体"/>
                <w:b/>
                <w:color w:val="000000" w:themeColor="text1"/>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416D">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8.38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2A22">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8.38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5346">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B6A9">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CF15">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1E12">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CC3C">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EBCD">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r>
      <w:tr w14:paraId="74C46D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9647">
            <w:pPr>
              <w:textAlignment w:val="center"/>
              <w:rPr>
                <w:rFonts w:hint="default" w:cs="宋体"/>
                <w:color w:val="000000" w:themeColor="text1"/>
                <w:sz w:val="20"/>
                <w:szCs w:val="20"/>
              </w:rPr>
            </w:pPr>
            <w:r>
              <w:rPr>
                <w:rFonts w:cs="宋体"/>
                <w:color w:val="000000" w:themeColor="text1"/>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E0C91">
            <w:pPr>
              <w:textAlignment w:val="center"/>
              <w:rPr>
                <w:rFonts w:hint="default" w:cs="宋体"/>
                <w:color w:val="000000" w:themeColor="text1"/>
                <w:sz w:val="20"/>
                <w:szCs w:val="20"/>
              </w:rPr>
            </w:pPr>
            <w:r>
              <w:rPr>
                <w:rFonts w:cs="宋体"/>
                <w:color w:val="000000" w:themeColor="text1"/>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E380">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8.38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7B34">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8.38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F894">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D810">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BE84B">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1960">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1261">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B3A4">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r>
    </w:tbl>
    <w:p w14:paraId="43442FD8">
      <w:pPr>
        <w:ind w:left="600" w:hanging="600" w:hangingChars="300"/>
        <w:rPr>
          <w:rFonts w:hint="default" w:cs="宋体"/>
          <w:color w:val="000000" w:themeColor="text1"/>
          <w:sz w:val="20"/>
          <w:szCs w:val="20"/>
        </w:rPr>
      </w:pPr>
      <w:r>
        <w:rPr>
          <w:rFonts w:cs="宋体"/>
          <w:color w:val="000000" w:themeColor="text1"/>
          <w:sz w:val="20"/>
          <w:szCs w:val="20"/>
        </w:rPr>
        <w:t>备注：1.本表反映单位本年度取得的各项收入情况。</w:t>
      </w:r>
      <w:r>
        <w:rPr>
          <w:rFonts w:cs="宋体"/>
          <w:color w:val="000000" w:themeColor="text1"/>
          <w:sz w:val="20"/>
          <w:szCs w:val="20"/>
        </w:rPr>
        <w:br w:type="textWrapping"/>
      </w:r>
      <w:r>
        <w:rPr>
          <w:rFonts w:cs="宋体"/>
          <w:color w:val="000000" w:themeColor="text1"/>
          <w:sz w:val="20"/>
          <w:szCs w:val="20"/>
        </w:rPr>
        <w:t>2.本套报表金额单位转换时可能存在尾数误差。</w:t>
      </w:r>
      <w:r>
        <w:rPr>
          <w:rFonts w:cs="宋体"/>
          <w:color w:val="000000" w:themeColor="text1"/>
          <w:sz w:val="20"/>
          <w:szCs w:val="20"/>
        </w:rPr>
        <w:br w:type="textWrapping"/>
      </w:r>
      <w:r>
        <w:rPr>
          <w:rFonts w:cs="宋体"/>
          <w:color w:val="000000" w:themeColor="text1"/>
          <w:sz w:val="20"/>
          <w:szCs w:val="20"/>
        </w:rPr>
        <w:br w:type="textWrapping"/>
      </w:r>
    </w:p>
    <w:p w14:paraId="184200F4">
      <w:pPr>
        <w:rPr>
          <w:rFonts w:hint="default" w:cs="宋体"/>
          <w:color w:val="000000" w:themeColor="text1"/>
          <w:sz w:val="20"/>
          <w:szCs w:val="20"/>
        </w:rPr>
      </w:pPr>
      <w:r>
        <w:rPr>
          <w:rFonts w:cs="宋体"/>
          <w:color w:val="000000" w:themeColor="text1"/>
          <w:sz w:val="20"/>
          <w:szCs w:val="20"/>
        </w:rPr>
        <w:br w:type="page"/>
      </w:r>
    </w:p>
    <w:tbl>
      <w:tblPr>
        <w:tblStyle w:val="10"/>
        <w:tblW w:w="5000" w:type="pct"/>
        <w:tblInd w:w="0" w:type="dxa"/>
        <w:tblLayout w:type="fixed"/>
        <w:tblCellMar>
          <w:top w:w="0" w:type="dxa"/>
          <w:left w:w="0" w:type="dxa"/>
          <w:bottom w:w="0" w:type="dxa"/>
          <w:right w:w="0" w:type="dxa"/>
        </w:tblCellMar>
      </w:tblPr>
      <w:tblGrid>
        <w:gridCol w:w="1173"/>
        <w:gridCol w:w="3277"/>
        <w:gridCol w:w="1672"/>
        <w:gridCol w:w="1602"/>
        <w:gridCol w:w="1474"/>
        <w:gridCol w:w="1416"/>
        <w:gridCol w:w="1538"/>
        <w:gridCol w:w="1781"/>
      </w:tblGrid>
      <w:tr w14:paraId="4E7D4FC6">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4884271">
            <w:pPr>
              <w:jc w:val="center"/>
              <w:textAlignment w:val="bottom"/>
              <w:rPr>
                <w:rFonts w:hint="default" w:cs="宋体"/>
                <w:b/>
                <w:color w:val="000000" w:themeColor="text1"/>
                <w:sz w:val="32"/>
                <w:szCs w:val="32"/>
              </w:rPr>
            </w:pPr>
            <w:r>
              <w:rPr>
                <w:rFonts w:cs="宋体"/>
                <w:b/>
                <w:color w:val="000000" w:themeColor="text1"/>
                <w:sz w:val="32"/>
                <w:szCs w:val="32"/>
              </w:rPr>
              <w:t>支出决算表</w:t>
            </w:r>
          </w:p>
        </w:tc>
      </w:tr>
      <w:tr w14:paraId="272B510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EA80B44">
            <w:pPr>
              <w:rPr>
                <w:rFonts w:hint="default" w:cs="宋体"/>
                <w:color w:val="000000" w:themeColor="text1"/>
                <w:sz w:val="20"/>
                <w:szCs w:val="20"/>
              </w:rPr>
            </w:pPr>
            <w:r>
              <w:rPr>
                <w:rFonts w:cs="宋体"/>
                <w:color w:val="000000" w:themeColor="text1"/>
                <w:sz w:val="20"/>
                <w:szCs w:val="20"/>
              </w:rPr>
              <w:t>单位：</w:t>
            </w:r>
            <w:r>
              <w:rPr>
                <w:color w:val="000000" w:themeColor="text1"/>
                <w:sz w:val="20"/>
              </w:rPr>
              <w:t>丰都县人力资源考试测评服务中心</w:t>
            </w:r>
          </w:p>
        </w:tc>
        <w:tc>
          <w:tcPr>
            <w:tcW w:w="575" w:type="pct"/>
            <w:tcBorders>
              <w:top w:val="nil"/>
              <w:left w:val="nil"/>
              <w:bottom w:val="nil"/>
              <w:right w:val="nil"/>
            </w:tcBorders>
            <w:shd w:val="clear" w:color="auto" w:fill="auto"/>
            <w:noWrap/>
            <w:tcMar>
              <w:top w:w="15" w:type="dxa"/>
              <w:left w:w="15" w:type="dxa"/>
              <w:right w:w="15" w:type="dxa"/>
            </w:tcMar>
            <w:vAlign w:val="bottom"/>
          </w:tcPr>
          <w:p w14:paraId="5F0F1017">
            <w:pPr>
              <w:rPr>
                <w:rFonts w:hint="default" w:cs="宋体"/>
                <w:color w:val="000000" w:themeColor="text1"/>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F8EADE0">
            <w:pPr>
              <w:rPr>
                <w:rFonts w:hint="default" w:cs="宋体"/>
                <w:color w:val="000000" w:themeColor="text1"/>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5AE7D98">
            <w:pPr>
              <w:rPr>
                <w:rFonts w:hint="default" w:cs="宋体"/>
                <w:color w:val="000000" w:themeColor="text1"/>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7DD9B5D">
            <w:pPr>
              <w:rPr>
                <w:rFonts w:hint="default" w:cs="宋体"/>
                <w:color w:val="000000" w:themeColor="text1"/>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29EA429">
            <w:pPr>
              <w:spacing w:line="280" w:lineRule="exact"/>
              <w:jc w:val="right"/>
              <w:textAlignment w:val="bottom"/>
              <w:rPr>
                <w:rFonts w:hint="default" w:cs="宋体"/>
                <w:color w:val="000000" w:themeColor="text1"/>
                <w:sz w:val="20"/>
                <w:szCs w:val="20"/>
              </w:rPr>
            </w:pPr>
            <w:r>
              <w:rPr>
                <w:rFonts w:cs="宋体"/>
                <w:color w:val="000000" w:themeColor="text1"/>
                <w:sz w:val="20"/>
                <w:szCs w:val="20"/>
              </w:rPr>
              <w:t>公开</w:t>
            </w:r>
            <w:r>
              <w:rPr>
                <w:rFonts w:hint="default" w:ascii="Times New Roman" w:hAnsi="Times New Roman"/>
                <w:color w:val="000000" w:themeColor="text1"/>
                <w:sz w:val="20"/>
                <w:szCs w:val="20"/>
              </w:rPr>
              <w:t>03</w:t>
            </w:r>
            <w:r>
              <w:rPr>
                <w:rFonts w:cs="宋体"/>
                <w:color w:val="000000" w:themeColor="text1"/>
                <w:sz w:val="20"/>
                <w:szCs w:val="20"/>
              </w:rPr>
              <w:t>表</w:t>
            </w:r>
          </w:p>
        </w:tc>
      </w:tr>
      <w:tr w14:paraId="4C08E8D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FB7197">
            <w:pPr>
              <w:rPr>
                <w:rFonts w:hint="default" w:cs="宋体"/>
                <w:color w:val="000000" w:themeColor="text1"/>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F0DC1D1">
            <w:pPr>
              <w:rPr>
                <w:rFonts w:hint="default" w:cs="宋体"/>
                <w:color w:val="000000" w:themeColor="text1"/>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3F6C49D">
            <w:pPr>
              <w:rPr>
                <w:rFonts w:hint="default" w:cs="宋体"/>
                <w:color w:val="000000" w:themeColor="text1"/>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27ADC69">
            <w:pPr>
              <w:rPr>
                <w:rFonts w:hint="default" w:cs="宋体"/>
                <w:color w:val="000000" w:themeColor="text1"/>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97BAED8">
            <w:pPr>
              <w:rPr>
                <w:rFonts w:hint="default" w:cs="宋体"/>
                <w:color w:val="000000" w:themeColor="text1"/>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4D0332D">
            <w:pPr>
              <w:spacing w:line="280" w:lineRule="exact"/>
              <w:jc w:val="right"/>
              <w:textAlignment w:val="bottom"/>
              <w:rPr>
                <w:rFonts w:hint="default" w:cs="宋体"/>
                <w:color w:val="000000" w:themeColor="text1"/>
                <w:sz w:val="20"/>
                <w:szCs w:val="20"/>
              </w:rPr>
            </w:pPr>
            <w:r>
              <w:rPr>
                <w:rFonts w:cs="宋体"/>
                <w:color w:val="000000" w:themeColor="text1"/>
                <w:sz w:val="20"/>
                <w:szCs w:val="20"/>
              </w:rPr>
              <w:t>单位：万元</w:t>
            </w:r>
          </w:p>
        </w:tc>
      </w:tr>
      <w:tr w14:paraId="70CC07F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6679FA">
            <w:pPr>
              <w:jc w:val="center"/>
              <w:textAlignment w:val="bottom"/>
              <w:rPr>
                <w:rFonts w:hint="default" w:cs="宋体"/>
                <w:b/>
                <w:color w:val="000000" w:themeColor="text1"/>
                <w:sz w:val="20"/>
                <w:szCs w:val="20"/>
              </w:rPr>
            </w:pPr>
            <w:r>
              <w:rPr>
                <w:rFonts w:cs="宋体"/>
                <w:b/>
                <w:color w:val="000000" w:themeColor="text1"/>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6FCD2">
            <w:pPr>
              <w:jc w:val="center"/>
              <w:textAlignment w:val="center"/>
              <w:rPr>
                <w:rFonts w:hint="default" w:cs="宋体"/>
                <w:b/>
                <w:color w:val="000000" w:themeColor="text1"/>
                <w:sz w:val="20"/>
                <w:szCs w:val="20"/>
              </w:rPr>
            </w:pPr>
            <w:r>
              <w:rPr>
                <w:rFonts w:cs="宋体"/>
                <w:b/>
                <w:color w:val="000000" w:themeColor="text1"/>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ADB38">
            <w:pPr>
              <w:jc w:val="center"/>
              <w:textAlignment w:val="center"/>
              <w:rPr>
                <w:rFonts w:hint="default" w:cs="宋体"/>
                <w:b/>
                <w:color w:val="000000" w:themeColor="text1"/>
                <w:sz w:val="20"/>
                <w:szCs w:val="20"/>
              </w:rPr>
            </w:pPr>
            <w:r>
              <w:rPr>
                <w:rFonts w:cs="宋体"/>
                <w:b/>
                <w:color w:val="000000" w:themeColor="text1"/>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5FC9E">
            <w:pPr>
              <w:jc w:val="center"/>
              <w:textAlignment w:val="center"/>
              <w:rPr>
                <w:rFonts w:hint="default" w:cs="宋体"/>
                <w:b/>
                <w:color w:val="000000" w:themeColor="text1"/>
                <w:sz w:val="20"/>
                <w:szCs w:val="20"/>
              </w:rPr>
            </w:pPr>
            <w:r>
              <w:rPr>
                <w:rFonts w:cs="宋体"/>
                <w:b/>
                <w:color w:val="000000" w:themeColor="text1"/>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57D9C">
            <w:pPr>
              <w:jc w:val="center"/>
              <w:textAlignment w:val="center"/>
              <w:rPr>
                <w:rFonts w:hint="default" w:cs="宋体"/>
                <w:b/>
                <w:color w:val="000000" w:themeColor="text1"/>
                <w:sz w:val="20"/>
                <w:szCs w:val="20"/>
              </w:rPr>
            </w:pPr>
            <w:r>
              <w:rPr>
                <w:rFonts w:cs="宋体"/>
                <w:b/>
                <w:color w:val="000000" w:themeColor="text1"/>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841B0">
            <w:pPr>
              <w:jc w:val="center"/>
              <w:textAlignment w:val="center"/>
              <w:rPr>
                <w:rFonts w:hint="default" w:cs="宋体"/>
                <w:b/>
                <w:color w:val="000000" w:themeColor="text1"/>
                <w:sz w:val="20"/>
                <w:szCs w:val="20"/>
              </w:rPr>
            </w:pPr>
            <w:r>
              <w:rPr>
                <w:rFonts w:cs="宋体"/>
                <w:b/>
                <w:color w:val="000000" w:themeColor="text1"/>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BA625">
            <w:pPr>
              <w:jc w:val="center"/>
              <w:textAlignment w:val="center"/>
              <w:rPr>
                <w:rFonts w:hint="default" w:cs="宋体"/>
                <w:b/>
                <w:color w:val="000000" w:themeColor="text1"/>
                <w:sz w:val="20"/>
                <w:szCs w:val="20"/>
              </w:rPr>
            </w:pPr>
            <w:r>
              <w:rPr>
                <w:rFonts w:cs="宋体"/>
                <w:b/>
                <w:color w:val="000000" w:themeColor="text1"/>
                <w:sz w:val="20"/>
                <w:szCs w:val="20"/>
              </w:rPr>
              <w:t>对附属单位补助支出</w:t>
            </w:r>
          </w:p>
        </w:tc>
      </w:tr>
      <w:tr w14:paraId="375F4914">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7C0F">
            <w:pPr>
              <w:jc w:val="center"/>
              <w:textAlignment w:val="center"/>
              <w:rPr>
                <w:rFonts w:hint="default" w:cs="宋体"/>
                <w:b/>
                <w:color w:val="000000" w:themeColor="text1"/>
                <w:sz w:val="20"/>
                <w:szCs w:val="20"/>
              </w:rPr>
            </w:pPr>
            <w:r>
              <w:rPr>
                <w:rFonts w:cs="宋体"/>
                <w:b/>
                <w:color w:val="000000" w:themeColor="text1"/>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DBE0C2A">
            <w:pPr>
              <w:jc w:val="center"/>
              <w:textAlignment w:val="center"/>
              <w:rPr>
                <w:rFonts w:hint="default" w:cs="宋体"/>
                <w:b/>
                <w:color w:val="000000" w:themeColor="text1"/>
                <w:sz w:val="20"/>
                <w:szCs w:val="20"/>
              </w:rPr>
            </w:pPr>
            <w:r>
              <w:rPr>
                <w:rFonts w:cs="宋体"/>
                <w:b/>
                <w:color w:val="000000" w:themeColor="text1"/>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DE8F6">
            <w:pPr>
              <w:jc w:val="center"/>
              <w:rPr>
                <w:rFonts w:hint="default" w:cs="宋体"/>
                <w:b/>
                <w:color w:val="000000" w:themeColor="text1"/>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5A6BE">
            <w:pPr>
              <w:jc w:val="center"/>
              <w:rPr>
                <w:rFonts w:hint="default" w:cs="宋体"/>
                <w:b/>
                <w:color w:val="000000" w:themeColor="text1"/>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8BC70">
            <w:pPr>
              <w:jc w:val="center"/>
              <w:rPr>
                <w:rFonts w:hint="default" w:cs="宋体"/>
                <w:b/>
                <w:color w:val="000000" w:themeColor="text1"/>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61B4D">
            <w:pPr>
              <w:jc w:val="center"/>
              <w:rPr>
                <w:rFonts w:hint="default" w:cs="宋体"/>
                <w:b/>
                <w:color w:val="000000" w:themeColor="text1"/>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47DA2">
            <w:pPr>
              <w:jc w:val="center"/>
              <w:rPr>
                <w:rFonts w:hint="default" w:cs="宋体"/>
                <w:b/>
                <w:color w:val="000000" w:themeColor="text1"/>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20DEE">
            <w:pPr>
              <w:jc w:val="center"/>
              <w:rPr>
                <w:rFonts w:hint="default" w:cs="宋体"/>
                <w:b/>
                <w:color w:val="000000" w:themeColor="text1"/>
                <w:sz w:val="20"/>
                <w:szCs w:val="20"/>
              </w:rPr>
            </w:pPr>
          </w:p>
        </w:tc>
      </w:tr>
      <w:tr w14:paraId="2BA5CDE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F1987">
            <w:pPr>
              <w:jc w:val="center"/>
              <w:rPr>
                <w:rFonts w:hint="default" w:cs="宋体"/>
                <w:b/>
                <w:color w:val="000000" w:themeColor="text1"/>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5EA6D3">
            <w:pPr>
              <w:jc w:val="center"/>
              <w:rPr>
                <w:rFonts w:hint="default" w:cs="宋体"/>
                <w:b/>
                <w:color w:val="000000" w:themeColor="text1"/>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04B3B">
            <w:pPr>
              <w:jc w:val="center"/>
              <w:rPr>
                <w:rFonts w:hint="default" w:cs="宋体"/>
                <w:b/>
                <w:color w:val="000000" w:themeColor="text1"/>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A8E49">
            <w:pPr>
              <w:jc w:val="center"/>
              <w:rPr>
                <w:rFonts w:hint="default" w:cs="宋体"/>
                <w:b/>
                <w:color w:val="000000" w:themeColor="text1"/>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6FFB2">
            <w:pPr>
              <w:jc w:val="center"/>
              <w:rPr>
                <w:rFonts w:hint="default" w:cs="宋体"/>
                <w:b/>
                <w:color w:val="000000" w:themeColor="text1"/>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F3738">
            <w:pPr>
              <w:jc w:val="center"/>
              <w:rPr>
                <w:rFonts w:hint="default" w:cs="宋体"/>
                <w:b/>
                <w:color w:val="000000" w:themeColor="text1"/>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EC82">
            <w:pPr>
              <w:jc w:val="center"/>
              <w:rPr>
                <w:rFonts w:hint="default" w:cs="宋体"/>
                <w:b/>
                <w:color w:val="000000" w:themeColor="text1"/>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1F558">
            <w:pPr>
              <w:jc w:val="center"/>
              <w:rPr>
                <w:rFonts w:hint="default" w:cs="宋体"/>
                <w:b/>
                <w:color w:val="000000" w:themeColor="text1"/>
                <w:sz w:val="20"/>
                <w:szCs w:val="20"/>
              </w:rPr>
            </w:pPr>
          </w:p>
        </w:tc>
      </w:tr>
      <w:tr w14:paraId="3FA3313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55CF1">
            <w:pPr>
              <w:jc w:val="center"/>
              <w:rPr>
                <w:rFonts w:hint="default" w:cs="宋体"/>
                <w:b/>
                <w:color w:val="000000" w:themeColor="text1"/>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995106">
            <w:pPr>
              <w:jc w:val="center"/>
              <w:rPr>
                <w:rFonts w:hint="default" w:cs="宋体"/>
                <w:b/>
                <w:color w:val="000000" w:themeColor="text1"/>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30FCD">
            <w:pPr>
              <w:jc w:val="center"/>
              <w:rPr>
                <w:rFonts w:hint="default" w:cs="宋体"/>
                <w:b/>
                <w:color w:val="000000" w:themeColor="text1"/>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48B5A">
            <w:pPr>
              <w:jc w:val="center"/>
              <w:rPr>
                <w:rFonts w:hint="default" w:cs="宋体"/>
                <w:b/>
                <w:color w:val="000000" w:themeColor="text1"/>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7051">
            <w:pPr>
              <w:jc w:val="center"/>
              <w:rPr>
                <w:rFonts w:hint="default" w:cs="宋体"/>
                <w:b/>
                <w:color w:val="000000" w:themeColor="text1"/>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BF473">
            <w:pPr>
              <w:jc w:val="center"/>
              <w:rPr>
                <w:rFonts w:hint="default" w:cs="宋体"/>
                <w:b/>
                <w:color w:val="000000" w:themeColor="text1"/>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E38B8">
            <w:pPr>
              <w:jc w:val="center"/>
              <w:rPr>
                <w:rFonts w:hint="default" w:cs="宋体"/>
                <w:b/>
                <w:color w:val="000000" w:themeColor="text1"/>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C237F">
            <w:pPr>
              <w:jc w:val="center"/>
              <w:rPr>
                <w:rFonts w:hint="default" w:cs="宋体"/>
                <w:b/>
                <w:color w:val="000000" w:themeColor="text1"/>
                <w:sz w:val="20"/>
                <w:szCs w:val="20"/>
              </w:rPr>
            </w:pPr>
          </w:p>
        </w:tc>
      </w:tr>
      <w:tr w14:paraId="2B298BD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FE1E">
            <w:pPr>
              <w:jc w:val="center"/>
              <w:rPr>
                <w:rFonts w:hint="default" w:cs="宋体"/>
                <w:b/>
                <w:color w:val="000000" w:themeColor="text1"/>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DCF3FF">
            <w:pPr>
              <w:jc w:val="center"/>
              <w:rPr>
                <w:rFonts w:hint="default" w:cs="宋体"/>
                <w:b/>
                <w:color w:val="000000" w:themeColor="text1"/>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47B9B">
            <w:pPr>
              <w:jc w:val="center"/>
              <w:rPr>
                <w:rFonts w:hint="default" w:cs="宋体"/>
                <w:b/>
                <w:color w:val="000000" w:themeColor="text1"/>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D3D6D">
            <w:pPr>
              <w:jc w:val="center"/>
              <w:rPr>
                <w:rFonts w:hint="default" w:cs="宋体"/>
                <w:b/>
                <w:color w:val="000000" w:themeColor="text1"/>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08CC9">
            <w:pPr>
              <w:jc w:val="center"/>
              <w:rPr>
                <w:rFonts w:hint="default" w:cs="宋体"/>
                <w:b/>
                <w:color w:val="000000" w:themeColor="text1"/>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FC14F">
            <w:pPr>
              <w:jc w:val="center"/>
              <w:rPr>
                <w:rFonts w:hint="default" w:cs="宋体"/>
                <w:b/>
                <w:color w:val="000000" w:themeColor="text1"/>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9BE1F">
            <w:pPr>
              <w:jc w:val="center"/>
              <w:rPr>
                <w:rFonts w:hint="default" w:cs="宋体"/>
                <w:b/>
                <w:color w:val="000000" w:themeColor="text1"/>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BEDA7">
            <w:pPr>
              <w:jc w:val="center"/>
              <w:rPr>
                <w:rFonts w:hint="default" w:cs="宋体"/>
                <w:b/>
                <w:color w:val="000000" w:themeColor="text1"/>
                <w:sz w:val="20"/>
                <w:szCs w:val="20"/>
              </w:rPr>
            </w:pPr>
          </w:p>
        </w:tc>
      </w:tr>
      <w:tr w14:paraId="24C63FCB">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86E2">
            <w:pPr>
              <w:jc w:val="center"/>
              <w:textAlignment w:val="center"/>
              <w:rPr>
                <w:rFonts w:hint="default" w:cs="宋体"/>
                <w:b/>
                <w:color w:val="000000" w:themeColor="text1"/>
                <w:sz w:val="20"/>
                <w:szCs w:val="20"/>
              </w:rPr>
            </w:pPr>
            <w:r>
              <w:rPr>
                <w:rFonts w:cs="宋体"/>
                <w:b/>
                <w:color w:val="000000" w:themeColor="text1"/>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210B4">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197.61</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D9DF5">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196.27</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97A81">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1.34</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A991A">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D1D36">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0B07A">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r>
      <w:tr w14:paraId="323C0D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E96C">
            <w:pPr>
              <w:textAlignment w:val="center"/>
              <w:rPr>
                <w:rFonts w:hint="default" w:cs="宋体"/>
                <w:color w:val="000000" w:themeColor="text1"/>
                <w:sz w:val="20"/>
                <w:szCs w:val="20"/>
              </w:rPr>
            </w:pPr>
            <w:r>
              <w:rPr>
                <w:rFonts w:cs="宋体"/>
                <w:b/>
                <w:color w:val="000000" w:themeColor="text1"/>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8E5C0">
            <w:pPr>
              <w:textAlignment w:val="center"/>
              <w:rPr>
                <w:rFonts w:hint="default" w:cs="宋体"/>
                <w:color w:val="000000" w:themeColor="text1"/>
                <w:sz w:val="20"/>
                <w:szCs w:val="20"/>
              </w:rPr>
            </w:pPr>
            <w:r>
              <w:rPr>
                <w:rFonts w:cs="宋体"/>
                <w:b/>
                <w:color w:val="000000" w:themeColor="text1"/>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47CA">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180.61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BF60">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179.27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CACC">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1.34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329B">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5770">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D1B1A">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r>
      <w:tr w14:paraId="20CFBB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CFF2B">
            <w:pPr>
              <w:textAlignment w:val="center"/>
              <w:rPr>
                <w:rFonts w:hint="default" w:cs="宋体"/>
                <w:color w:val="000000" w:themeColor="text1"/>
                <w:sz w:val="20"/>
                <w:szCs w:val="20"/>
              </w:rPr>
            </w:pPr>
            <w:r>
              <w:rPr>
                <w:rFonts w:cs="宋体"/>
                <w:b/>
                <w:color w:val="000000" w:themeColor="text1"/>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39BD3">
            <w:pPr>
              <w:textAlignment w:val="center"/>
              <w:rPr>
                <w:rFonts w:hint="default" w:cs="宋体"/>
                <w:color w:val="000000" w:themeColor="text1"/>
                <w:sz w:val="20"/>
                <w:szCs w:val="20"/>
              </w:rPr>
            </w:pPr>
            <w:r>
              <w:rPr>
                <w:rFonts w:cs="宋体"/>
                <w:b/>
                <w:color w:val="000000" w:themeColor="text1"/>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63E05">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154.19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4CDF8">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152.85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A897">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1.34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79C19">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69618">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9723">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r>
      <w:tr w14:paraId="7828E8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9FD5">
            <w:pPr>
              <w:textAlignment w:val="center"/>
              <w:rPr>
                <w:rFonts w:hint="default" w:cs="宋体"/>
                <w:color w:val="000000" w:themeColor="text1"/>
                <w:sz w:val="20"/>
                <w:szCs w:val="20"/>
              </w:rPr>
            </w:pPr>
            <w:r>
              <w:rPr>
                <w:rFonts w:cs="宋体"/>
                <w:color w:val="000000" w:themeColor="text1"/>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BD193">
            <w:pPr>
              <w:textAlignment w:val="center"/>
              <w:rPr>
                <w:rFonts w:hint="default" w:cs="宋体"/>
                <w:color w:val="000000" w:themeColor="text1"/>
                <w:sz w:val="20"/>
                <w:szCs w:val="20"/>
              </w:rPr>
            </w:pPr>
            <w:r>
              <w:rPr>
                <w:rFonts w:cs="宋体"/>
                <w:color w:val="000000" w:themeColor="text1"/>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C047">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154.19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E0BF2">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152.85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F58A">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1.34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06F0">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99D4">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4055">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r>
      <w:tr w14:paraId="4B74D4D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1DF3">
            <w:pPr>
              <w:textAlignment w:val="center"/>
              <w:rPr>
                <w:rFonts w:hint="default" w:cs="宋体"/>
                <w:color w:val="000000" w:themeColor="text1"/>
                <w:sz w:val="20"/>
                <w:szCs w:val="20"/>
              </w:rPr>
            </w:pPr>
            <w:r>
              <w:rPr>
                <w:rFonts w:cs="宋体"/>
                <w:b/>
                <w:color w:val="000000" w:themeColor="text1"/>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78F5A">
            <w:pPr>
              <w:textAlignment w:val="center"/>
              <w:rPr>
                <w:rFonts w:hint="default" w:cs="宋体"/>
                <w:color w:val="000000" w:themeColor="text1"/>
                <w:sz w:val="20"/>
                <w:szCs w:val="20"/>
              </w:rPr>
            </w:pPr>
            <w:r>
              <w:rPr>
                <w:rFonts w:cs="宋体"/>
                <w:b/>
                <w:color w:val="000000" w:themeColor="text1"/>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88393">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26.42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DE5F">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26.42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5F8C">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B7BB">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5B25">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2832">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r>
      <w:tr w14:paraId="19B02E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5CF5">
            <w:pPr>
              <w:textAlignment w:val="center"/>
              <w:rPr>
                <w:rFonts w:hint="default" w:cs="宋体"/>
                <w:color w:val="000000" w:themeColor="text1"/>
                <w:sz w:val="20"/>
                <w:szCs w:val="20"/>
              </w:rPr>
            </w:pPr>
            <w:r>
              <w:rPr>
                <w:rFonts w:cs="宋体"/>
                <w:color w:val="000000" w:themeColor="text1"/>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ECCBC">
            <w:pPr>
              <w:textAlignment w:val="center"/>
              <w:rPr>
                <w:rFonts w:hint="default" w:cs="宋体"/>
                <w:color w:val="000000" w:themeColor="text1"/>
                <w:sz w:val="20"/>
                <w:szCs w:val="20"/>
              </w:rPr>
            </w:pPr>
            <w:r>
              <w:rPr>
                <w:rFonts w:cs="宋体"/>
                <w:color w:val="000000" w:themeColor="text1"/>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9E31">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18.14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4BEC">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18.14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35A">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72D4">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16F6">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A439">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r>
      <w:tr w14:paraId="4B9938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04E8">
            <w:pPr>
              <w:textAlignment w:val="center"/>
              <w:rPr>
                <w:rFonts w:hint="default" w:cs="宋体"/>
                <w:color w:val="000000" w:themeColor="text1"/>
                <w:sz w:val="20"/>
                <w:szCs w:val="20"/>
              </w:rPr>
            </w:pPr>
            <w:r>
              <w:rPr>
                <w:rFonts w:cs="宋体"/>
                <w:color w:val="000000" w:themeColor="text1"/>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0233B">
            <w:pPr>
              <w:textAlignment w:val="center"/>
              <w:rPr>
                <w:rFonts w:hint="default" w:cs="宋体"/>
                <w:color w:val="000000" w:themeColor="text1"/>
                <w:sz w:val="20"/>
                <w:szCs w:val="20"/>
              </w:rPr>
            </w:pPr>
            <w:r>
              <w:rPr>
                <w:rFonts w:cs="宋体"/>
                <w:color w:val="000000" w:themeColor="text1"/>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BA66">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8.28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1B12">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8.28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0557">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C549">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5EBC">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9EBD">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r>
      <w:tr w14:paraId="2D7460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CAC04">
            <w:pPr>
              <w:textAlignment w:val="center"/>
              <w:rPr>
                <w:rFonts w:hint="default" w:cs="宋体"/>
                <w:color w:val="000000" w:themeColor="text1"/>
                <w:sz w:val="20"/>
                <w:szCs w:val="20"/>
              </w:rPr>
            </w:pPr>
            <w:r>
              <w:rPr>
                <w:rFonts w:cs="宋体"/>
                <w:b/>
                <w:color w:val="000000" w:themeColor="text1"/>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4489A">
            <w:pPr>
              <w:textAlignment w:val="center"/>
              <w:rPr>
                <w:rFonts w:hint="default" w:cs="宋体"/>
                <w:color w:val="000000" w:themeColor="text1"/>
                <w:sz w:val="20"/>
                <w:szCs w:val="20"/>
              </w:rPr>
            </w:pPr>
            <w:r>
              <w:rPr>
                <w:rFonts w:cs="宋体"/>
                <w:b/>
                <w:color w:val="000000" w:themeColor="text1"/>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7BE1">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8.62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4050">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8.62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4518">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416D">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80859">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4760">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r>
      <w:tr w14:paraId="2563C7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DF3C">
            <w:pPr>
              <w:textAlignment w:val="center"/>
              <w:rPr>
                <w:rFonts w:hint="default" w:cs="宋体"/>
                <w:color w:val="000000" w:themeColor="text1"/>
                <w:sz w:val="20"/>
                <w:szCs w:val="20"/>
              </w:rPr>
            </w:pPr>
            <w:r>
              <w:rPr>
                <w:rFonts w:cs="宋体"/>
                <w:b/>
                <w:color w:val="000000" w:themeColor="text1"/>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213D1">
            <w:pPr>
              <w:textAlignment w:val="center"/>
              <w:rPr>
                <w:rFonts w:hint="default" w:cs="宋体"/>
                <w:color w:val="000000" w:themeColor="text1"/>
                <w:sz w:val="20"/>
                <w:szCs w:val="20"/>
              </w:rPr>
            </w:pPr>
            <w:r>
              <w:rPr>
                <w:rFonts w:cs="宋体"/>
                <w:b/>
                <w:color w:val="000000" w:themeColor="text1"/>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921A">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8.62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CE0D">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8.62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6362B">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F34E">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CAFF">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30E9">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r>
      <w:tr w14:paraId="12296A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8B998">
            <w:pPr>
              <w:textAlignment w:val="center"/>
              <w:rPr>
                <w:rFonts w:hint="default" w:cs="宋体"/>
                <w:color w:val="000000" w:themeColor="text1"/>
                <w:sz w:val="20"/>
                <w:szCs w:val="20"/>
              </w:rPr>
            </w:pPr>
            <w:r>
              <w:rPr>
                <w:rFonts w:cs="宋体"/>
                <w:color w:val="000000" w:themeColor="text1"/>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231A5">
            <w:pPr>
              <w:textAlignment w:val="center"/>
              <w:rPr>
                <w:rFonts w:hint="default" w:cs="宋体"/>
                <w:color w:val="000000" w:themeColor="text1"/>
                <w:sz w:val="20"/>
                <w:szCs w:val="20"/>
              </w:rPr>
            </w:pPr>
            <w:r>
              <w:rPr>
                <w:rFonts w:cs="宋体"/>
                <w:color w:val="000000" w:themeColor="text1"/>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40B2">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6.25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C6A3">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6.25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E1E21">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CEB3">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E88D">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45E8">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r>
      <w:tr w14:paraId="486D715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67F9">
            <w:pPr>
              <w:textAlignment w:val="center"/>
              <w:rPr>
                <w:rFonts w:hint="default" w:cs="宋体"/>
                <w:color w:val="000000" w:themeColor="text1"/>
                <w:sz w:val="20"/>
                <w:szCs w:val="20"/>
              </w:rPr>
            </w:pPr>
            <w:r>
              <w:rPr>
                <w:rFonts w:cs="宋体"/>
                <w:color w:val="000000" w:themeColor="text1"/>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78E02">
            <w:pPr>
              <w:textAlignment w:val="center"/>
              <w:rPr>
                <w:rFonts w:hint="default" w:cs="宋体"/>
                <w:color w:val="000000" w:themeColor="text1"/>
                <w:sz w:val="20"/>
                <w:szCs w:val="20"/>
              </w:rPr>
            </w:pPr>
            <w:r>
              <w:rPr>
                <w:rFonts w:cs="宋体"/>
                <w:color w:val="000000" w:themeColor="text1"/>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957D">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2.38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67E4">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2.38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C502">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3FFD2">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0017">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72AD">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r>
      <w:tr w14:paraId="53E4F7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66CD">
            <w:pPr>
              <w:textAlignment w:val="center"/>
              <w:rPr>
                <w:rFonts w:hint="default" w:cs="宋体"/>
                <w:color w:val="000000" w:themeColor="text1"/>
                <w:sz w:val="20"/>
                <w:szCs w:val="20"/>
              </w:rPr>
            </w:pPr>
            <w:r>
              <w:rPr>
                <w:rFonts w:cs="宋体"/>
                <w:b/>
                <w:color w:val="000000" w:themeColor="text1"/>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1D5A6">
            <w:pPr>
              <w:textAlignment w:val="center"/>
              <w:rPr>
                <w:rFonts w:hint="default" w:cs="宋体"/>
                <w:color w:val="000000" w:themeColor="text1"/>
                <w:sz w:val="20"/>
                <w:szCs w:val="20"/>
              </w:rPr>
            </w:pPr>
            <w:r>
              <w:rPr>
                <w:rFonts w:cs="宋体"/>
                <w:b/>
                <w:color w:val="000000" w:themeColor="text1"/>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D8A2">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8.38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5267">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8.38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05F2">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282B">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6704">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0D5BE">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r>
      <w:tr w14:paraId="6CE0004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EA7D">
            <w:pPr>
              <w:textAlignment w:val="center"/>
              <w:rPr>
                <w:rFonts w:hint="default" w:cs="宋体"/>
                <w:color w:val="000000" w:themeColor="text1"/>
                <w:sz w:val="20"/>
                <w:szCs w:val="20"/>
              </w:rPr>
            </w:pPr>
            <w:r>
              <w:rPr>
                <w:rFonts w:cs="宋体"/>
                <w:b/>
                <w:color w:val="000000" w:themeColor="text1"/>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AB95B">
            <w:pPr>
              <w:textAlignment w:val="center"/>
              <w:rPr>
                <w:rFonts w:hint="default" w:cs="宋体"/>
                <w:color w:val="000000" w:themeColor="text1"/>
                <w:sz w:val="20"/>
                <w:szCs w:val="20"/>
              </w:rPr>
            </w:pPr>
            <w:r>
              <w:rPr>
                <w:rFonts w:cs="宋体"/>
                <w:b/>
                <w:color w:val="000000" w:themeColor="text1"/>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63EE7">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8.38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9D0B">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8.38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CFF6">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453A">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D676">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02C0">
            <w:pPr>
              <w:wordWrap w:val="0"/>
              <w:jc w:val="right"/>
              <w:textAlignment w:val="center"/>
              <w:rPr>
                <w:rFonts w:hint="default" w:ascii="Times New Roman" w:hAnsi="Times New Roman"/>
                <w:color w:val="000000" w:themeColor="text1"/>
                <w:sz w:val="20"/>
                <w:szCs w:val="20"/>
              </w:rPr>
            </w:pPr>
            <w:r>
              <w:rPr>
                <w:rFonts w:hint="default" w:ascii="Times New Roman" w:hAnsi="Times New Roman"/>
                <w:b/>
                <w:color w:val="000000" w:themeColor="text1"/>
                <w:sz w:val="20"/>
                <w:szCs w:val="20"/>
              </w:rPr>
              <w:t>0.00</w:t>
            </w:r>
          </w:p>
        </w:tc>
      </w:tr>
      <w:tr w14:paraId="1A19F0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CB80">
            <w:pPr>
              <w:textAlignment w:val="center"/>
              <w:rPr>
                <w:rFonts w:hint="default" w:cs="宋体"/>
                <w:color w:val="000000" w:themeColor="text1"/>
                <w:sz w:val="20"/>
                <w:szCs w:val="20"/>
              </w:rPr>
            </w:pPr>
            <w:r>
              <w:rPr>
                <w:rFonts w:cs="宋体"/>
                <w:color w:val="000000" w:themeColor="text1"/>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155DC">
            <w:pPr>
              <w:textAlignment w:val="center"/>
              <w:rPr>
                <w:rFonts w:hint="default" w:cs="宋体"/>
                <w:color w:val="000000" w:themeColor="text1"/>
                <w:sz w:val="20"/>
                <w:szCs w:val="20"/>
              </w:rPr>
            </w:pPr>
            <w:r>
              <w:rPr>
                <w:rFonts w:cs="宋体"/>
                <w:color w:val="000000" w:themeColor="text1"/>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FFC12">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8.38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C28C">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8.38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8D9B">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B493">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01FF">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7C22A">
            <w:pPr>
              <w:wordWrap w:val="0"/>
              <w:jc w:val="right"/>
              <w:textAlignment w:val="center"/>
              <w:rPr>
                <w:rFonts w:hint="default" w:ascii="Times New Roman" w:hAnsi="Times New Roman"/>
                <w:color w:val="000000" w:themeColor="text1"/>
                <w:sz w:val="20"/>
                <w:szCs w:val="20"/>
              </w:rPr>
            </w:pPr>
            <w:r>
              <w:rPr>
                <w:rFonts w:hint="default" w:ascii="Times New Roman" w:hAnsi="Times New Roman"/>
                <w:color w:val="000000" w:themeColor="text1"/>
                <w:sz w:val="20"/>
                <w:szCs w:val="20"/>
              </w:rPr>
              <w:t>0.00</w:t>
            </w:r>
          </w:p>
        </w:tc>
      </w:tr>
    </w:tbl>
    <w:p w14:paraId="026C2036">
      <w:pPr>
        <w:rPr>
          <w:rFonts w:hint="default" w:cs="宋体"/>
          <w:color w:val="000000" w:themeColor="text1"/>
          <w:sz w:val="20"/>
          <w:szCs w:val="20"/>
        </w:rPr>
      </w:pPr>
      <w:r>
        <w:rPr>
          <w:rFonts w:cs="宋体"/>
          <w:color w:val="000000" w:themeColor="text1"/>
          <w:sz w:val="20"/>
          <w:szCs w:val="20"/>
        </w:rPr>
        <w:t>备注：1.本表反映单位本年度各项支出情况。</w:t>
      </w:r>
      <w:r>
        <w:rPr>
          <w:rFonts w:cs="宋体"/>
          <w:color w:val="000000" w:themeColor="text1"/>
          <w:sz w:val="20"/>
          <w:szCs w:val="20"/>
        </w:rPr>
        <w:br w:type="textWrapping"/>
      </w:r>
      <w:r>
        <w:rPr>
          <w:rFonts w:cs="宋体"/>
          <w:color w:val="000000" w:themeColor="text1"/>
          <w:sz w:val="20"/>
          <w:szCs w:val="20"/>
        </w:rPr>
        <w:t xml:space="preserve">      2.本套报表金额单位转换时可能存在尾数误差。</w:t>
      </w:r>
      <w:r>
        <w:rPr>
          <w:rFonts w:cs="宋体"/>
          <w:color w:val="000000" w:themeColor="text1"/>
          <w:sz w:val="20"/>
          <w:szCs w:val="20"/>
        </w:rPr>
        <w:br w:type="textWrapping"/>
      </w:r>
      <w:r>
        <w:rPr>
          <w:rFonts w:cs="宋体"/>
          <w:color w:val="000000" w:themeColor="text1"/>
          <w:sz w:val="20"/>
          <w:szCs w:val="20"/>
        </w:rPr>
        <w:br w:type="textWrapping"/>
      </w:r>
    </w:p>
    <w:p w14:paraId="4EADFE89">
      <w:pPr>
        <w:rPr>
          <w:rFonts w:hint="default" w:cs="宋体"/>
          <w:color w:val="000000" w:themeColor="text1"/>
          <w:sz w:val="21"/>
          <w:szCs w:val="21"/>
        </w:rPr>
      </w:pPr>
      <w:r>
        <w:rPr>
          <w:rFonts w:cs="宋体"/>
          <w:color w:val="000000" w:themeColor="text1"/>
          <w:sz w:val="21"/>
          <w:szCs w:val="21"/>
        </w:rPr>
        <w:br w:type="page"/>
      </w:r>
    </w:p>
    <w:p w14:paraId="49C65A0E">
      <w:pPr>
        <w:rPr>
          <w:rFonts w:hint="default" w:cs="宋体"/>
          <w:color w:val="000000" w:themeColor="text1"/>
          <w:sz w:val="21"/>
          <w:szCs w:val="21"/>
        </w:rPr>
      </w:pPr>
    </w:p>
    <w:tbl>
      <w:tblPr>
        <w:tblStyle w:val="10"/>
        <w:tblW w:w="4790" w:type="pct"/>
        <w:tblInd w:w="0" w:type="dxa"/>
        <w:tblLayout w:type="autofit"/>
        <w:tblCellMar>
          <w:top w:w="0" w:type="dxa"/>
          <w:left w:w="0" w:type="dxa"/>
          <w:bottom w:w="0" w:type="dxa"/>
          <w:right w:w="0" w:type="dxa"/>
        </w:tblCellMar>
      </w:tblPr>
      <w:tblGrid>
        <w:gridCol w:w="2699"/>
        <w:gridCol w:w="1383"/>
        <w:gridCol w:w="2891"/>
        <w:gridCol w:w="1540"/>
        <w:gridCol w:w="1540"/>
        <w:gridCol w:w="1540"/>
        <w:gridCol w:w="1755"/>
      </w:tblGrid>
      <w:tr w14:paraId="560BE4D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CF48197">
            <w:pPr>
              <w:spacing w:line="400" w:lineRule="exact"/>
              <w:jc w:val="center"/>
              <w:textAlignment w:val="bottom"/>
              <w:rPr>
                <w:rFonts w:hint="default" w:cs="宋体"/>
                <w:b/>
                <w:color w:val="000000" w:themeColor="text1"/>
                <w:sz w:val="32"/>
                <w:szCs w:val="32"/>
              </w:rPr>
            </w:pPr>
            <w:r>
              <w:rPr>
                <w:rFonts w:cs="宋体"/>
                <w:b/>
                <w:color w:val="000000" w:themeColor="text1"/>
                <w:sz w:val="32"/>
                <w:szCs w:val="32"/>
              </w:rPr>
              <w:t>财政拨款收入支出决算总表</w:t>
            </w:r>
          </w:p>
        </w:tc>
      </w:tr>
      <w:tr w14:paraId="18F7D25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DD6F29D">
            <w:pPr>
              <w:spacing w:line="280" w:lineRule="exact"/>
              <w:rPr>
                <w:rFonts w:hint="default" w:cs="宋体"/>
                <w:color w:val="000000" w:themeColor="text1"/>
                <w:sz w:val="18"/>
                <w:szCs w:val="18"/>
              </w:rPr>
            </w:pPr>
            <w:r>
              <w:rPr>
                <w:rFonts w:cs="宋体"/>
                <w:color w:val="000000" w:themeColor="text1"/>
                <w:sz w:val="20"/>
                <w:szCs w:val="20"/>
              </w:rPr>
              <w:t>单位：</w:t>
            </w:r>
            <w:r>
              <w:rPr>
                <w:color w:val="000000" w:themeColor="text1"/>
                <w:sz w:val="20"/>
              </w:rPr>
              <w:t>丰都县人力资源考试测评服务中心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0E91807F">
            <w:pPr>
              <w:spacing w:line="200" w:lineRule="exact"/>
              <w:rPr>
                <w:rFonts w:hint="default" w:cs="宋体"/>
                <w:color w:val="000000" w:themeColor="text1"/>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790203">
            <w:pPr>
              <w:spacing w:line="200" w:lineRule="exact"/>
              <w:rPr>
                <w:rFonts w:hint="default" w:cs="宋体"/>
                <w:color w:val="000000" w:themeColor="text1"/>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1DF416B">
            <w:pPr>
              <w:spacing w:line="200" w:lineRule="exact"/>
              <w:rPr>
                <w:rFonts w:hint="default" w:cs="宋体"/>
                <w:color w:val="000000" w:themeColor="text1"/>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6B9F4A1">
            <w:pPr>
              <w:spacing w:line="260" w:lineRule="exact"/>
              <w:jc w:val="right"/>
              <w:textAlignment w:val="bottom"/>
              <w:rPr>
                <w:rFonts w:hint="default" w:cs="宋体"/>
                <w:color w:val="000000" w:themeColor="text1"/>
                <w:sz w:val="20"/>
                <w:szCs w:val="20"/>
              </w:rPr>
            </w:pPr>
            <w:r>
              <w:rPr>
                <w:rFonts w:cs="宋体"/>
                <w:color w:val="000000" w:themeColor="text1"/>
                <w:sz w:val="20"/>
                <w:szCs w:val="20"/>
              </w:rPr>
              <w:t>公开</w:t>
            </w:r>
            <w:r>
              <w:rPr>
                <w:rFonts w:hint="default" w:ascii="Times New Roman" w:hAnsi="Times New Roman"/>
                <w:color w:val="000000" w:themeColor="text1"/>
                <w:sz w:val="20"/>
                <w:szCs w:val="20"/>
              </w:rPr>
              <w:t>04</w:t>
            </w:r>
            <w:r>
              <w:rPr>
                <w:rFonts w:cs="宋体"/>
                <w:color w:val="000000" w:themeColor="text1"/>
                <w:sz w:val="20"/>
                <w:szCs w:val="20"/>
              </w:rPr>
              <w:t>表</w:t>
            </w:r>
          </w:p>
        </w:tc>
      </w:tr>
      <w:tr w14:paraId="1D663E0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68EEE0A2">
            <w:pPr>
              <w:spacing w:line="200" w:lineRule="exact"/>
              <w:rPr>
                <w:rFonts w:hint="default" w:cs="宋体"/>
                <w:color w:val="000000" w:themeColor="text1"/>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29B164">
            <w:pPr>
              <w:spacing w:line="200" w:lineRule="exact"/>
              <w:rPr>
                <w:rFonts w:hint="default" w:cs="宋体"/>
                <w:color w:val="000000" w:themeColor="text1"/>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CC2FEBD">
            <w:pPr>
              <w:spacing w:line="200" w:lineRule="exact"/>
              <w:rPr>
                <w:rFonts w:hint="default" w:cs="宋体"/>
                <w:color w:val="000000" w:themeColor="text1"/>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79DF84F">
            <w:pPr>
              <w:spacing w:line="200" w:lineRule="exact"/>
              <w:rPr>
                <w:rFonts w:hint="default" w:cs="宋体"/>
                <w:color w:val="000000" w:themeColor="text1"/>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8EF7C27">
            <w:pPr>
              <w:spacing w:line="260" w:lineRule="exact"/>
              <w:jc w:val="right"/>
              <w:textAlignment w:val="bottom"/>
              <w:rPr>
                <w:rFonts w:hint="default" w:cs="宋体"/>
                <w:color w:val="000000" w:themeColor="text1"/>
                <w:sz w:val="20"/>
                <w:szCs w:val="20"/>
              </w:rPr>
            </w:pPr>
            <w:r>
              <w:rPr>
                <w:rFonts w:cs="宋体"/>
                <w:color w:val="000000" w:themeColor="text1"/>
                <w:sz w:val="20"/>
                <w:szCs w:val="20"/>
              </w:rPr>
              <w:t>单位：万元</w:t>
            </w:r>
          </w:p>
        </w:tc>
      </w:tr>
      <w:tr w14:paraId="7BCAEC78">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AA73">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1BD1">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支     出</w:t>
            </w:r>
          </w:p>
        </w:tc>
      </w:tr>
      <w:tr w14:paraId="544A344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67874">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C533E">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7B0286">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5DB7C">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决算数</w:t>
            </w:r>
          </w:p>
        </w:tc>
      </w:tr>
      <w:tr w14:paraId="2413E86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67A3B">
            <w:pPr>
              <w:spacing w:line="200" w:lineRule="exact"/>
              <w:jc w:val="center"/>
              <w:rPr>
                <w:rFonts w:hint="default" w:cs="宋体"/>
                <w:b/>
                <w:color w:val="000000" w:themeColor="text1"/>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4562F">
            <w:pPr>
              <w:spacing w:line="200" w:lineRule="exact"/>
              <w:jc w:val="center"/>
              <w:rPr>
                <w:rFonts w:hint="default" w:cs="宋体"/>
                <w:b/>
                <w:color w:val="000000" w:themeColor="text1"/>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271F6">
            <w:pPr>
              <w:spacing w:line="200" w:lineRule="exact"/>
              <w:jc w:val="center"/>
              <w:rPr>
                <w:rFonts w:hint="default" w:cs="宋体"/>
                <w:b/>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EB8E">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FDA65">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23BB9">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8DA3E">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国有资本经营预算财政拨款</w:t>
            </w:r>
          </w:p>
        </w:tc>
      </w:tr>
      <w:tr w14:paraId="143A35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29A9">
            <w:pPr>
              <w:spacing w:line="200" w:lineRule="exact"/>
              <w:textAlignment w:val="center"/>
              <w:rPr>
                <w:rFonts w:hint="default" w:cs="宋体"/>
                <w:b/>
                <w:bCs/>
                <w:color w:val="000000" w:themeColor="text1"/>
                <w:sz w:val="18"/>
                <w:szCs w:val="18"/>
              </w:rPr>
            </w:pPr>
            <w:r>
              <w:rPr>
                <w:rFonts w:cs="宋体"/>
                <w:b/>
                <w:bCs/>
                <w:color w:val="000000" w:themeColor="text1"/>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730F">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197.61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70E06">
            <w:pPr>
              <w:spacing w:line="200" w:lineRule="exact"/>
              <w:textAlignment w:val="center"/>
              <w:rPr>
                <w:rFonts w:hint="default" w:cs="宋体"/>
                <w:b/>
                <w:bCs/>
                <w:color w:val="000000" w:themeColor="text1"/>
                <w:sz w:val="18"/>
                <w:szCs w:val="18"/>
              </w:rPr>
            </w:pPr>
            <w:r>
              <w:rPr>
                <w:rFonts w:cs="宋体"/>
                <w:b/>
                <w:bCs/>
                <w:color w:val="000000" w:themeColor="text1"/>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D38E">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5F38">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5502">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040D">
            <w:pPr>
              <w:wordWrap w:val="0"/>
              <w:spacing w:line="200" w:lineRule="exact"/>
              <w:jc w:val="right"/>
              <w:textAlignment w:val="center"/>
              <w:rPr>
                <w:rFonts w:hint="default" w:ascii="Times New Roman" w:hAnsi="Times New Roman"/>
                <w:color w:val="000000" w:themeColor="text1"/>
                <w:sz w:val="18"/>
                <w:szCs w:val="18"/>
              </w:rPr>
            </w:pPr>
          </w:p>
        </w:tc>
      </w:tr>
      <w:tr w14:paraId="4703CF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8A54">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7600">
            <w:pPr>
              <w:wordWrap w:val="0"/>
              <w:spacing w:line="200" w:lineRule="exact"/>
              <w:jc w:val="right"/>
              <w:textAlignment w:val="center"/>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AE099">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9CD0">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1D47">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4C576">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11FED">
            <w:pPr>
              <w:wordWrap w:val="0"/>
              <w:spacing w:line="200" w:lineRule="exact"/>
              <w:jc w:val="right"/>
              <w:textAlignment w:val="center"/>
              <w:rPr>
                <w:rFonts w:hint="default" w:ascii="Times New Roman" w:hAnsi="Times New Roman"/>
                <w:color w:val="000000" w:themeColor="text1"/>
                <w:sz w:val="18"/>
                <w:szCs w:val="18"/>
              </w:rPr>
            </w:pPr>
          </w:p>
        </w:tc>
      </w:tr>
      <w:tr w14:paraId="7C7509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61D5">
            <w:pPr>
              <w:spacing w:line="200" w:lineRule="exact"/>
              <w:textAlignment w:val="center"/>
              <w:rPr>
                <w:rFonts w:hint="default" w:cs="宋体"/>
                <w:b/>
                <w:bCs/>
                <w:color w:val="000000" w:themeColor="text1"/>
                <w:sz w:val="18"/>
                <w:szCs w:val="18"/>
              </w:rPr>
            </w:pPr>
            <w:r>
              <w:rPr>
                <w:rFonts w:cs="宋体"/>
                <w:b/>
                <w:bCs/>
                <w:color w:val="000000" w:themeColor="text1"/>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DB57">
            <w:pPr>
              <w:wordWrap w:val="0"/>
              <w:spacing w:line="200" w:lineRule="exact"/>
              <w:jc w:val="right"/>
              <w:textAlignment w:val="center"/>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4F31A">
            <w:pPr>
              <w:spacing w:line="200" w:lineRule="exact"/>
              <w:textAlignment w:val="center"/>
              <w:rPr>
                <w:rFonts w:hint="default" w:cs="宋体"/>
                <w:b/>
                <w:bCs/>
                <w:color w:val="000000" w:themeColor="text1"/>
                <w:sz w:val="18"/>
                <w:szCs w:val="18"/>
              </w:rPr>
            </w:pPr>
            <w:r>
              <w:rPr>
                <w:rFonts w:cs="宋体"/>
                <w:b/>
                <w:bCs/>
                <w:color w:val="000000" w:themeColor="text1"/>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D5CA">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304B5">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2775">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DBF8">
            <w:pPr>
              <w:wordWrap w:val="0"/>
              <w:spacing w:line="200" w:lineRule="exact"/>
              <w:jc w:val="right"/>
              <w:textAlignment w:val="center"/>
              <w:rPr>
                <w:rFonts w:hint="default" w:ascii="Times New Roman" w:hAnsi="Times New Roman"/>
                <w:color w:val="000000" w:themeColor="text1"/>
                <w:sz w:val="18"/>
                <w:szCs w:val="18"/>
              </w:rPr>
            </w:pPr>
          </w:p>
        </w:tc>
      </w:tr>
      <w:tr w14:paraId="093784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0151">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89911A">
            <w:pPr>
              <w:spacing w:line="200" w:lineRule="exac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C536">
            <w:pPr>
              <w:spacing w:line="200" w:lineRule="exact"/>
              <w:textAlignment w:val="center"/>
              <w:rPr>
                <w:rFonts w:hint="default" w:cs="宋体"/>
                <w:b/>
                <w:bCs/>
                <w:color w:val="000000" w:themeColor="text1"/>
                <w:sz w:val="18"/>
                <w:szCs w:val="18"/>
              </w:rPr>
            </w:pPr>
            <w:r>
              <w:rPr>
                <w:rFonts w:cs="宋体"/>
                <w:b/>
                <w:bCs/>
                <w:color w:val="000000" w:themeColor="text1"/>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7CD8">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F2F5">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FD6F">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6780">
            <w:pPr>
              <w:wordWrap w:val="0"/>
              <w:spacing w:line="200" w:lineRule="exact"/>
              <w:jc w:val="right"/>
              <w:textAlignment w:val="center"/>
              <w:rPr>
                <w:rFonts w:hint="default" w:ascii="Times New Roman" w:hAnsi="Times New Roman"/>
                <w:color w:val="000000" w:themeColor="text1"/>
                <w:sz w:val="18"/>
                <w:szCs w:val="18"/>
              </w:rPr>
            </w:pPr>
          </w:p>
        </w:tc>
      </w:tr>
      <w:tr w14:paraId="5C1017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3AA2">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A8466E">
            <w:pPr>
              <w:spacing w:line="200" w:lineRule="exac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A9CE">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D69A6">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9DE6">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03A7">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B803">
            <w:pPr>
              <w:wordWrap w:val="0"/>
              <w:spacing w:line="200" w:lineRule="exact"/>
              <w:jc w:val="right"/>
              <w:textAlignment w:val="center"/>
              <w:rPr>
                <w:rFonts w:hint="default" w:ascii="Times New Roman" w:hAnsi="Times New Roman"/>
                <w:color w:val="000000" w:themeColor="text1"/>
                <w:sz w:val="18"/>
                <w:szCs w:val="18"/>
              </w:rPr>
            </w:pPr>
          </w:p>
        </w:tc>
      </w:tr>
      <w:tr w14:paraId="422937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EAFA">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FC43C4">
            <w:pPr>
              <w:spacing w:line="200" w:lineRule="exac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7F43">
            <w:pPr>
              <w:spacing w:line="200" w:lineRule="exact"/>
              <w:textAlignment w:val="center"/>
              <w:rPr>
                <w:rFonts w:hint="default" w:cs="宋体"/>
                <w:b/>
                <w:bCs/>
                <w:color w:val="000000" w:themeColor="text1"/>
                <w:sz w:val="18"/>
                <w:szCs w:val="18"/>
              </w:rPr>
            </w:pPr>
            <w:r>
              <w:rPr>
                <w:rFonts w:cs="宋体"/>
                <w:b/>
                <w:bCs/>
                <w:color w:val="000000" w:themeColor="text1"/>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4CEFC">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2DD5">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E5373">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91D1">
            <w:pPr>
              <w:wordWrap w:val="0"/>
              <w:spacing w:line="200" w:lineRule="exact"/>
              <w:jc w:val="right"/>
              <w:textAlignment w:val="center"/>
              <w:rPr>
                <w:rFonts w:hint="default" w:ascii="Times New Roman" w:hAnsi="Times New Roman"/>
                <w:color w:val="000000" w:themeColor="text1"/>
                <w:sz w:val="18"/>
                <w:szCs w:val="18"/>
              </w:rPr>
            </w:pPr>
          </w:p>
        </w:tc>
      </w:tr>
      <w:tr w14:paraId="25C1A3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F4F2">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4F96C6">
            <w:pPr>
              <w:spacing w:line="200" w:lineRule="exac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C278">
            <w:pPr>
              <w:spacing w:line="200" w:lineRule="exact"/>
              <w:textAlignment w:val="center"/>
              <w:rPr>
                <w:rFonts w:hint="default" w:cs="宋体"/>
                <w:b/>
                <w:bCs/>
                <w:color w:val="000000" w:themeColor="text1"/>
                <w:sz w:val="18"/>
                <w:szCs w:val="18"/>
              </w:rPr>
            </w:pPr>
            <w:r>
              <w:rPr>
                <w:rFonts w:cs="宋体"/>
                <w:b/>
                <w:bCs/>
                <w:color w:val="000000" w:themeColor="text1"/>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28E9">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A41B">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FD49">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05DF">
            <w:pPr>
              <w:wordWrap w:val="0"/>
              <w:spacing w:line="200" w:lineRule="exact"/>
              <w:jc w:val="right"/>
              <w:textAlignment w:val="center"/>
              <w:rPr>
                <w:rFonts w:hint="default" w:ascii="Times New Roman" w:hAnsi="Times New Roman"/>
                <w:color w:val="000000" w:themeColor="text1"/>
                <w:sz w:val="18"/>
                <w:szCs w:val="18"/>
              </w:rPr>
            </w:pPr>
          </w:p>
        </w:tc>
      </w:tr>
      <w:tr w14:paraId="1B99B5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13AD">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378EA3">
            <w:pPr>
              <w:spacing w:line="200" w:lineRule="exac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310E">
            <w:pPr>
              <w:spacing w:line="200" w:lineRule="exact"/>
              <w:textAlignment w:val="center"/>
              <w:rPr>
                <w:rFonts w:hint="default" w:cs="宋体"/>
                <w:b/>
                <w:bCs/>
                <w:color w:val="000000" w:themeColor="text1"/>
                <w:sz w:val="18"/>
                <w:szCs w:val="18"/>
              </w:rPr>
            </w:pPr>
            <w:r>
              <w:rPr>
                <w:rFonts w:cs="宋体"/>
                <w:b/>
                <w:bCs/>
                <w:color w:val="000000" w:themeColor="text1"/>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7726">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180.61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93DD">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180.61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0982">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9C7F">
            <w:pPr>
              <w:wordWrap w:val="0"/>
              <w:spacing w:line="200" w:lineRule="exact"/>
              <w:jc w:val="right"/>
              <w:textAlignment w:val="center"/>
              <w:rPr>
                <w:rFonts w:hint="default" w:ascii="Times New Roman" w:hAnsi="Times New Roman"/>
                <w:color w:val="000000" w:themeColor="text1"/>
                <w:sz w:val="18"/>
                <w:szCs w:val="18"/>
              </w:rPr>
            </w:pPr>
          </w:p>
        </w:tc>
      </w:tr>
      <w:tr w14:paraId="4E7998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2C32">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BFC5F6">
            <w:pPr>
              <w:spacing w:line="200" w:lineRule="exac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C061">
            <w:pPr>
              <w:spacing w:line="200" w:lineRule="exact"/>
              <w:textAlignment w:val="center"/>
              <w:rPr>
                <w:rFonts w:hint="default" w:cs="宋体"/>
                <w:b/>
                <w:bCs/>
                <w:color w:val="000000" w:themeColor="text1"/>
                <w:sz w:val="18"/>
                <w:szCs w:val="18"/>
              </w:rPr>
            </w:pPr>
            <w:r>
              <w:rPr>
                <w:rFonts w:cs="宋体"/>
                <w:b/>
                <w:bCs/>
                <w:color w:val="000000" w:themeColor="text1"/>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995B">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8.62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8FD7A">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8.62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6632">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ADCE0">
            <w:pPr>
              <w:wordWrap w:val="0"/>
              <w:spacing w:line="200" w:lineRule="exact"/>
              <w:jc w:val="right"/>
              <w:textAlignment w:val="center"/>
              <w:rPr>
                <w:rFonts w:hint="default" w:ascii="Times New Roman" w:hAnsi="Times New Roman"/>
                <w:color w:val="000000" w:themeColor="text1"/>
                <w:sz w:val="18"/>
                <w:szCs w:val="18"/>
              </w:rPr>
            </w:pPr>
          </w:p>
        </w:tc>
      </w:tr>
      <w:tr w14:paraId="1CFE16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98A3">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DB845">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2D57">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B60F">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100C">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68ED">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5CE7">
            <w:pPr>
              <w:wordWrap w:val="0"/>
              <w:spacing w:line="200" w:lineRule="exact"/>
              <w:jc w:val="right"/>
              <w:textAlignment w:val="center"/>
              <w:rPr>
                <w:rFonts w:hint="default" w:ascii="Times New Roman" w:hAnsi="Times New Roman"/>
                <w:color w:val="000000" w:themeColor="text1"/>
                <w:sz w:val="18"/>
                <w:szCs w:val="18"/>
              </w:rPr>
            </w:pPr>
          </w:p>
        </w:tc>
      </w:tr>
      <w:tr w14:paraId="4C28CB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03C7">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1744">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4DDE">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C80B">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42647">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5795">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40E2">
            <w:pPr>
              <w:wordWrap w:val="0"/>
              <w:spacing w:line="200" w:lineRule="exact"/>
              <w:jc w:val="right"/>
              <w:textAlignment w:val="center"/>
              <w:rPr>
                <w:rFonts w:hint="default" w:ascii="Times New Roman" w:hAnsi="Times New Roman"/>
                <w:color w:val="000000" w:themeColor="text1"/>
                <w:sz w:val="18"/>
                <w:szCs w:val="18"/>
              </w:rPr>
            </w:pPr>
          </w:p>
        </w:tc>
      </w:tr>
      <w:tr w14:paraId="46D7BC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844E3">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4AB5B">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F95A0">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D91D">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5144">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0602">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09051">
            <w:pPr>
              <w:wordWrap w:val="0"/>
              <w:spacing w:line="200" w:lineRule="exact"/>
              <w:jc w:val="right"/>
              <w:textAlignment w:val="center"/>
              <w:rPr>
                <w:rFonts w:hint="default" w:ascii="Times New Roman" w:hAnsi="Times New Roman"/>
                <w:color w:val="000000" w:themeColor="text1"/>
                <w:sz w:val="18"/>
                <w:szCs w:val="18"/>
              </w:rPr>
            </w:pPr>
          </w:p>
        </w:tc>
      </w:tr>
      <w:tr w14:paraId="640352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C05F8">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E550">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9A6A">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7CA2">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F5313">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0A18">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FF2E1">
            <w:pPr>
              <w:wordWrap w:val="0"/>
              <w:spacing w:line="200" w:lineRule="exact"/>
              <w:jc w:val="right"/>
              <w:textAlignment w:val="center"/>
              <w:rPr>
                <w:rFonts w:hint="default" w:ascii="Times New Roman" w:hAnsi="Times New Roman"/>
                <w:color w:val="000000" w:themeColor="text1"/>
                <w:sz w:val="18"/>
                <w:szCs w:val="18"/>
              </w:rPr>
            </w:pPr>
          </w:p>
        </w:tc>
      </w:tr>
      <w:tr w14:paraId="74578B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6073">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01EBD">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FD40F">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C3D7">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0195">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CDBB">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2181A">
            <w:pPr>
              <w:wordWrap w:val="0"/>
              <w:spacing w:line="200" w:lineRule="exact"/>
              <w:jc w:val="right"/>
              <w:textAlignment w:val="center"/>
              <w:rPr>
                <w:rFonts w:hint="default" w:ascii="Times New Roman" w:hAnsi="Times New Roman"/>
                <w:color w:val="000000" w:themeColor="text1"/>
                <w:sz w:val="18"/>
                <w:szCs w:val="18"/>
              </w:rPr>
            </w:pPr>
          </w:p>
        </w:tc>
      </w:tr>
      <w:tr w14:paraId="50639A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1A32">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C3DE">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0E3F">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1559">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21D8">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57A5">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9FC8">
            <w:pPr>
              <w:wordWrap w:val="0"/>
              <w:spacing w:line="200" w:lineRule="exact"/>
              <w:jc w:val="right"/>
              <w:textAlignment w:val="center"/>
              <w:rPr>
                <w:rFonts w:hint="default" w:ascii="Times New Roman" w:hAnsi="Times New Roman"/>
                <w:color w:val="000000" w:themeColor="text1"/>
                <w:sz w:val="18"/>
                <w:szCs w:val="18"/>
              </w:rPr>
            </w:pPr>
          </w:p>
        </w:tc>
      </w:tr>
      <w:tr w14:paraId="7CC0D7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C2722">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CB8E">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13B3">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0DD4">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9BD57">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CA25C">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440F">
            <w:pPr>
              <w:wordWrap w:val="0"/>
              <w:spacing w:line="200" w:lineRule="exact"/>
              <w:jc w:val="right"/>
              <w:textAlignment w:val="center"/>
              <w:rPr>
                <w:rFonts w:hint="default" w:ascii="Times New Roman" w:hAnsi="Times New Roman"/>
                <w:color w:val="000000" w:themeColor="text1"/>
                <w:sz w:val="18"/>
                <w:szCs w:val="18"/>
              </w:rPr>
            </w:pPr>
          </w:p>
        </w:tc>
      </w:tr>
      <w:tr w14:paraId="072D2B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5132">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26FE">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A61B9">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D60ED">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59C6">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DC3F">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A247">
            <w:pPr>
              <w:wordWrap w:val="0"/>
              <w:spacing w:line="200" w:lineRule="exact"/>
              <w:jc w:val="right"/>
              <w:textAlignment w:val="center"/>
              <w:rPr>
                <w:rFonts w:hint="default" w:ascii="Times New Roman" w:hAnsi="Times New Roman"/>
                <w:color w:val="000000" w:themeColor="text1"/>
                <w:sz w:val="18"/>
                <w:szCs w:val="18"/>
              </w:rPr>
            </w:pPr>
          </w:p>
        </w:tc>
      </w:tr>
      <w:tr w14:paraId="4CB7BC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5EBFD">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316F">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7FA1">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FC0F">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24B9">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55B2">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BE3B">
            <w:pPr>
              <w:wordWrap w:val="0"/>
              <w:spacing w:line="200" w:lineRule="exact"/>
              <w:jc w:val="right"/>
              <w:textAlignment w:val="center"/>
              <w:rPr>
                <w:rFonts w:hint="default" w:ascii="Times New Roman" w:hAnsi="Times New Roman"/>
                <w:color w:val="000000" w:themeColor="text1"/>
                <w:sz w:val="18"/>
                <w:szCs w:val="18"/>
              </w:rPr>
            </w:pPr>
          </w:p>
        </w:tc>
      </w:tr>
      <w:tr w14:paraId="7FCC65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8F616">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338DA">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8C45">
            <w:pPr>
              <w:spacing w:line="200" w:lineRule="exact"/>
              <w:textAlignment w:val="center"/>
              <w:rPr>
                <w:rFonts w:hint="default" w:cs="宋体"/>
                <w:b/>
                <w:bCs/>
                <w:color w:val="000000" w:themeColor="text1"/>
                <w:sz w:val="18"/>
                <w:szCs w:val="18"/>
              </w:rPr>
            </w:pPr>
            <w:r>
              <w:rPr>
                <w:rFonts w:cs="宋体"/>
                <w:b/>
                <w:bCs/>
                <w:color w:val="000000" w:themeColor="text1"/>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B5AB">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8.38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104F">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8.38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9B24">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6B1C">
            <w:pPr>
              <w:wordWrap w:val="0"/>
              <w:spacing w:line="200" w:lineRule="exact"/>
              <w:jc w:val="right"/>
              <w:textAlignment w:val="center"/>
              <w:rPr>
                <w:rFonts w:hint="default" w:ascii="Times New Roman" w:hAnsi="Times New Roman"/>
                <w:color w:val="000000" w:themeColor="text1"/>
                <w:sz w:val="18"/>
                <w:szCs w:val="18"/>
              </w:rPr>
            </w:pPr>
          </w:p>
        </w:tc>
      </w:tr>
      <w:tr w14:paraId="26EBA4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B9A0">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6E1F5">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3FC5">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81561">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8CA37">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EAB6">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FAC7">
            <w:pPr>
              <w:wordWrap w:val="0"/>
              <w:spacing w:line="200" w:lineRule="exact"/>
              <w:jc w:val="right"/>
              <w:textAlignment w:val="center"/>
              <w:rPr>
                <w:rFonts w:hint="default" w:ascii="Times New Roman" w:hAnsi="Times New Roman"/>
                <w:color w:val="000000" w:themeColor="text1"/>
                <w:sz w:val="18"/>
                <w:szCs w:val="18"/>
              </w:rPr>
            </w:pPr>
          </w:p>
        </w:tc>
      </w:tr>
      <w:tr w14:paraId="766B5B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187A">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92C7">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B898">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C776">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907D2">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AE566">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09A6">
            <w:pPr>
              <w:wordWrap w:val="0"/>
              <w:spacing w:line="200" w:lineRule="exact"/>
              <w:jc w:val="right"/>
              <w:textAlignment w:val="center"/>
              <w:rPr>
                <w:rFonts w:hint="default" w:ascii="Times New Roman" w:hAnsi="Times New Roman"/>
                <w:color w:val="000000" w:themeColor="text1"/>
                <w:sz w:val="18"/>
                <w:szCs w:val="18"/>
              </w:rPr>
            </w:pPr>
          </w:p>
        </w:tc>
      </w:tr>
      <w:tr w14:paraId="792131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E505">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1170">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D8D6">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A641">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5310C">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93D9">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2BDB">
            <w:pPr>
              <w:wordWrap w:val="0"/>
              <w:spacing w:line="200" w:lineRule="exact"/>
              <w:jc w:val="right"/>
              <w:textAlignment w:val="center"/>
              <w:rPr>
                <w:rFonts w:hint="default" w:ascii="Times New Roman" w:hAnsi="Times New Roman"/>
                <w:color w:val="000000" w:themeColor="text1"/>
                <w:sz w:val="18"/>
                <w:szCs w:val="18"/>
              </w:rPr>
            </w:pPr>
          </w:p>
        </w:tc>
      </w:tr>
      <w:tr w14:paraId="0EAF39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BD1D">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37BB">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FFA6">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CCD5">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71EEB">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AB88">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A5FA">
            <w:pPr>
              <w:wordWrap w:val="0"/>
              <w:spacing w:line="200" w:lineRule="exact"/>
              <w:jc w:val="right"/>
              <w:textAlignment w:val="center"/>
              <w:rPr>
                <w:rFonts w:hint="default" w:ascii="Times New Roman" w:hAnsi="Times New Roman"/>
                <w:color w:val="000000" w:themeColor="text1"/>
                <w:sz w:val="18"/>
                <w:szCs w:val="18"/>
              </w:rPr>
            </w:pPr>
          </w:p>
        </w:tc>
      </w:tr>
      <w:tr w14:paraId="5EC4FF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46AF56">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13743">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4616">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67C2">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6275">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7D52">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8B38">
            <w:pPr>
              <w:wordWrap w:val="0"/>
              <w:spacing w:line="200" w:lineRule="exact"/>
              <w:jc w:val="right"/>
              <w:textAlignment w:val="center"/>
              <w:rPr>
                <w:rFonts w:hint="default" w:ascii="Times New Roman" w:hAnsi="Times New Roman"/>
                <w:color w:val="000000" w:themeColor="text1"/>
                <w:sz w:val="18"/>
                <w:szCs w:val="18"/>
              </w:rPr>
            </w:pPr>
          </w:p>
        </w:tc>
      </w:tr>
      <w:tr w14:paraId="6B7A82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062AD">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DE34A">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502E">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C9357">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6A47">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35E8A">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C70B">
            <w:pPr>
              <w:wordWrap w:val="0"/>
              <w:spacing w:line="200" w:lineRule="exact"/>
              <w:jc w:val="right"/>
              <w:textAlignment w:val="center"/>
              <w:rPr>
                <w:rFonts w:hint="default" w:ascii="Times New Roman" w:hAnsi="Times New Roman"/>
                <w:color w:val="000000" w:themeColor="text1"/>
                <w:sz w:val="18"/>
                <w:szCs w:val="18"/>
              </w:rPr>
            </w:pPr>
          </w:p>
        </w:tc>
      </w:tr>
      <w:tr w14:paraId="6BAB46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9BE3C9">
            <w:pPr>
              <w:spacing w:line="200" w:lineRule="exact"/>
              <w:rPr>
                <w:rFonts w:hint="default" w:cs="宋体"/>
                <w:b/>
                <w:bCs/>
                <w:color w:val="000000" w:themeColor="text1"/>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DA08">
            <w:pPr>
              <w:spacing w:line="200" w:lineRule="exact"/>
              <w:jc w:val="right"/>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3B4E">
            <w:pPr>
              <w:spacing w:line="200" w:lineRule="exact"/>
              <w:textAlignment w:val="center"/>
              <w:rPr>
                <w:rFonts w:hint="default" w:cs="宋体"/>
                <w:b/>
                <w:bCs/>
                <w:color w:val="000000" w:themeColor="text1"/>
                <w:sz w:val="18"/>
                <w:szCs w:val="18"/>
              </w:rPr>
            </w:pPr>
            <w:r>
              <w:rPr>
                <w:rFonts w:cs="宋体"/>
                <w:b/>
                <w:bCs/>
                <w:color w:val="000000" w:themeColor="text1"/>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228A">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FB0D5">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05EB0">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7D60">
            <w:pPr>
              <w:wordWrap w:val="0"/>
              <w:spacing w:line="200" w:lineRule="exact"/>
              <w:jc w:val="right"/>
              <w:textAlignment w:val="center"/>
              <w:rPr>
                <w:rFonts w:hint="default" w:ascii="Times New Roman" w:hAnsi="Times New Roman"/>
                <w:color w:val="000000" w:themeColor="text1"/>
                <w:sz w:val="18"/>
                <w:szCs w:val="18"/>
              </w:rPr>
            </w:pPr>
          </w:p>
        </w:tc>
      </w:tr>
      <w:tr w14:paraId="706839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D58E1">
            <w:pPr>
              <w:spacing w:line="200" w:lineRule="exact"/>
              <w:jc w:val="center"/>
              <w:textAlignment w:val="center"/>
              <w:rPr>
                <w:rFonts w:hint="default" w:cs="宋体"/>
                <w:b/>
                <w:bCs/>
                <w:color w:val="000000" w:themeColor="text1"/>
                <w:sz w:val="18"/>
                <w:szCs w:val="18"/>
              </w:rPr>
            </w:pPr>
            <w:r>
              <w:rPr>
                <w:rFonts w:cs="宋体"/>
                <w:b/>
                <w:bCs/>
                <w:color w:val="000000" w:themeColor="text1"/>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5942">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197.61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03F1">
            <w:pPr>
              <w:spacing w:line="200" w:lineRule="exact"/>
              <w:jc w:val="center"/>
              <w:textAlignment w:val="center"/>
              <w:rPr>
                <w:rFonts w:hint="default" w:cs="宋体"/>
                <w:b/>
                <w:bCs/>
                <w:color w:val="000000" w:themeColor="text1"/>
                <w:sz w:val="18"/>
                <w:szCs w:val="18"/>
              </w:rPr>
            </w:pPr>
            <w:r>
              <w:rPr>
                <w:rFonts w:cs="宋体"/>
                <w:b/>
                <w:bCs/>
                <w:color w:val="000000" w:themeColor="text1"/>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F63A">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197.61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54B0">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197.61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A728">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B6D0">
            <w:pPr>
              <w:wordWrap w:val="0"/>
              <w:spacing w:line="200" w:lineRule="exact"/>
              <w:jc w:val="right"/>
              <w:textAlignment w:val="center"/>
              <w:rPr>
                <w:rFonts w:hint="default" w:ascii="Times New Roman" w:hAnsi="Times New Roman"/>
                <w:color w:val="000000" w:themeColor="text1"/>
                <w:sz w:val="18"/>
                <w:szCs w:val="18"/>
              </w:rPr>
            </w:pPr>
          </w:p>
        </w:tc>
      </w:tr>
      <w:tr w14:paraId="309ECF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456B">
            <w:pPr>
              <w:spacing w:line="200" w:lineRule="exact"/>
              <w:textAlignment w:val="center"/>
              <w:rPr>
                <w:rFonts w:hint="default" w:cs="宋体"/>
                <w:b/>
                <w:bCs/>
                <w:color w:val="000000" w:themeColor="text1"/>
                <w:sz w:val="18"/>
                <w:szCs w:val="18"/>
              </w:rPr>
            </w:pPr>
            <w:r>
              <w:rPr>
                <w:rFonts w:cs="宋体"/>
                <w:b/>
                <w:bCs/>
                <w:color w:val="000000" w:themeColor="text1"/>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4170">
            <w:pPr>
              <w:wordWrap w:val="0"/>
              <w:spacing w:line="200" w:lineRule="exact"/>
              <w:jc w:val="right"/>
              <w:textAlignment w:val="center"/>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B7C5">
            <w:pPr>
              <w:spacing w:line="200" w:lineRule="exact"/>
              <w:textAlignment w:val="center"/>
              <w:rPr>
                <w:rFonts w:hint="default" w:cs="宋体"/>
                <w:b/>
                <w:bCs/>
                <w:color w:val="000000" w:themeColor="text1"/>
                <w:sz w:val="18"/>
                <w:szCs w:val="18"/>
              </w:rPr>
            </w:pPr>
            <w:r>
              <w:rPr>
                <w:rFonts w:cs="宋体"/>
                <w:b/>
                <w:bCs/>
                <w:color w:val="000000" w:themeColor="text1"/>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E8300">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EE84">
            <w:pPr>
              <w:wordWrap w:val="0"/>
              <w:spacing w:line="200" w:lineRule="exact"/>
              <w:jc w:val="right"/>
              <w:textAlignment w:val="center"/>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060E">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2CFB">
            <w:pPr>
              <w:wordWrap w:val="0"/>
              <w:spacing w:line="200" w:lineRule="exact"/>
              <w:jc w:val="right"/>
              <w:textAlignment w:val="center"/>
              <w:rPr>
                <w:rFonts w:hint="default" w:ascii="Times New Roman" w:hAnsi="Times New Roman"/>
                <w:color w:val="000000" w:themeColor="text1"/>
                <w:sz w:val="18"/>
                <w:szCs w:val="18"/>
              </w:rPr>
            </w:pPr>
          </w:p>
        </w:tc>
      </w:tr>
      <w:tr w14:paraId="35CFC1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3F81">
            <w:pPr>
              <w:spacing w:line="200" w:lineRule="exact"/>
              <w:textAlignment w:val="center"/>
              <w:rPr>
                <w:rFonts w:hint="default" w:cs="宋体"/>
                <w:b/>
                <w:bCs/>
                <w:color w:val="000000" w:themeColor="text1"/>
                <w:sz w:val="18"/>
                <w:szCs w:val="18"/>
              </w:rPr>
            </w:pPr>
            <w:r>
              <w:rPr>
                <w:rFonts w:cs="宋体"/>
                <w:b/>
                <w:bCs/>
                <w:color w:val="000000" w:themeColor="text1"/>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7C955">
            <w:pPr>
              <w:wordWrap w:val="0"/>
              <w:spacing w:line="200" w:lineRule="exact"/>
              <w:jc w:val="right"/>
              <w:textAlignment w:val="center"/>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4415E1">
            <w:pPr>
              <w:spacing w:line="200" w:lineRule="exact"/>
              <w:rPr>
                <w:rFonts w:hint="default" w:cs="宋体"/>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2F195B">
            <w:pPr>
              <w:spacing w:line="200" w:lineRule="exact"/>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38CFB6">
            <w:pPr>
              <w:spacing w:line="200" w:lineRule="exact"/>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60064A">
            <w:pPr>
              <w:spacing w:line="200" w:lineRule="exact"/>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F1DD8A">
            <w:pPr>
              <w:spacing w:line="200" w:lineRule="exact"/>
              <w:rPr>
                <w:rFonts w:hint="default" w:ascii="Times New Roman" w:hAnsi="Times New Roman"/>
                <w:color w:val="000000" w:themeColor="text1"/>
                <w:sz w:val="18"/>
                <w:szCs w:val="18"/>
              </w:rPr>
            </w:pPr>
          </w:p>
        </w:tc>
      </w:tr>
      <w:tr w14:paraId="10EDFE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A117">
            <w:pPr>
              <w:spacing w:line="200" w:lineRule="exact"/>
              <w:textAlignment w:val="center"/>
              <w:rPr>
                <w:rFonts w:hint="default" w:cs="宋体"/>
                <w:b/>
                <w:bCs/>
                <w:color w:val="000000" w:themeColor="text1"/>
                <w:sz w:val="18"/>
                <w:szCs w:val="18"/>
              </w:rPr>
            </w:pPr>
            <w:r>
              <w:rPr>
                <w:rFonts w:cs="宋体"/>
                <w:b/>
                <w:bCs/>
                <w:color w:val="000000" w:themeColor="text1"/>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E647C">
            <w:pPr>
              <w:wordWrap w:val="0"/>
              <w:spacing w:line="200" w:lineRule="exact"/>
              <w:jc w:val="right"/>
              <w:textAlignment w:val="center"/>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5CB4">
            <w:pPr>
              <w:spacing w:line="200" w:lineRule="exact"/>
              <w:jc w:val="center"/>
              <w:rPr>
                <w:rFonts w:hint="default" w:cs="宋体"/>
                <w:b/>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FC0B">
            <w:pPr>
              <w:spacing w:line="200" w:lineRule="exact"/>
              <w:jc w:val="right"/>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4181">
            <w:pPr>
              <w:spacing w:line="200" w:lineRule="exact"/>
              <w:jc w:val="right"/>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F0CE">
            <w:pPr>
              <w:spacing w:line="200" w:lineRule="exact"/>
              <w:jc w:val="right"/>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79C8">
            <w:pPr>
              <w:spacing w:line="200" w:lineRule="exact"/>
              <w:jc w:val="right"/>
              <w:rPr>
                <w:rFonts w:hint="default" w:ascii="Times New Roman" w:hAnsi="Times New Roman"/>
                <w:color w:val="000000" w:themeColor="text1"/>
                <w:sz w:val="18"/>
                <w:szCs w:val="18"/>
              </w:rPr>
            </w:pPr>
          </w:p>
        </w:tc>
      </w:tr>
      <w:tr w14:paraId="2F7E17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2F35">
            <w:pPr>
              <w:spacing w:line="200" w:lineRule="exact"/>
              <w:textAlignment w:val="center"/>
              <w:rPr>
                <w:rFonts w:hint="default" w:cs="宋体"/>
                <w:b/>
                <w:bCs/>
                <w:color w:val="000000" w:themeColor="text1"/>
                <w:sz w:val="18"/>
                <w:szCs w:val="18"/>
              </w:rPr>
            </w:pPr>
            <w:r>
              <w:rPr>
                <w:rFonts w:cs="宋体"/>
                <w:b/>
                <w:bCs/>
                <w:color w:val="000000" w:themeColor="text1"/>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5C85">
            <w:pPr>
              <w:wordWrap w:val="0"/>
              <w:spacing w:line="200" w:lineRule="exact"/>
              <w:jc w:val="right"/>
              <w:textAlignment w:val="center"/>
              <w:rPr>
                <w:rFonts w:hint="default" w:ascii="Times New Roman" w:hAnsi="Times New Roman"/>
                <w:color w:val="000000" w:themeColor="text1"/>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A2E5">
            <w:pPr>
              <w:spacing w:line="200" w:lineRule="exact"/>
              <w:jc w:val="center"/>
              <w:rPr>
                <w:rFonts w:hint="default" w:cs="宋体"/>
                <w:b/>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E0A8E">
            <w:pPr>
              <w:spacing w:line="200" w:lineRule="exact"/>
              <w:jc w:val="right"/>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A256">
            <w:pPr>
              <w:spacing w:line="200" w:lineRule="exact"/>
              <w:jc w:val="right"/>
              <w:rPr>
                <w:rFonts w:hint="default" w:ascii="Times New Roman" w:hAnsi="Times New Roman"/>
                <w:color w:val="000000" w:themeColor="text1"/>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9B13">
            <w:pPr>
              <w:spacing w:line="200" w:lineRule="exact"/>
              <w:jc w:val="right"/>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19E4">
            <w:pPr>
              <w:spacing w:line="200" w:lineRule="exact"/>
              <w:jc w:val="right"/>
              <w:rPr>
                <w:rFonts w:hint="default" w:ascii="Times New Roman" w:hAnsi="Times New Roman"/>
                <w:color w:val="000000" w:themeColor="text1"/>
                <w:sz w:val="18"/>
                <w:szCs w:val="18"/>
              </w:rPr>
            </w:pPr>
          </w:p>
        </w:tc>
      </w:tr>
      <w:tr w14:paraId="4A5B29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AED2">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52216">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197.61</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5966">
            <w:pPr>
              <w:spacing w:line="200" w:lineRule="exact"/>
              <w:jc w:val="center"/>
              <w:textAlignment w:val="center"/>
              <w:rPr>
                <w:rFonts w:hint="default" w:cs="宋体"/>
                <w:b/>
                <w:color w:val="000000" w:themeColor="text1"/>
                <w:sz w:val="18"/>
                <w:szCs w:val="18"/>
              </w:rPr>
            </w:pPr>
            <w:r>
              <w:rPr>
                <w:rFonts w:cs="宋体"/>
                <w:b/>
                <w:color w:val="000000" w:themeColor="text1"/>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3216">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197.61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235A2">
            <w:pPr>
              <w:wordWrap w:val="0"/>
              <w:spacing w:line="200"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197.61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50FC">
            <w:pPr>
              <w:wordWrap w:val="0"/>
              <w:spacing w:line="200" w:lineRule="exact"/>
              <w:jc w:val="right"/>
              <w:textAlignment w:val="center"/>
              <w:rPr>
                <w:rFonts w:hint="default" w:ascii="Times New Roman" w:hAnsi="Times New Roman"/>
                <w:color w:val="000000" w:themeColor="text1"/>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A1F9A">
            <w:pPr>
              <w:wordWrap w:val="0"/>
              <w:spacing w:line="200" w:lineRule="exact"/>
              <w:jc w:val="right"/>
              <w:textAlignment w:val="center"/>
              <w:rPr>
                <w:rFonts w:hint="default" w:ascii="Times New Roman" w:hAnsi="Times New Roman"/>
                <w:color w:val="000000" w:themeColor="text1"/>
                <w:sz w:val="18"/>
                <w:szCs w:val="18"/>
              </w:rPr>
            </w:pPr>
          </w:p>
        </w:tc>
      </w:tr>
    </w:tbl>
    <w:p w14:paraId="491FBFC8">
      <w:pPr>
        <w:spacing w:line="240" w:lineRule="exact"/>
        <w:rPr>
          <w:rFonts w:hint="default" w:cs="宋体"/>
          <w:color w:val="000000" w:themeColor="text1"/>
          <w:sz w:val="20"/>
          <w:szCs w:val="20"/>
        </w:rPr>
      </w:pPr>
      <w:r>
        <w:rPr>
          <w:rFonts w:cs="宋体"/>
          <w:color w:val="000000" w:themeColor="text1"/>
          <w:sz w:val="20"/>
          <w:szCs w:val="20"/>
        </w:rPr>
        <w:t>备注：1.本表反映单位本年度一般公共预算财政拨款、政府性基金预算财政拨款及国有资本经营预算财政拨款的总收支和年末结转结余情况。</w:t>
      </w:r>
      <w:r>
        <w:rPr>
          <w:rFonts w:cs="宋体"/>
          <w:color w:val="000000" w:themeColor="text1"/>
          <w:sz w:val="20"/>
          <w:szCs w:val="20"/>
        </w:rPr>
        <w:br w:type="textWrapping"/>
      </w:r>
      <w:r>
        <w:rPr>
          <w:rFonts w:cs="宋体"/>
          <w:color w:val="000000" w:themeColor="text1"/>
          <w:sz w:val="20"/>
          <w:szCs w:val="20"/>
        </w:rPr>
        <w:t xml:space="preserve">      2.本套报表金额单位转换时可能存在尾数误差。</w:t>
      </w:r>
      <w:r>
        <w:rPr>
          <w:rFonts w:cs="宋体"/>
          <w:color w:val="000000" w:themeColor="text1"/>
          <w:sz w:val="20"/>
          <w:szCs w:val="20"/>
        </w:rPr>
        <w:br w:type="textWrapping"/>
      </w:r>
      <w:r>
        <w:rPr>
          <w:rFonts w:cs="宋体"/>
          <w:color w:val="000000" w:themeColor="text1"/>
          <w:sz w:val="20"/>
          <w:szCs w:val="20"/>
        </w:rPr>
        <w:br w:type="textWrapping"/>
      </w:r>
      <w:r>
        <w:rPr>
          <w:rFonts w:cs="宋体"/>
          <w:color w:val="000000" w:themeColor="text1"/>
          <w:sz w:val="21"/>
          <w:szCs w:val="21"/>
        </w:rPr>
        <w:br w:type="page"/>
      </w:r>
    </w:p>
    <w:tbl>
      <w:tblPr>
        <w:tblStyle w:val="10"/>
        <w:tblW w:w="5000" w:type="pct"/>
        <w:tblInd w:w="0" w:type="dxa"/>
        <w:tblLayout w:type="fixed"/>
        <w:tblCellMar>
          <w:top w:w="0" w:type="dxa"/>
          <w:left w:w="0" w:type="dxa"/>
          <w:bottom w:w="0" w:type="dxa"/>
          <w:right w:w="0" w:type="dxa"/>
        </w:tblCellMar>
      </w:tblPr>
      <w:tblGrid>
        <w:gridCol w:w="1188"/>
        <w:gridCol w:w="3703"/>
        <w:gridCol w:w="3007"/>
        <w:gridCol w:w="2998"/>
        <w:gridCol w:w="3037"/>
      </w:tblGrid>
      <w:tr w14:paraId="0ED46019">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D6B81CB">
            <w:pPr>
              <w:jc w:val="center"/>
              <w:textAlignment w:val="bottom"/>
              <w:rPr>
                <w:rFonts w:hint="default" w:cs="宋体"/>
                <w:b/>
                <w:color w:val="000000" w:themeColor="text1"/>
                <w:sz w:val="32"/>
                <w:szCs w:val="32"/>
              </w:rPr>
            </w:pPr>
            <w:r>
              <w:rPr>
                <w:rFonts w:cs="宋体"/>
                <w:b/>
                <w:color w:val="000000" w:themeColor="text1"/>
                <w:sz w:val="32"/>
                <w:szCs w:val="32"/>
              </w:rPr>
              <w:t>一般公共预算财政拨款支出决算表</w:t>
            </w:r>
          </w:p>
        </w:tc>
      </w:tr>
      <w:tr w14:paraId="568E955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ED86FBA">
            <w:pPr>
              <w:spacing w:line="280" w:lineRule="exact"/>
              <w:rPr>
                <w:rFonts w:hint="default" w:cs="宋体"/>
                <w:color w:val="000000" w:themeColor="text1"/>
                <w:sz w:val="20"/>
                <w:szCs w:val="20"/>
              </w:rPr>
            </w:pPr>
            <w:r>
              <w:rPr>
                <w:rFonts w:cs="宋体"/>
                <w:color w:val="000000" w:themeColor="text1"/>
                <w:sz w:val="20"/>
                <w:szCs w:val="20"/>
              </w:rPr>
              <w:t>单位：</w:t>
            </w:r>
            <w:r>
              <w:rPr>
                <w:color w:val="000000" w:themeColor="text1"/>
                <w:sz w:val="20"/>
              </w:rPr>
              <w:t>丰都县人力资源考试测评服务中心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E09A5BD">
            <w:pPr>
              <w:rPr>
                <w:rFonts w:hint="default" w:cs="宋体"/>
                <w:color w:val="000000" w:themeColor="text1"/>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EB2BE54">
            <w:pPr>
              <w:spacing w:line="280" w:lineRule="exact"/>
              <w:jc w:val="right"/>
              <w:textAlignment w:val="bottom"/>
              <w:rPr>
                <w:rFonts w:hint="default" w:cs="宋体"/>
                <w:color w:val="000000" w:themeColor="text1"/>
                <w:sz w:val="20"/>
                <w:szCs w:val="20"/>
              </w:rPr>
            </w:pPr>
            <w:r>
              <w:rPr>
                <w:rFonts w:cs="宋体"/>
                <w:color w:val="000000" w:themeColor="text1"/>
                <w:sz w:val="20"/>
                <w:szCs w:val="20"/>
              </w:rPr>
              <w:t>公开</w:t>
            </w:r>
            <w:r>
              <w:rPr>
                <w:rFonts w:hint="default" w:ascii="Times New Roman" w:hAnsi="Times New Roman"/>
                <w:color w:val="000000" w:themeColor="text1"/>
                <w:sz w:val="20"/>
                <w:szCs w:val="20"/>
              </w:rPr>
              <w:t>05</w:t>
            </w:r>
            <w:r>
              <w:rPr>
                <w:rFonts w:cs="宋体"/>
                <w:color w:val="000000" w:themeColor="text1"/>
                <w:sz w:val="20"/>
                <w:szCs w:val="20"/>
              </w:rPr>
              <w:t>表</w:t>
            </w:r>
          </w:p>
        </w:tc>
      </w:tr>
      <w:tr w14:paraId="51D32BBF">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B7D6305">
            <w:pPr>
              <w:rPr>
                <w:rFonts w:hint="default" w:cs="宋体"/>
                <w:color w:val="000000" w:themeColor="text1"/>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A956365">
            <w:pPr>
              <w:rPr>
                <w:rFonts w:hint="default" w:cs="宋体"/>
                <w:color w:val="000000" w:themeColor="text1"/>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C143FDA">
            <w:pPr>
              <w:spacing w:line="280" w:lineRule="exact"/>
              <w:jc w:val="right"/>
              <w:textAlignment w:val="bottom"/>
              <w:rPr>
                <w:rFonts w:hint="default" w:cs="宋体"/>
                <w:color w:val="000000" w:themeColor="text1"/>
                <w:sz w:val="20"/>
                <w:szCs w:val="20"/>
              </w:rPr>
            </w:pPr>
            <w:r>
              <w:rPr>
                <w:rFonts w:cs="宋体"/>
                <w:color w:val="000000" w:themeColor="text1"/>
                <w:sz w:val="20"/>
                <w:szCs w:val="20"/>
              </w:rPr>
              <w:t>单位：万元</w:t>
            </w:r>
          </w:p>
        </w:tc>
      </w:tr>
      <w:tr w14:paraId="56734F0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CCF36">
            <w:pPr>
              <w:jc w:val="center"/>
              <w:textAlignment w:val="center"/>
              <w:rPr>
                <w:rFonts w:hint="default" w:cs="宋体"/>
                <w:b/>
                <w:color w:val="000000" w:themeColor="text1"/>
                <w:sz w:val="20"/>
                <w:szCs w:val="20"/>
              </w:rPr>
            </w:pPr>
            <w:r>
              <w:rPr>
                <w:rFonts w:cs="宋体"/>
                <w:b/>
                <w:color w:val="000000" w:themeColor="text1"/>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7098B6">
            <w:pPr>
              <w:jc w:val="center"/>
              <w:textAlignment w:val="center"/>
              <w:rPr>
                <w:rFonts w:hint="default" w:cs="宋体"/>
                <w:b/>
                <w:color w:val="000000" w:themeColor="text1"/>
                <w:sz w:val="20"/>
                <w:szCs w:val="20"/>
              </w:rPr>
            </w:pPr>
            <w:r>
              <w:rPr>
                <w:rFonts w:cs="宋体"/>
                <w:b/>
                <w:color w:val="000000" w:themeColor="text1"/>
                <w:sz w:val="20"/>
                <w:szCs w:val="20"/>
              </w:rPr>
              <w:t>本年支出</w:t>
            </w:r>
          </w:p>
        </w:tc>
      </w:tr>
      <w:tr w14:paraId="0F413F6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21681">
            <w:pPr>
              <w:jc w:val="center"/>
              <w:textAlignment w:val="center"/>
              <w:rPr>
                <w:rFonts w:hint="default" w:cs="宋体"/>
                <w:b/>
                <w:color w:val="000000" w:themeColor="text1"/>
                <w:sz w:val="20"/>
                <w:szCs w:val="20"/>
              </w:rPr>
            </w:pPr>
            <w:r>
              <w:rPr>
                <w:rFonts w:cs="宋体"/>
                <w:b/>
                <w:color w:val="000000" w:themeColor="text1"/>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9DF26">
            <w:pPr>
              <w:jc w:val="center"/>
              <w:textAlignment w:val="center"/>
              <w:rPr>
                <w:rFonts w:hint="default" w:cs="宋体"/>
                <w:b/>
                <w:color w:val="000000" w:themeColor="text1"/>
                <w:sz w:val="20"/>
                <w:szCs w:val="20"/>
              </w:rPr>
            </w:pPr>
            <w:r>
              <w:rPr>
                <w:rFonts w:cs="宋体"/>
                <w:b/>
                <w:color w:val="000000" w:themeColor="text1"/>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0D1CE">
            <w:pPr>
              <w:jc w:val="center"/>
              <w:textAlignment w:val="center"/>
              <w:rPr>
                <w:rFonts w:hint="default" w:cs="宋体"/>
                <w:b/>
                <w:color w:val="000000" w:themeColor="text1"/>
                <w:sz w:val="20"/>
                <w:szCs w:val="20"/>
              </w:rPr>
            </w:pPr>
            <w:r>
              <w:rPr>
                <w:rFonts w:cs="宋体"/>
                <w:b/>
                <w:color w:val="000000" w:themeColor="text1"/>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26F51">
            <w:pPr>
              <w:jc w:val="center"/>
              <w:textAlignment w:val="center"/>
              <w:rPr>
                <w:rFonts w:hint="default" w:cs="宋体"/>
                <w:b/>
                <w:color w:val="000000" w:themeColor="text1"/>
                <w:sz w:val="20"/>
                <w:szCs w:val="20"/>
              </w:rPr>
            </w:pPr>
            <w:r>
              <w:rPr>
                <w:rFonts w:cs="宋体"/>
                <w:b/>
                <w:color w:val="000000" w:themeColor="text1"/>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1F210">
            <w:pPr>
              <w:jc w:val="center"/>
              <w:textAlignment w:val="center"/>
              <w:rPr>
                <w:rFonts w:hint="default" w:cs="宋体"/>
                <w:b/>
                <w:color w:val="000000" w:themeColor="text1"/>
                <w:sz w:val="20"/>
                <w:szCs w:val="20"/>
              </w:rPr>
            </w:pPr>
            <w:r>
              <w:rPr>
                <w:rFonts w:cs="宋体"/>
                <w:b/>
                <w:color w:val="000000" w:themeColor="text1"/>
                <w:sz w:val="20"/>
                <w:szCs w:val="20"/>
              </w:rPr>
              <w:t>项目支出</w:t>
            </w:r>
          </w:p>
        </w:tc>
      </w:tr>
      <w:tr w14:paraId="75AFBC7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E10BE">
            <w:pPr>
              <w:jc w:val="center"/>
              <w:rPr>
                <w:rFonts w:hint="default" w:cs="宋体"/>
                <w:b/>
                <w:color w:val="000000" w:themeColor="text1"/>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0E39EF">
            <w:pPr>
              <w:jc w:val="center"/>
              <w:rPr>
                <w:rFonts w:hint="default" w:cs="宋体"/>
                <w:b/>
                <w:color w:val="000000" w:themeColor="text1"/>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BBE34F">
            <w:pPr>
              <w:jc w:val="center"/>
              <w:rPr>
                <w:rFonts w:hint="default" w:cs="宋体"/>
                <w:b/>
                <w:color w:val="000000" w:themeColor="text1"/>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69205">
            <w:pPr>
              <w:jc w:val="center"/>
              <w:rPr>
                <w:rFonts w:hint="default" w:cs="宋体"/>
                <w:b/>
                <w:color w:val="000000" w:themeColor="text1"/>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60894">
            <w:pPr>
              <w:jc w:val="center"/>
              <w:rPr>
                <w:rFonts w:hint="default" w:cs="宋体"/>
                <w:b/>
                <w:color w:val="000000" w:themeColor="text1"/>
                <w:sz w:val="20"/>
                <w:szCs w:val="20"/>
              </w:rPr>
            </w:pPr>
          </w:p>
        </w:tc>
      </w:tr>
      <w:tr w14:paraId="4A2C640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4C5F5">
            <w:pPr>
              <w:jc w:val="center"/>
              <w:rPr>
                <w:rFonts w:hint="default" w:cs="宋体"/>
                <w:b/>
                <w:color w:val="000000" w:themeColor="text1"/>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3E5B8">
            <w:pPr>
              <w:jc w:val="center"/>
              <w:rPr>
                <w:rFonts w:hint="default" w:cs="宋体"/>
                <w:b/>
                <w:color w:val="000000" w:themeColor="text1"/>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698B6">
            <w:pPr>
              <w:jc w:val="center"/>
              <w:rPr>
                <w:rFonts w:hint="default" w:cs="宋体"/>
                <w:b/>
                <w:color w:val="000000" w:themeColor="text1"/>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F9317">
            <w:pPr>
              <w:jc w:val="center"/>
              <w:rPr>
                <w:rFonts w:hint="default" w:cs="宋体"/>
                <w:b/>
                <w:color w:val="000000" w:themeColor="text1"/>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54E35">
            <w:pPr>
              <w:jc w:val="center"/>
              <w:rPr>
                <w:rFonts w:hint="default" w:cs="宋体"/>
                <w:b/>
                <w:color w:val="000000" w:themeColor="text1"/>
                <w:sz w:val="20"/>
                <w:szCs w:val="20"/>
              </w:rPr>
            </w:pPr>
          </w:p>
        </w:tc>
      </w:tr>
      <w:tr w14:paraId="691ACDF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B9110">
            <w:pPr>
              <w:jc w:val="center"/>
              <w:textAlignment w:val="center"/>
              <w:rPr>
                <w:rFonts w:hint="default" w:cs="宋体"/>
                <w:b/>
                <w:color w:val="000000" w:themeColor="text1"/>
                <w:sz w:val="20"/>
                <w:szCs w:val="20"/>
              </w:rPr>
            </w:pPr>
            <w:r>
              <w:rPr>
                <w:rFonts w:cs="宋体"/>
                <w:b/>
                <w:color w:val="000000" w:themeColor="text1"/>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A62D2">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197.61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453B2">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196.27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D2099">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1.34</w:t>
            </w:r>
          </w:p>
        </w:tc>
      </w:tr>
      <w:tr w14:paraId="758DCF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8659">
            <w:pPr>
              <w:textAlignment w:val="center"/>
              <w:rPr>
                <w:rFonts w:hint="default" w:cs="宋体"/>
                <w:color w:val="000000" w:themeColor="text1"/>
                <w:sz w:val="20"/>
                <w:szCs w:val="20"/>
              </w:rPr>
            </w:pPr>
            <w:r>
              <w:rPr>
                <w:rFonts w:cs="宋体"/>
                <w:b/>
                <w:color w:val="000000" w:themeColor="text1"/>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E3FC0">
            <w:pPr>
              <w:textAlignment w:val="center"/>
              <w:rPr>
                <w:rFonts w:hint="default" w:cs="宋体"/>
                <w:color w:val="000000" w:themeColor="text1"/>
                <w:sz w:val="20"/>
                <w:szCs w:val="20"/>
              </w:rPr>
            </w:pPr>
            <w:r>
              <w:rPr>
                <w:rFonts w:cs="宋体"/>
                <w:b/>
                <w:color w:val="000000" w:themeColor="text1"/>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8C1C9">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180.61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1591F">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179.27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5042E">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1.34</w:t>
            </w:r>
          </w:p>
        </w:tc>
      </w:tr>
      <w:tr w14:paraId="3EB617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D4C2">
            <w:pPr>
              <w:textAlignment w:val="center"/>
              <w:rPr>
                <w:rFonts w:hint="default" w:cs="宋体"/>
                <w:color w:val="000000" w:themeColor="text1"/>
                <w:sz w:val="20"/>
                <w:szCs w:val="20"/>
              </w:rPr>
            </w:pPr>
            <w:r>
              <w:rPr>
                <w:rFonts w:cs="宋体"/>
                <w:b/>
                <w:color w:val="000000" w:themeColor="text1"/>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3B796">
            <w:pPr>
              <w:textAlignment w:val="center"/>
              <w:rPr>
                <w:rFonts w:hint="default" w:cs="宋体"/>
                <w:color w:val="000000" w:themeColor="text1"/>
                <w:sz w:val="20"/>
                <w:szCs w:val="20"/>
              </w:rPr>
            </w:pPr>
            <w:r>
              <w:rPr>
                <w:rFonts w:cs="宋体"/>
                <w:b/>
                <w:color w:val="000000" w:themeColor="text1"/>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232FD">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154.19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2168E">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152.85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98F9F">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1.34</w:t>
            </w:r>
          </w:p>
        </w:tc>
      </w:tr>
      <w:tr w14:paraId="63C346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11B67">
            <w:pPr>
              <w:textAlignment w:val="center"/>
              <w:rPr>
                <w:rFonts w:hint="default" w:cs="宋体"/>
                <w:color w:val="000000" w:themeColor="text1"/>
                <w:sz w:val="20"/>
                <w:szCs w:val="20"/>
              </w:rPr>
            </w:pPr>
            <w:r>
              <w:rPr>
                <w:rFonts w:cs="宋体"/>
                <w:color w:val="000000" w:themeColor="text1"/>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6F1F0">
            <w:pPr>
              <w:textAlignment w:val="center"/>
              <w:rPr>
                <w:rFonts w:hint="default" w:cs="宋体"/>
                <w:color w:val="000000" w:themeColor="text1"/>
                <w:sz w:val="20"/>
                <w:szCs w:val="20"/>
              </w:rPr>
            </w:pPr>
            <w:r>
              <w:rPr>
                <w:rFonts w:cs="宋体"/>
                <w:color w:val="000000" w:themeColor="text1"/>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3B692">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154.19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E01E3">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152.85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A897E">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1.34</w:t>
            </w:r>
          </w:p>
        </w:tc>
      </w:tr>
      <w:tr w14:paraId="46D86A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515A1">
            <w:pPr>
              <w:textAlignment w:val="center"/>
              <w:rPr>
                <w:rFonts w:hint="default" w:cs="宋体"/>
                <w:color w:val="000000" w:themeColor="text1"/>
                <w:sz w:val="20"/>
                <w:szCs w:val="20"/>
              </w:rPr>
            </w:pPr>
            <w:r>
              <w:rPr>
                <w:rFonts w:cs="宋体"/>
                <w:b/>
                <w:color w:val="000000" w:themeColor="text1"/>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9EEC8">
            <w:pPr>
              <w:textAlignment w:val="center"/>
              <w:rPr>
                <w:rFonts w:hint="default" w:cs="宋体"/>
                <w:color w:val="000000" w:themeColor="text1"/>
                <w:sz w:val="20"/>
                <w:szCs w:val="20"/>
              </w:rPr>
            </w:pPr>
            <w:r>
              <w:rPr>
                <w:rFonts w:cs="宋体"/>
                <w:b/>
                <w:color w:val="000000" w:themeColor="text1"/>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B31A0">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26.42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29C94">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26.42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4964E">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0.00</w:t>
            </w:r>
          </w:p>
        </w:tc>
      </w:tr>
      <w:tr w14:paraId="793BA4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9097">
            <w:pPr>
              <w:textAlignment w:val="center"/>
              <w:rPr>
                <w:rFonts w:hint="default" w:cs="宋体"/>
                <w:color w:val="000000" w:themeColor="text1"/>
                <w:sz w:val="20"/>
                <w:szCs w:val="20"/>
              </w:rPr>
            </w:pPr>
            <w:r>
              <w:rPr>
                <w:rFonts w:cs="宋体"/>
                <w:color w:val="000000" w:themeColor="text1"/>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0DB82">
            <w:pPr>
              <w:textAlignment w:val="center"/>
              <w:rPr>
                <w:rFonts w:hint="default" w:cs="宋体"/>
                <w:color w:val="000000" w:themeColor="text1"/>
                <w:sz w:val="20"/>
                <w:szCs w:val="20"/>
              </w:rPr>
            </w:pPr>
            <w:r>
              <w:rPr>
                <w:rFonts w:cs="宋体"/>
                <w:color w:val="000000" w:themeColor="text1"/>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23652">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18.14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B0AD1">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18.14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3D0D8">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p>
        </w:tc>
      </w:tr>
      <w:tr w14:paraId="5D5898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6578">
            <w:pPr>
              <w:textAlignment w:val="center"/>
              <w:rPr>
                <w:rFonts w:hint="default" w:cs="宋体"/>
                <w:color w:val="000000" w:themeColor="text1"/>
                <w:sz w:val="20"/>
                <w:szCs w:val="20"/>
              </w:rPr>
            </w:pPr>
            <w:r>
              <w:rPr>
                <w:rFonts w:cs="宋体"/>
                <w:color w:val="000000" w:themeColor="text1"/>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02C1D">
            <w:pPr>
              <w:textAlignment w:val="center"/>
              <w:rPr>
                <w:rFonts w:hint="default" w:cs="宋体"/>
                <w:color w:val="000000" w:themeColor="text1"/>
                <w:sz w:val="20"/>
                <w:szCs w:val="20"/>
              </w:rPr>
            </w:pPr>
            <w:r>
              <w:rPr>
                <w:rFonts w:cs="宋体"/>
                <w:color w:val="000000" w:themeColor="text1"/>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8D2EB">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8.28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4FCEF">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8.28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06657">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p>
        </w:tc>
      </w:tr>
      <w:tr w14:paraId="5D4639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654A">
            <w:pPr>
              <w:textAlignment w:val="center"/>
              <w:rPr>
                <w:rFonts w:hint="default" w:cs="宋体"/>
                <w:color w:val="000000" w:themeColor="text1"/>
                <w:sz w:val="20"/>
                <w:szCs w:val="20"/>
              </w:rPr>
            </w:pPr>
            <w:r>
              <w:rPr>
                <w:rFonts w:cs="宋体"/>
                <w:b/>
                <w:color w:val="000000" w:themeColor="text1"/>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A7FB5">
            <w:pPr>
              <w:textAlignment w:val="center"/>
              <w:rPr>
                <w:rFonts w:hint="default" w:cs="宋体"/>
                <w:color w:val="000000" w:themeColor="text1"/>
                <w:sz w:val="20"/>
                <w:szCs w:val="20"/>
              </w:rPr>
            </w:pPr>
            <w:r>
              <w:rPr>
                <w:rFonts w:cs="宋体"/>
                <w:b/>
                <w:color w:val="000000" w:themeColor="text1"/>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91A71">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8.62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59607">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8.62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0E0FC">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0.00</w:t>
            </w:r>
          </w:p>
        </w:tc>
      </w:tr>
      <w:tr w14:paraId="5F5E8F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900EF">
            <w:pPr>
              <w:textAlignment w:val="center"/>
              <w:rPr>
                <w:rFonts w:hint="default" w:cs="宋体"/>
                <w:color w:val="000000" w:themeColor="text1"/>
                <w:sz w:val="20"/>
                <w:szCs w:val="20"/>
              </w:rPr>
            </w:pPr>
            <w:r>
              <w:rPr>
                <w:rFonts w:cs="宋体"/>
                <w:b/>
                <w:color w:val="000000" w:themeColor="text1"/>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79EBF">
            <w:pPr>
              <w:textAlignment w:val="center"/>
              <w:rPr>
                <w:rFonts w:hint="default" w:cs="宋体"/>
                <w:color w:val="000000" w:themeColor="text1"/>
                <w:sz w:val="20"/>
                <w:szCs w:val="20"/>
              </w:rPr>
            </w:pPr>
            <w:r>
              <w:rPr>
                <w:rFonts w:cs="宋体"/>
                <w:b/>
                <w:color w:val="000000" w:themeColor="text1"/>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1A2C9">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8.62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8F98B">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8.62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67A7F">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0.00</w:t>
            </w:r>
          </w:p>
        </w:tc>
      </w:tr>
      <w:tr w14:paraId="37C000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248C">
            <w:pPr>
              <w:textAlignment w:val="center"/>
              <w:rPr>
                <w:rFonts w:hint="default" w:cs="宋体"/>
                <w:color w:val="000000" w:themeColor="text1"/>
                <w:sz w:val="20"/>
                <w:szCs w:val="20"/>
              </w:rPr>
            </w:pPr>
            <w:r>
              <w:rPr>
                <w:rFonts w:cs="宋体"/>
                <w:color w:val="000000" w:themeColor="text1"/>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C1CD5">
            <w:pPr>
              <w:textAlignment w:val="center"/>
              <w:rPr>
                <w:rFonts w:hint="default" w:cs="宋体"/>
                <w:color w:val="000000" w:themeColor="text1"/>
                <w:sz w:val="20"/>
                <w:szCs w:val="20"/>
              </w:rPr>
            </w:pPr>
            <w:r>
              <w:rPr>
                <w:rFonts w:cs="宋体"/>
                <w:color w:val="000000" w:themeColor="text1"/>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919A9">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6.25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3CABA">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6.25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F54E9">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p>
        </w:tc>
      </w:tr>
      <w:tr w14:paraId="5D4262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1CB02">
            <w:pPr>
              <w:textAlignment w:val="center"/>
              <w:rPr>
                <w:rFonts w:hint="default" w:cs="宋体"/>
                <w:color w:val="000000" w:themeColor="text1"/>
                <w:sz w:val="20"/>
                <w:szCs w:val="20"/>
              </w:rPr>
            </w:pPr>
            <w:r>
              <w:rPr>
                <w:rFonts w:cs="宋体"/>
                <w:color w:val="000000" w:themeColor="text1"/>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4B692">
            <w:pPr>
              <w:textAlignment w:val="center"/>
              <w:rPr>
                <w:rFonts w:hint="default" w:cs="宋体"/>
                <w:color w:val="000000" w:themeColor="text1"/>
                <w:sz w:val="20"/>
                <w:szCs w:val="20"/>
              </w:rPr>
            </w:pPr>
            <w:r>
              <w:rPr>
                <w:rFonts w:cs="宋体"/>
                <w:color w:val="000000" w:themeColor="text1"/>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A78FE">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2.38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6B703">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2.38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328E8">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p>
        </w:tc>
      </w:tr>
      <w:tr w14:paraId="4C28A5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1EE7">
            <w:pPr>
              <w:textAlignment w:val="center"/>
              <w:rPr>
                <w:rFonts w:hint="default" w:cs="宋体"/>
                <w:color w:val="000000" w:themeColor="text1"/>
                <w:sz w:val="20"/>
                <w:szCs w:val="20"/>
              </w:rPr>
            </w:pPr>
            <w:r>
              <w:rPr>
                <w:rFonts w:cs="宋体"/>
                <w:b/>
                <w:color w:val="000000" w:themeColor="text1"/>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50CCF">
            <w:pPr>
              <w:textAlignment w:val="center"/>
              <w:rPr>
                <w:rFonts w:hint="default" w:cs="宋体"/>
                <w:color w:val="000000" w:themeColor="text1"/>
                <w:sz w:val="20"/>
                <w:szCs w:val="20"/>
              </w:rPr>
            </w:pPr>
            <w:r>
              <w:rPr>
                <w:rFonts w:cs="宋体"/>
                <w:b/>
                <w:color w:val="000000" w:themeColor="text1"/>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D3E06">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8.38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0D9F6">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8.38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9FA76">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0.00</w:t>
            </w:r>
          </w:p>
        </w:tc>
      </w:tr>
      <w:tr w14:paraId="48184C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716E">
            <w:pPr>
              <w:textAlignment w:val="center"/>
              <w:rPr>
                <w:rFonts w:hint="default" w:cs="宋体"/>
                <w:color w:val="000000" w:themeColor="text1"/>
                <w:sz w:val="20"/>
                <w:szCs w:val="20"/>
              </w:rPr>
            </w:pPr>
            <w:r>
              <w:rPr>
                <w:rFonts w:cs="宋体"/>
                <w:b/>
                <w:color w:val="000000" w:themeColor="text1"/>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059A6">
            <w:pPr>
              <w:textAlignment w:val="center"/>
              <w:rPr>
                <w:rFonts w:hint="default" w:cs="宋体"/>
                <w:color w:val="000000" w:themeColor="text1"/>
                <w:sz w:val="20"/>
                <w:szCs w:val="20"/>
              </w:rPr>
            </w:pPr>
            <w:r>
              <w:rPr>
                <w:rFonts w:cs="宋体"/>
                <w:b/>
                <w:color w:val="000000" w:themeColor="text1"/>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7583D">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8.38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1D137">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8.38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1355A">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color w:val="000000" w:themeColor="text1"/>
                <w:sz w:val="20"/>
                <w:szCs w:val="20"/>
              </w:rPr>
              <w:t>0.00</w:t>
            </w:r>
          </w:p>
        </w:tc>
      </w:tr>
      <w:tr w14:paraId="6759EA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F17E">
            <w:pPr>
              <w:textAlignment w:val="center"/>
              <w:rPr>
                <w:rFonts w:hint="default" w:cs="宋体"/>
                <w:color w:val="000000" w:themeColor="text1"/>
                <w:sz w:val="20"/>
                <w:szCs w:val="20"/>
              </w:rPr>
            </w:pPr>
            <w:r>
              <w:rPr>
                <w:rFonts w:cs="宋体"/>
                <w:color w:val="000000" w:themeColor="text1"/>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368E8">
            <w:pPr>
              <w:textAlignment w:val="center"/>
              <w:rPr>
                <w:rFonts w:hint="default" w:cs="宋体"/>
                <w:color w:val="000000" w:themeColor="text1"/>
                <w:sz w:val="20"/>
                <w:szCs w:val="20"/>
              </w:rPr>
            </w:pPr>
            <w:r>
              <w:rPr>
                <w:rFonts w:cs="宋体"/>
                <w:color w:val="000000" w:themeColor="text1"/>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E2423">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8.38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4924D">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8.38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6388C">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p>
        </w:tc>
      </w:tr>
    </w:tbl>
    <w:p w14:paraId="0CE73818">
      <w:pPr>
        <w:rPr>
          <w:rFonts w:hint="default" w:cs="宋体"/>
          <w:color w:val="000000" w:themeColor="text1"/>
          <w:sz w:val="21"/>
          <w:szCs w:val="21"/>
        </w:rPr>
      </w:pPr>
      <w:r>
        <w:rPr>
          <w:rFonts w:cs="宋体"/>
          <w:color w:val="000000" w:themeColor="text1"/>
          <w:sz w:val="20"/>
          <w:szCs w:val="20"/>
        </w:rPr>
        <w:t>备注：1.本表反映单位本年度一般公共预算财政拨款支出情况。</w:t>
      </w:r>
      <w:r>
        <w:rPr>
          <w:rFonts w:cs="宋体"/>
          <w:color w:val="000000" w:themeColor="text1"/>
          <w:sz w:val="20"/>
          <w:szCs w:val="20"/>
        </w:rPr>
        <w:br w:type="textWrapping"/>
      </w:r>
      <w:r>
        <w:rPr>
          <w:rFonts w:cs="宋体"/>
          <w:color w:val="000000" w:themeColor="text1"/>
          <w:sz w:val="20"/>
          <w:szCs w:val="20"/>
        </w:rPr>
        <w:t xml:space="preserve">      2.本套报表金额单位转换时可能存在尾数误差。</w:t>
      </w:r>
      <w:r>
        <w:rPr>
          <w:rFonts w:cs="宋体"/>
          <w:color w:val="000000" w:themeColor="text1"/>
          <w:sz w:val="20"/>
          <w:szCs w:val="20"/>
        </w:rPr>
        <w:br w:type="textWrapping"/>
      </w:r>
      <w:r>
        <w:rPr>
          <w:rFonts w:cs="宋体"/>
          <w:color w:val="000000" w:themeColor="text1"/>
          <w:sz w:val="20"/>
          <w:szCs w:val="20"/>
        </w:rPr>
        <w:br w:type="textWrapping"/>
      </w:r>
    </w:p>
    <w:p w14:paraId="418EBFF3">
      <w:pPr>
        <w:ind w:firstLine="630" w:firstLineChars="300"/>
        <w:rPr>
          <w:rFonts w:hint="default" w:cs="宋体"/>
          <w:color w:val="000000" w:themeColor="text1"/>
          <w:sz w:val="21"/>
          <w:szCs w:val="21"/>
        </w:rPr>
      </w:pPr>
      <w:r>
        <w:rPr>
          <w:rFonts w:cs="宋体"/>
          <w:color w:val="000000" w:themeColor="text1"/>
          <w:sz w:val="21"/>
          <w:szCs w:val="21"/>
        </w:rPr>
        <w:br w:type="page"/>
      </w:r>
    </w:p>
    <w:tbl>
      <w:tblPr>
        <w:tblStyle w:val="10"/>
        <w:tblW w:w="4994" w:type="pct"/>
        <w:tblInd w:w="0" w:type="dxa"/>
        <w:tblLayout w:type="fixed"/>
        <w:tblCellMar>
          <w:top w:w="0" w:type="dxa"/>
          <w:left w:w="0" w:type="dxa"/>
          <w:bottom w:w="0" w:type="dxa"/>
          <w:right w:w="0" w:type="dxa"/>
        </w:tblCellMar>
      </w:tblPr>
      <w:tblGrid>
        <w:gridCol w:w="729"/>
        <w:gridCol w:w="2555"/>
        <w:gridCol w:w="1400"/>
        <w:gridCol w:w="793"/>
        <w:gridCol w:w="1848"/>
        <w:gridCol w:w="1289"/>
        <w:gridCol w:w="793"/>
        <w:gridCol w:w="3148"/>
        <w:gridCol w:w="1361"/>
      </w:tblGrid>
      <w:tr w14:paraId="626DE14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83714A1">
            <w:pPr>
              <w:spacing w:line="440" w:lineRule="exact"/>
              <w:jc w:val="center"/>
              <w:textAlignment w:val="bottom"/>
              <w:rPr>
                <w:rFonts w:hint="default" w:cs="宋体"/>
                <w:b/>
                <w:color w:val="000000" w:themeColor="text1"/>
                <w:sz w:val="32"/>
                <w:szCs w:val="32"/>
              </w:rPr>
            </w:pPr>
            <w:r>
              <w:rPr>
                <w:rFonts w:cs="宋体"/>
                <w:b/>
                <w:color w:val="000000" w:themeColor="text1"/>
                <w:sz w:val="32"/>
                <w:szCs w:val="32"/>
              </w:rPr>
              <w:t>一般公共预算财政拨款基本支出决算表</w:t>
            </w:r>
          </w:p>
        </w:tc>
      </w:tr>
      <w:tr w14:paraId="3EF0D5A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6343F66">
            <w:pPr>
              <w:spacing w:line="280" w:lineRule="exact"/>
              <w:rPr>
                <w:rFonts w:hint="default" w:cs="宋体"/>
                <w:color w:val="000000" w:themeColor="text1"/>
                <w:sz w:val="18"/>
                <w:szCs w:val="18"/>
              </w:rPr>
            </w:pPr>
            <w:r>
              <w:rPr>
                <w:rFonts w:cs="宋体"/>
                <w:color w:val="000000" w:themeColor="text1"/>
                <w:sz w:val="20"/>
                <w:szCs w:val="20"/>
              </w:rPr>
              <w:t>单位：</w:t>
            </w:r>
            <w:r>
              <w:rPr>
                <w:color w:val="000000" w:themeColor="text1"/>
                <w:sz w:val="20"/>
              </w:rPr>
              <w:t>丰都县人力资源考试测评服务中心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2E239D60">
            <w:pPr>
              <w:spacing w:line="200" w:lineRule="exact"/>
              <w:rPr>
                <w:rFonts w:hint="default" w:cs="宋体"/>
                <w:color w:val="000000" w:themeColor="text1"/>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3961849">
            <w:pPr>
              <w:spacing w:line="200" w:lineRule="exact"/>
              <w:rPr>
                <w:rFonts w:hint="default" w:cs="宋体"/>
                <w:color w:val="000000" w:themeColor="text1"/>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73C9E54">
            <w:pPr>
              <w:spacing w:line="200" w:lineRule="exact"/>
              <w:rPr>
                <w:rFonts w:hint="default" w:cs="宋体"/>
                <w:color w:val="000000" w:themeColor="text1"/>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C6B44B6">
            <w:pPr>
              <w:spacing w:line="280" w:lineRule="exact"/>
              <w:jc w:val="right"/>
              <w:textAlignment w:val="bottom"/>
              <w:rPr>
                <w:rFonts w:hint="default" w:cs="宋体"/>
                <w:color w:val="000000" w:themeColor="text1"/>
                <w:sz w:val="20"/>
                <w:szCs w:val="20"/>
              </w:rPr>
            </w:pPr>
            <w:r>
              <w:rPr>
                <w:rFonts w:cs="宋体"/>
                <w:color w:val="000000" w:themeColor="text1"/>
                <w:sz w:val="20"/>
                <w:szCs w:val="20"/>
              </w:rPr>
              <w:t>公开</w:t>
            </w:r>
            <w:r>
              <w:rPr>
                <w:rFonts w:hint="default" w:ascii="Times New Roman" w:hAnsi="Times New Roman"/>
                <w:color w:val="000000" w:themeColor="text1"/>
                <w:sz w:val="20"/>
                <w:szCs w:val="20"/>
              </w:rPr>
              <w:t>06</w:t>
            </w:r>
            <w:r>
              <w:rPr>
                <w:rFonts w:cs="宋体"/>
                <w:color w:val="000000" w:themeColor="text1"/>
                <w:sz w:val="20"/>
                <w:szCs w:val="20"/>
              </w:rPr>
              <w:t>表</w:t>
            </w:r>
          </w:p>
        </w:tc>
      </w:tr>
      <w:tr w14:paraId="6A3DE4F8">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AB1F8BD">
            <w:pPr>
              <w:spacing w:line="200" w:lineRule="exact"/>
              <w:rPr>
                <w:rFonts w:hint="default" w:cs="宋体"/>
                <w:color w:val="000000" w:themeColor="text1"/>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9C2BB98">
            <w:pPr>
              <w:spacing w:line="200" w:lineRule="exact"/>
              <w:rPr>
                <w:rFonts w:hint="default" w:cs="宋体"/>
                <w:color w:val="000000" w:themeColor="text1"/>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FADE01D">
            <w:pPr>
              <w:spacing w:line="200" w:lineRule="exact"/>
              <w:rPr>
                <w:rFonts w:hint="default" w:cs="宋体"/>
                <w:color w:val="000000" w:themeColor="text1"/>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3B19D8C">
            <w:pPr>
              <w:spacing w:line="200" w:lineRule="exact"/>
              <w:rPr>
                <w:rFonts w:hint="default" w:cs="宋体"/>
                <w:color w:val="000000" w:themeColor="text1"/>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08853A5">
            <w:pPr>
              <w:spacing w:line="280" w:lineRule="exact"/>
              <w:jc w:val="right"/>
              <w:textAlignment w:val="bottom"/>
              <w:rPr>
                <w:rFonts w:hint="default" w:cs="宋体"/>
                <w:color w:val="000000" w:themeColor="text1"/>
                <w:sz w:val="20"/>
                <w:szCs w:val="20"/>
              </w:rPr>
            </w:pPr>
            <w:r>
              <w:rPr>
                <w:rFonts w:cs="宋体"/>
                <w:color w:val="000000" w:themeColor="text1"/>
                <w:sz w:val="20"/>
                <w:szCs w:val="20"/>
              </w:rPr>
              <w:t>单位：万元</w:t>
            </w:r>
          </w:p>
        </w:tc>
      </w:tr>
      <w:tr w14:paraId="2BE0C7F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8762">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B72F4B">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公用经费</w:t>
            </w:r>
          </w:p>
        </w:tc>
      </w:tr>
      <w:tr w14:paraId="2818C753">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1C554">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01CFF">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0AC2E">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D8FF1">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C8D71">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58349">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50BDA">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BE229">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C0740">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金额</w:t>
            </w:r>
          </w:p>
        </w:tc>
      </w:tr>
      <w:tr w14:paraId="5793CC8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AE6FE">
            <w:pPr>
              <w:spacing w:line="192" w:lineRule="exact"/>
              <w:jc w:val="center"/>
              <w:rPr>
                <w:rFonts w:hint="default" w:cs="宋体"/>
                <w:b/>
                <w:color w:val="000000" w:themeColor="text1"/>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08B54D">
            <w:pPr>
              <w:spacing w:line="192" w:lineRule="exact"/>
              <w:jc w:val="center"/>
              <w:rPr>
                <w:rFonts w:hint="default" w:cs="宋体"/>
                <w:b/>
                <w:color w:val="000000" w:themeColor="text1"/>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32C71">
            <w:pPr>
              <w:spacing w:line="192" w:lineRule="exact"/>
              <w:jc w:val="center"/>
              <w:rPr>
                <w:rFonts w:hint="default" w:cs="宋体"/>
                <w:b/>
                <w:color w:val="000000" w:themeColor="text1"/>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C9F6E">
            <w:pPr>
              <w:spacing w:line="192" w:lineRule="exact"/>
              <w:jc w:val="center"/>
              <w:rPr>
                <w:rFonts w:hint="default" w:cs="宋体"/>
                <w:b/>
                <w:color w:val="000000" w:themeColor="text1"/>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CC24C">
            <w:pPr>
              <w:spacing w:line="192" w:lineRule="exact"/>
              <w:jc w:val="center"/>
              <w:rPr>
                <w:rFonts w:hint="default" w:cs="宋体"/>
                <w:b/>
                <w:color w:val="000000" w:themeColor="text1"/>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BD56CF">
            <w:pPr>
              <w:spacing w:line="192" w:lineRule="exact"/>
              <w:jc w:val="center"/>
              <w:rPr>
                <w:rFonts w:hint="default" w:cs="宋体"/>
                <w:b/>
                <w:color w:val="000000" w:themeColor="text1"/>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7DEB">
            <w:pPr>
              <w:spacing w:line="192" w:lineRule="exact"/>
              <w:jc w:val="center"/>
              <w:rPr>
                <w:rFonts w:hint="default" w:cs="宋体"/>
                <w:b/>
                <w:color w:val="000000" w:themeColor="text1"/>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B3B78">
            <w:pPr>
              <w:spacing w:line="192" w:lineRule="exact"/>
              <w:jc w:val="center"/>
              <w:rPr>
                <w:rFonts w:hint="default" w:cs="宋体"/>
                <w:b/>
                <w:color w:val="000000" w:themeColor="text1"/>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A66D3">
            <w:pPr>
              <w:spacing w:line="192" w:lineRule="exact"/>
              <w:jc w:val="center"/>
              <w:rPr>
                <w:rFonts w:hint="default" w:cs="宋体"/>
                <w:b/>
                <w:color w:val="000000" w:themeColor="text1"/>
                <w:sz w:val="18"/>
                <w:szCs w:val="18"/>
              </w:rPr>
            </w:pPr>
          </w:p>
        </w:tc>
      </w:tr>
      <w:tr w14:paraId="40EA64D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710D">
            <w:pPr>
              <w:spacing w:line="192" w:lineRule="exact"/>
              <w:textAlignment w:val="center"/>
              <w:rPr>
                <w:rFonts w:hint="default" w:cs="宋体"/>
                <w:b/>
                <w:bCs/>
                <w:color w:val="000000" w:themeColor="text1"/>
                <w:sz w:val="18"/>
                <w:szCs w:val="18"/>
              </w:rPr>
            </w:pPr>
            <w:r>
              <w:rPr>
                <w:rFonts w:cs="宋体"/>
                <w:b/>
                <w:bCs/>
                <w:color w:val="000000" w:themeColor="text1"/>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1DA32">
            <w:pPr>
              <w:spacing w:line="192" w:lineRule="exact"/>
              <w:textAlignment w:val="center"/>
              <w:rPr>
                <w:rFonts w:hint="default" w:cs="宋体"/>
                <w:b/>
                <w:bCs/>
                <w:color w:val="000000" w:themeColor="text1"/>
                <w:sz w:val="18"/>
                <w:szCs w:val="18"/>
              </w:rPr>
            </w:pPr>
            <w:r>
              <w:rPr>
                <w:rFonts w:cs="宋体"/>
                <w:b/>
                <w:bCs/>
                <w:color w:val="000000" w:themeColor="text1"/>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3CB6">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178.04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77FE">
            <w:pPr>
              <w:spacing w:line="192" w:lineRule="exact"/>
              <w:textAlignment w:val="center"/>
              <w:rPr>
                <w:rFonts w:hint="default" w:cs="宋体"/>
                <w:b/>
                <w:bCs/>
                <w:color w:val="000000" w:themeColor="text1"/>
                <w:sz w:val="18"/>
                <w:szCs w:val="18"/>
              </w:rPr>
            </w:pPr>
            <w:r>
              <w:rPr>
                <w:rFonts w:cs="宋体"/>
                <w:b/>
                <w:bCs/>
                <w:color w:val="000000" w:themeColor="text1"/>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B22B">
            <w:pPr>
              <w:spacing w:line="192" w:lineRule="exact"/>
              <w:textAlignment w:val="center"/>
              <w:rPr>
                <w:rFonts w:hint="default" w:cs="宋体"/>
                <w:b/>
                <w:bCs/>
                <w:color w:val="000000" w:themeColor="text1"/>
                <w:sz w:val="18"/>
                <w:szCs w:val="18"/>
              </w:rPr>
            </w:pPr>
            <w:r>
              <w:rPr>
                <w:rFonts w:cs="宋体"/>
                <w:b/>
                <w:bCs/>
                <w:color w:val="000000" w:themeColor="text1"/>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7DDD">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18.24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E056">
            <w:pPr>
              <w:spacing w:line="192" w:lineRule="exact"/>
              <w:textAlignment w:val="center"/>
              <w:rPr>
                <w:rFonts w:hint="default" w:cs="宋体"/>
                <w:b/>
                <w:bCs/>
                <w:color w:val="000000" w:themeColor="text1"/>
                <w:sz w:val="18"/>
                <w:szCs w:val="18"/>
              </w:rPr>
            </w:pPr>
            <w:r>
              <w:rPr>
                <w:rFonts w:cs="宋体"/>
                <w:b/>
                <w:bCs/>
                <w:color w:val="000000" w:themeColor="text1"/>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EEDF">
            <w:pPr>
              <w:spacing w:line="192" w:lineRule="exact"/>
              <w:textAlignment w:val="center"/>
              <w:rPr>
                <w:rFonts w:hint="default" w:cs="宋体"/>
                <w:b/>
                <w:bCs/>
                <w:color w:val="000000" w:themeColor="text1"/>
                <w:sz w:val="18"/>
                <w:szCs w:val="18"/>
              </w:rPr>
            </w:pPr>
            <w:r>
              <w:rPr>
                <w:rFonts w:cs="宋体"/>
                <w:b/>
                <w:bCs/>
                <w:color w:val="000000" w:themeColor="text1"/>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6258">
            <w:pPr>
              <w:spacing w:line="192" w:lineRule="exact"/>
              <w:jc w:val="right"/>
              <w:textAlignment w:val="center"/>
              <w:rPr>
                <w:rFonts w:hint="default" w:ascii="Times New Roman" w:hAnsi="Times New Roman"/>
                <w:color w:val="000000" w:themeColor="text1"/>
                <w:sz w:val="18"/>
                <w:szCs w:val="18"/>
              </w:rPr>
            </w:pPr>
          </w:p>
        </w:tc>
      </w:tr>
      <w:tr w14:paraId="275EF7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D987">
            <w:pPr>
              <w:spacing w:line="192" w:lineRule="exact"/>
              <w:textAlignment w:val="center"/>
              <w:rPr>
                <w:rFonts w:hint="default" w:cs="宋体"/>
                <w:color w:val="000000" w:themeColor="text1"/>
                <w:sz w:val="18"/>
                <w:szCs w:val="18"/>
              </w:rPr>
            </w:pPr>
            <w:r>
              <w:rPr>
                <w:rFonts w:cs="宋体"/>
                <w:color w:val="000000" w:themeColor="text1"/>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B3FC3">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4E47E">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42.04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3861">
            <w:pPr>
              <w:spacing w:line="192" w:lineRule="exact"/>
              <w:textAlignment w:val="center"/>
              <w:rPr>
                <w:rFonts w:hint="default" w:cs="宋体"/>
                <w:color w:val="000000" w:themeColor="text1"/>
                <w:sz w:val="18"/>
                <w:szCs w:val="18"/>
              </w:rPr>
            </w:pPr>
            <w:r>
              <w:rPr>
                <w:rFonts w:cs="宋体"/>
                <w:color w:val="000000" w:themeColor="text1"/>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EB3A">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69F8">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2.28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0F48">
            <w:pPr>
              <w:spacing w:line="192" w:lineRule="exact"/>
              <w:textAlignment w:val="center"/>
              <w:rPr>
                <w:rFonts w:hint="default" w:cs="宋体"/>
                <w:color w:val="000000" w:themeColor="text1"/>
                <w:sz w:val="18"/>
                <w:szCs w:val="18"/>
              </w:rPr>
            </w:pPr>
            <w:r>
              <w:rPr>
                <w:rFonts w:cs="宋体"/>
                <w:color w:val="000000" w:themeColor="text1"/>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89A1A">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15EF">
            <w:pPr>
              <w:spacing w:line="192" w:lineRule="exact"/>
              <w:jc w:val="right"/>
              <w:textAlignment w:val="center"/>
              <w:rPr>
                <w:rFonts w:hint="default" w:ascii="Times New Roman" w:hAnsi="Times New Roman"/>
                <w:color w:val="000000" w:themeColor="text1"/>
                <w:sz w:val="18"/>
                <w:szCs w:val="18"/>
              </w:rPr>
            </w:pPr>
          </w:p>
        </w:tc>
      </w:tr>
      <w:tr w14:paraId="0F181E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37D3">
            <w:pPr>
              <w:spacing w:line="192" w:lineRule="exact"/>
              <w:textAlignment w:val="center"/>
              <w:rPr>
                <w:rFonts w:hint="default" w:cs="宋体"/>
                <w:color w:val="000000" w:themeColor="text1"/>
                <w:sz w:val="18"/>
                <w:szCs w:val="18"/>
              </w:rPr>
            </w:pPr>
            <w:r>
              <w:rPr>
                <w:rFonts w:cs="宋体"/>
                <w:color w:val="000000" w:themeColor="text1"/>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B0FDC">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054A">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7ED7">
            <w:pPr>
              <w:spacing w:line="192" w:lineRule="exact"/>
              <w:textAlignment w:val="center"/>
              <w:rPr>
                <w:rFonts w:hint="default" w:cs="宋体"/>
                <w:color w:val="000000" w:themeColor="text1"/>
                <w:sz w:val="18"/>
                <w:szCs w:val="18"/>
              </w:rPr>
            </w:pPr>
            <w:r>
              <w:rPr>
                <w:rFonts w:cs="宋体"/>
                <w:color w:val="000000" w:themeColor="text1"/>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46F41">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5F8C">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A12A">
            <w:pPr>
              <w:spacing w:line="192" w:lineRule="exact"/>
              <w:textAlignment w:val="center"/>
              <w:rPr>
                <w:rFonts w:hint="default" w:cs="宋体"/>
                <w:color w:val="000000" w:themeColor="text1"/>
                <w:sz w:val="18"/>
                <w:szCs w:val="18"/>
              </w:rPr>
            </w:pPr>
            <w:r>
              <w:rPr>
                <w:rFonts w:cs="宋体"/>
                <w:color w:val="000000" w:themeColor="text1"/>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6647">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2907">
            <w:pPr>
              <w:spacing w:line="192" w:lineRule="exact"/>
              <w:jc w:val="right"/>
              <w:textAlignment w:val="center"/>
              <w:rPr>
                <w:rFonts w:hint="default" w:ascii="Times New Roman" w:hAnsi="Times New Roman"/>
                <w:color w:val="000000" w:themeColor="text1"/>
                <w:sz w:val="18"/>
                <w:szCs w:val="18"/>
              </w:rPr>
            </w:pPr>
          </w:p>
        </w:tc>
      </w:tr>
      <w:tr w14:paraId="7030D5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475D">
            <w:pPr>
              <w:spacing w:line="192" w:lineRule="exact"/>
              <w:textAlignment w:val="center"/>
              <w:rPr>
                <w:rFonts w:hint="default" w:cs="宋体"/>
                <w:color w:val="000000" w:themeColor="text1"/>
                <w:sz w:val="18"/>
                <w:szCs w:val="18"/>
              </w:rPr>
            </w:pPr>
            <w:r>
              <w:rPr>
                <w:rFonts w:cs="宋体"/>
                <w:color w:val="000000" w:themeColor="text1"/>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8C0C">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A85F">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FB30">
            <w:pPr>
              <w:spacing w:line="192" w:lineRule="exact"/>
              <w:textAlignment w:val="center"/>
              <w:rPr>
                <w:rFonts w:hint="default" w:cs="宋体"/>
                <w:color w:val="000000" w:themeColor="text1"/>
                <w:sz w:val="18"/>
                <w:szCs w:val="18"/>
              </w:rPr>
            </w:pPr>
            <w:r>
              <w:rPr>
                <w:rFonts w:cs="宋体"/>
                <w:color w:val="000000" w:themeColor="text1"/>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44D2">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B35B5">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D664">
            <w:pPr>
              <w:spacing w:line="192" w:lineRule="exact"/>
              <w:textAlignment w:val="center"/>
              <w:rPr>
                <w:rFonts w:hint="default" w:cs="宋体"/>
                <w:color w:val="000000" w:themeColor="text1"/>
                <w:sz w:val="18"/>
                <w:szCs w:val="18"/>
              </w:rPr>
            </w:pPr>
            <w:r>
              <w:rPr>
                <w:rFonts w:cs="宋体"/>
                <w:color w:val="000000" w:themeColor="text1"/>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838A">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CBA9">
            <w:pPr>
              <w:spacing w:line="192" w:lineRule="exact"/>
              <w:jc w:val="right"/>
              <w:textAlignment w:val="center"/>
              <w:rPr>
                <w:rFonts w:hint="default" w:ascii="Times New Roman" w:hAnsi="Times New Roman"/>
                <w:color w:val="000000" w:themeColor="text1"/>
                <w:sz w:val="18"/>
                <w:szCs w:val="18"/>
              </w:rPr>
            </w:pPr>
          </w:p>
        </w:tc>
      </w:tr>
      <w:tr w14:paraId="0E14AA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8083A">
            <w:pPr>
              <w:spacing w:line="192" w:lineRule="exact"/>
              <w:textAlignment w:val="center"/>
              <w:rPr>
                <w:rFonts w:hint="default" w:cs="宋体"/>
                <w:color w:val="000000" w:themeColor="text1"/>
                <w:sz w:val="18"/>
                <w:szCs w:val="18"/>
              </w:rPr>
            </w:pPr>
            <w:r>
              <w:rPr>
                <w:rFonts w:cs="宋体"/>
                <w:color w:val="000000" w:themeColor="text1"/>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E3F9">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D437">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6378">
            <w:pPr>
              <w:spacing w:line="192" w:lineRule="exact"/>
              <w:textAlignment w:val="center"/>
              <w:rPr>
                <w:rFonts w:hint="default" w:cs="宋体"/>
                <w:color w:val="000000" w:themeColor="text1"/>
                <w:sz w:val="18"/>
                <w:szCs w:val="18"/>
              </w:rPr>
            </w:pPr>
            <w:r>
              <w:rPr>
                <w:rFonts w:cs="宋体"/>
                <w:color w:val="000000" w:themeColor="text1"/>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FEC8">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CD903">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8C944">
            <w:pPr>
              <w:spacing w:line="192" w:lineRule="exact"/>
              <w:textAlignment w:val="center"/>
              <w:rPr>
                <w:rFonts w:hint="default" w:cs="宋体"/>
                <w:color w:val="000000" w:themeColor="text1"/>
                <w:sz w:val="18"/>
                <w:szCs w:val="18"/>
              </w:rPr>
            </w:pPr>
            <w:r>
              <w:rPr>
                <w:rFonts w:cs="宋体"/>
                <w:color w:val="000000" w:themeColor="text1"/>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9BFF">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3F12">
            <w:pPr>
              <w:spacing w:line="192" w:lineRule="exact"/>
              <w:jc w:val="right"/>
              <w:textAlignment w:val="center"/>
              <w:rPr>
                <w:rFonts w:hint="default" w:ascii="Times New Roman" w:hAnsi="Times New Roman"/>
                <w:color w:val="000000" w:themeColor="text1"/>
                <w:sz w:val="18"/>
                <w:szCs w:val="18"/>
              </w:rPr>
            </w:pPr>
          </w:p>
        </w:tc>
      </w:tr>
      <w:tr w14:paraId="106AD6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978F">
            <w:pPr>
              <w:spacing w:line="192" w:lineRule="exact"/>
              <w:textAlignment w:val="center"/>
              <w:rPr>
                <w:rFonts w:hint="default" w:cs="宋体"/>
                <w:color w:val="000000" w:themeColor="text1"/>
                <w:sz w:val="18"/>
                <w:szCs w:val="18"/>
              </w:rPr>
            </w:pPr>
            <w:r>
              <w:rPr>
                <w:rFonts w:cs="宋体"/>
                <w:color w:val="000000" w:themeColor="text1"/>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EC2A">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8A191">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89.76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2760">
            <w:pPr>
              <w:spacing w:line="192" w:lineRule="exact"/>
              <w:textAlignment w:val="center"/>
              <w:rPr>
                <w:rFonts w:hint="default" w:cs="宋体"/>
                <w:color w:val="000000" w:themeColor="text1"/>
                <w:sz w:val="18"/>
                <w:szCs w:val="18"/>
              </w:rPr>
            </w:pPr>
            <w:r>
              <w:rPr>
                <w:rFonts w:cs="宋体"/>
                <w:color w:val="000000" w:themeColor="text1"/>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16B83">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59A8">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CE95">
            <w:pPr>
              <w:spacing w:line="192" w:lineRule="exact"/>
              <w:textAlignment w:val="center"/>
              <w:rPr>
                <w:rFonts w:hint="default" w:cs="宋体"/>
                <w:color w:val="000000" w:themeColor="text1"/>
                <w:sz w:val="18"/>
                <w:szCs w:val="18"/>
              </w:rPr>
            </w:pPr>
            <w:r>
              <w:rPr>
                <w:rFonts w:cs="宋体"/>
                <w:color w:val="000000" w:themeColor="text1"/>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F263">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C495">
            <w:pPr>
              <w:spacing w:line="192" w:lineRule="exact"/>
              <w:jc w:val="right"/>
              <w:textAlignment w:val="center"/>
              <w:rPr>
                <w:rFonts w:hint="default" w:ascii="Times New Roman" w:hAnsi="Times New Roman"/>
                <w:color w:val="000000" w:themeColor="text1"/>
                <w:sz w:val="18"/>
                <w:szCs w:val="18"/>
              </w:rPr>
            </w:pPr>
          </w:p>
        </w:tc>
      </w:tr>
      <w:tr w14:paraId="0E587C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CDB3">
            <w:pPr>
              <w:spacing w:line="192" w:lineRule="exact"/>
              <w:textAlignment w:val="center"/>
              <w:rPr>
                <w:rFonts w:hint="default" w:cs="宋体"/>
                <w:color w:val="000000" w:themeColor="text1"/>
                <w:sz w:val="18"/>
                <w:szCs w:val="18"/>
              </w:rPr>
            </w:pPr>
            <w:r>
              <w:rPr>
                <w:rFonts w:cs="宋体"/>
                <w:color w:val="000000" w:themeColor="text1"/>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6776">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9674">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18.14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19A9">
            <w:pPr>
              <w:spacing w:line="192" w:lineRule="exact"/>
              <w:textAlignment w:val="center"/>
              <w:rPr>
                <w:rFonts w:hint="default" w:cs="宋体"/>
                <w:color w:val="000000" w:themeColor="text1"/>
                <w:sz w:val="18"/>
                <w:szCs w:val="18"/>
              </w:rPr>
            </w:pPr>
            <w:r>
              <w:rPr>
                <w:rFonts w:cs="宋体"/>
                <w:color w:val="000000" w:themeColor="text1"/>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1D5E">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4A3C">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9A87">
            <w:pPr>
              <w:spacing w:line="192" w:lineRule="exact"/>
              <w:textAlignment w:val="center"/>
              <w:rPr>
                <w:rFonts w:hint="default" w:cs="宋体"/>
                <w:color w:val="000000" w:themeColor="text1"/>
                <w:sz w:val="18"/>
                <w:szCs w:val="18"/>
              </w:rPr>
            </w:pPr>
            <w:r>
              <w:rPr>
                <w:rFonts w:cs="宋体"/>
                <w:color w:val="000000" w:themeColor="text1"/>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CCDC">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2224">
            <w:pPr>
              <w:spacing w:line="192" w:lineRule="exact"/>
              <w:jc w:val="right"/>
              <w:textAlignment w:val="center"/>
              <w:rPr>
                <w:rFonts w:hint="default" w:ascii="Times New Roman" w:hAnsi="Times New Roman"/>
                <w:color w:val="000000" w:themeColor="text1"/>
                <w:sz w:val="18"/>
                <w:szCs w:val="18"/>
              </w:rPr>
            </w:pPr>
          </w:p>
        </w:tc>
      </w:tr>
      <w:tr w14:paraId="6E2F09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BFE9">
            <w:pPr>
              <w:spacing w:line="192" w:lineRule="exact"/>
              <w:textAlignment w:val="center"/>
              <w:rPr>
                <w:rFonts w:hint="default" w:cs="宋体"/>
                <w:color w:val="000000" w:themeColor="text1"/>
                <w:sz w:val="18"/>
                <w:szCs w:val="18"/>
              </w:rPr>
            </w:pPr>
            <w:r>
              <w:rPr>
                <w:rFonts w:cs="宋体"/>
                <w:color w:val="000000" w:themeColor="text1"/>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57568">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2BB1">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8.28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264E">
            <w:pPr>
              <w:spacing w:line="192" w:lineRule="exact"/>
              <w:textAlignment w:val="center"/>
              <w:rPr>
                <w:rFonts w:hint="default" w:cs="宋体"/>
                <w:color w:val="000000" w:themeColor="text1"/>
                <w:sz w:val="18"/>
                <w:szCs w:val="18"/>
              </w:rPr>
            </w:pPr>
            <w:r>
              <w:rPr>
                <w:rFonts w:cs="宋体"/>
                <w:color w:val="000000" w:themeColor="text1"/>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1C48">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D334">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0.42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94DE">
            <w:pPr>
              <w:spacing w:line="192" w:lineRule="exact"/>
              <w:textAlignment w:val="center"/>
              <w:rPr>
                <w:rFonts w:hint="default" w:cs="宋体"/>
                <w:color w:val="000000" w:themeColor="text1"/>
                <w:sz w:val="18"/>
                <w:szCs w:val="18"/>
              </w:rPr>
            </w:pPr>
            <w:r>
              <w:rPr>
                <w:rFonts w:cs="宋体"/>
                <w:color w:val="000000" w:themeColor="text1"/>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D562">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A574">
            <w:pPr>
              <w:spacing w:line="192" w:lineRule="exact"/>
              <w:jc w:val="right"/>
              <w:textAlignment w:val="center"/>
              <w:rPr>
                <w:rFonts w:hint="default" w:ascii="Times New Roman" w:hAnsi="Times New Roman"/>
                <w:color w:val="000000" w:themeColor="text1"/>
                <w:sz w:val="18"/>
                <w:szCs w:val="18"/>
              </w:rPr>
            </w:pPr>
          </w:p>
        </w:tc>
      </w:tr>
      <w:tr w14:paraId="25CA46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F3F25">
            <w:pPr>
              <w:spacing w:line="192" w:lineRule="exact"/>
              <w:textAlignment w:val="center"/>
              <w:rPr>
                <w:rFonts w:hint="default" w:cs="宋体"/>
                <w:color w:val="000000" w:themeColor="text1"/>
                <w:sz w:val="18"/>
                <w:szCs w:val="18"/>
              </w:rPr>
            </w:pPr>
            <w:r>
              <w:rPr>
                <w:rFonts w:cs="宋体"/>
                <w:color w:val="000000" w:themeColor="text1"/>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4B12">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77DA">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5.98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BF81">
            <w:pPr>
              <w:spacing w:line="192" w:lineRule="exact"/>
              <w:textAlignment w:val="center"/>
              <w:rPr>
                <w:rFonts w:hint="default" w:cs="宋体"/>
                <w:color w:val="000000" w:themeColor="text1"/>
                <w:sz w:val="18"/>
                <w:szCs w:val="18"/>
              </w:rPr>
            </w:pPr>
            <w:r>
              <w:rPr>
                <w:rFonts w:cs="宋体"/>
                <w:color w:val="000000" w:themeColor="text1"/>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DF2AC">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25C2">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139E">
            <w:pPr>
              <w:spacing w:line="192" w:lineRule="exact"/>
              <w:textAlignment w:val="center"/>
              <w:rPr>
                <w:rFonts w:hint="default" w:cs="宋体"/>
                <w:color w:val="000000" w:themeColor="text1"/>
                <w:sz w:val="18"/>
                <w:szCs w:val="18"/>
              </w:rPr>
            </w:pPr>
            <w:r>
              <w:rPr>
                <w:rFonts w:cs="宋体"/>
                <w:color w:val="000000" w:themeColor="text1"/>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E113">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BE27">
            <w:pPr>
              <w:spacing w:line="192" w:lineRule="exact"/>
              <w:jc w:val="right"/>
              <w:textAlignment w:val="center"/>
              <w:rPr>
                <w:rFonts w:hint="default" w:ascii="Times New Roman" w:hAnsi="Times New Roman"/>
                <w:color w:val="000000" w:themeColor="text1"/>
                <w:sz w:val="18"/>
                <w:szCs w:val="18"/>
              </w:rPr>
            </w:pPr>
          </w:p>
        </w:tc>
      </w:tr>
      <w:tr w14:paraId="4FEB7E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419C">
            <w:pPr>
              <w:spacing w:line="192" w:lineRule="exact"/>
              <w:textAlignment w:val="center"/>
              <w:rPr>
                <w:rFonts w:hint="default" w:cs="宋体"/>
                <w:color w:val="000000" w:themeColor="text1"/>
                <w:sz w:val="18"/>
                <w:szCs w:val="18"/>
              </w:rPr>
            </w:pPr>
            <w:r>
              <w:rPr>
                <w:rFonts w:cs="宋体"/>
                <w:color w:val="000000" w:themeColor="text1"/>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01A9">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3394">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BE9D">
            <w:pPr>
              <w:spacing w:line="192" w:lineRule="exact"/>
              <w:textAlignment w:val="center"/>
              <w:rPr>
                <w:rFonts w:hint="default" w:cs="宋体"/>
                <w:color w:val="000000" w:themeColor="text1"/>
                <w:sz w:val="18"/>
                <w:szCs w:val="18"/>
              </w:rPr>
            </w:pPr>
            <w:r>
              <w:rPr>
                <w:rFonts w:cs="宋体"/>
                <w:color w:val="000000" w:themeColor="text1"/>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CA287">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5AE2">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B81C">
            <w:pPr>
              <w:spacing w:line="192" w:lineRule="exact"/>
              <w:textAlignment w:val="center"/>
              <w:rPr>
                <w:rFonts w:hint="default" w:cs="宋体"/>
                <w:color w:val="000000" w:themeColor="text1"/>
                <w:sz w:val="18"/>
                <w:szCs w:val="18"/>
              </w:rPr>
            </w:pPr>
            <w:r>
              <w:rPr>
                <w:rFonts w:cs="宋体"/>
                <w:color w:val="000000" w:themeColor="text1"/>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DF06">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4627B">
            <w:pPr>
              <w:spacing w:line="192" w:lineRule="exact"/>
              <w:jc w:val="right"/>
              <w:textAlignment w:val="center"/>
              <w:rPr>
                <w:rFonts w:hint="default" w:ascii="Times New Roman" w:hAnsi="Times New Roman"/>
                <w:color w:val="000000" w:themeColor="text1"/>
                <w:sz w:val="18"/>
                <w:szCs w:val="18"/>
              </w:rPr>
            </w:pPr>
          </w:p>
        </w:tc>
      </w:tr>
      <w:tr w14:paraId="331A9A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49DE">
            <w:pPr>
              <w:spacing w:line="192" w:lineRule="exact"/>
              <w:textAlignment w:val="center"/>
              <w:rPr>
                <w:rFonts w:hint="default" w:cs="宋体"/>
                <w:color w:val="000000" w:themeColor="text1"/>
                <w:sz w:val="18"/>
                <w:szCs w:val="18"/>
              </w:rPr>
            </w:pPr>
            <w:r>
              <w:rPr>
                <w:rFonts w:cs="宋体"/>
                <w:color w:val="000000" w:themeColor="text1"/>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54E9B">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D1B8">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2.86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08C2">
            <w:pPr>
              <w:spacing w:line="192" w:lineRule="exact"/>
              <w:textAlignment w:val="center"/>
              <w:rPr>
                <w:rFonts w:hint="default" w:cs="宋体"/>
                <w:color w:val="000000" w:themeColor="text1"/>
                <w:sz w:val="18"/>
                <w:szCs w:val="18"/>
              </w:rPr>
            </w:pPr>
            <w:r>
              <w:rPr>
                <w:rFonts w:cs="宋体"/>
                <w:color w:val="000000" w:themeColor="text1"/>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DF75">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4938">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4.22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083E">
            <w:pPr>
              <w:spacing w:line="192" w:lineRule="exact"/>
              <w:textAlignment w:val="center"/>
              <w:rPr>
                <w:rFonts w:hint="default" w:cs="宋体"/>
                <w:color w:val="000000" w:themeColor="text1"/>
                <w:sz w:val="18"/>
                <w:szCs w:val="18"/>
              </w:rPr>
            </w:pPr>
            <w:r>
              <w:rPr>
                <w:rFonts w:cs="宋体"/>
                <w:color w:val="000000" w:themeColor="text1"/>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8F55">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3E4A">
            <w:pPr>
              <w:spacing w:line="192" w:lineRule="exact"/>
              <w:jc w:val="right"/>
              <w:textAlignment w:val="center"/>
              <w:rPr>
                <w:rFonts w:hint="default" w:ascii="Times New Roman" w:hAnsi="Times New Roman"/>
                <w:color w:val="000000" w:themeColor="text1"/>
                <w:sz w:val="18"/>
                <w:szCs w:val="18"/>
              </w:rPr>
            </w:pPr>
          </w:p>
        </w:tc>
      </w:tr>
      <w:tr w14:paraId="6601AF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F8CE3">
            <w:pPr>
              <w:spacing w:line="192" w:lineRule="exact"/>
              <w:textAlignment w:val="center"/>
              <w:rPr>
                <w:rFonts w:hint="default" w:cs="宋体"/>
                <w:color w:val="000000" w:themeColor="text1"/>
                <w:sz w:val="18"/>
                <w:szCs w:val="18"/>
              </w:rPr>
            </w:pPr>
            <w:r>
              <w:rPr>
                <w:rFonts w:cs="宋体"/>
                <w:color w:val="000000" w:themeColor="text1"/>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AE72">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ED5D5">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8.44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BD3E">
            <w:pPr>
              <w:spacing w:line="192" w:lineRule="exact"/>
              <w:textAlignment w:val="center"/>
              <w:rPr>
                <w:rFonts w:hint="default" w:cs="宋体"/>
                <w:color w:val="000000" w:themeColor="text1"/>
                <w:sz w:val="18"/>
                <w:szCs w:val="18"/>
              </w:rPr>
            </w:pPr>
            <w:r>
              <w:rPr>
                <w:rFonts w:cs="宋体"/>
                <w:color w:val="000000" w:themeColor="text1"/>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008D">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BF0A1">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DA1F5">
            <w:pPr>
              <w:spacing w:line="192" w:lineRule="exact"/>
              <w:textAlignment w:val="center"/>
              <w:rPr>
                <w:rFonts w:hint="default" w:cs="宋体"/>
                <w:color w:val="000000" w:themeColor="text1"/>
                <w:sz w:val="18"/>
                <w:szCs w:val="18"/>
              </w:rPr>
            </w:pPr>
            <w:r>
              <w:rPr>
                <w:rFonts w:cs="宋体"/>
                <w:color w:val="000000" w:themeColor="text1"/>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BE838">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5D77B">
            <w:pPr>
              <w:spacing w:line="192" w:lineRule="exact"/>
              <w:jc w:val="right"/>
              <w:textAlignment w:val="center"/>
              <w:rPr>
                <w:rFonts w:hint="default" w:ascii="Times New Roman" w:hAnsi="Times New Roman"/>
                <w:color w:val="000000" w:themeColor="text1"/>
                <w:sz w:val="18"/>
                <w:szCs w:val="18"/>
              </w:rPr>
            </w:pPr>
          </w:p>
        </w:tc>
      </w:tr>
      <w:tr w14:paraId="71FD37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16446">
            <w:pPr>
              <w:spacing w:line="192" w:lineRule="exact"/>
              <w:textAlignment w:val="center"/>
              <w:rPr>
                <w:rFonts w:hint="default" w:cs="宋体"/>
                <w:color w:val="000000" w:themeColor="text1"/>
                <w:sz w:val="18"/>
                <w:szCs w:val="18"/>
              </w:rPr>
            </w:pPr>
            <w:r>
              <w:rPr>
                <w:rFonts w:cs="宋体"/>
                <w:color w:val="000000" w:themeColor="text1"/>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A5B3A">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076F">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0F7FB">
            <w:pPr>
              <w:spacing w:line="192" w:lineRule="exact"/>
              <w:textAlignment w:val="center"/>
              <w:rPr>
                <w:rFonts w:hint="default" w:cs="宋体"/>
                <w:color w:val="000000" w:themeColor="text1"/>
                <w:sz w:val="18"/>
                <w:szCs w:val="18"/>
              </w:rPr>
            </w:pPr>
            <w:r>
              <w:rPr>
                <w:rFonts w:cs="宋体"/>
                <w:color w:val="000000" w:themeColor="text1"/>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22867">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DFD5">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CC73">
            <w:pPr>
              <w:spacing w:line="192" w:lineRule="exact"/>
              <w:textAlignment w:val="center"/>
              <w:rPr>
                <w:rFonts w:hint="default" w:cs="宋体"/>
                <w:color w:val="000000" w:themeColor="text1"/>
                <w:sz w:val="18"/>
                <w:szCs w:val="18"/>
              </w:rPr>
            </w:pPr>
            <w:r>
              <w:rPr>
                <w:rFonts w:cs="宋体"/>
                <w:color w:val="000000" w:themeColor="text1"/>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DAFD">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6E431">
            <w:pPr>
              <w:spacing w:line="192" w:lineRule="exact"/>
              <w:jc w:val="right"/>
              <w:textAlignment w:val="center"/>
              <w:rPr>
                <w:rFonts w:hint="default" w:ascii="Times New Roman" w:hAnsi="Times New Roman"/>
                <w:color w:val="000000" w:themeColor="text1"/>
                <w:sz w:val="18"/>
                <w:szCs w:val="18"/>
              </w:rPr>
            </w:pPr>
          </w:p>
        </w:tc>
      </w:tr>
      <w:tr w14:paraId="3F3F0F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B48C7">
            <w:pPr>
              <w:spacing w:line="192" w:lineRule="exact"/>
              <w:textAlignment w:val="center"/>
              <w:rPr>
                <w:rFonts w:hint="default" w:cs="宋体"/>
                <w:color w:val="000000" w:themeColor="text1"/>
                <w:sz w:val="18"/>
                <w:szCs w:val="18"/>
              </w:rPr>
            </w:pPr>
            <w:r>
              <w:rPr>
                <w:rFonts w:cs="宋体"/>
                <w:color w:val="000000" w:themeColor="text1"/>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A6EA">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98CF">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CC1D">
            <w:pPr>
              <w:spacing w:line="192" w:lineRule="exact"/>
              <w:textAlignment w:val="center"/>
              <w:rPr>
                <w:rFonts w:hint="default" w:cs="宋体"/>
                <w:color w:val="000000" w:themeColor="text1"/>
                <w:sz w:val="18"/>
                <w:szCs w:val="18"/>
              </w:rPr>
            </w:pPr>
            <w:r>
              <w:rPr>
                <w:rFonts w:cs="宋体"/>
                <w:color w:val="000000" w:themeColor="text1"/>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BA0F">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900E">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3F6D2">
            <w:pPr>
              <w:spacing w:line="192" w:lineRule="exact"/>
              <w:textAlignment w:val="center"/>
              <w:rPr>
                <w:rFonts w:hint="default" w:cs="宋体"/>
                <w:color w:val="000000" w:themeColor="text1"/>
                <w:sz w:val="18"/>
                <w:szCs w:val="18"/>
              </w:rPr>
            </w:pPr>
            <w:r>
              <w:rPr>
                <w:rFonts w:cs="宋体"/>
                <w:color w:val="000000" w:themeColor="text1"/>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FE65">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8CF7">
            <w:pPr>
              <w:spacing w:line="192" w:lineRule="exact"/>
              <w:jc w:val="right"/>
              <w:textAlignment w:val="center"/>
              <w:rPr>
                <w:rFonts w:hint="default" w:ascii="Times New Roman" w:hAnsi="Times New Roman"/>
                <w:color w:val="000000" w:themeColor="text1"/>
                <w:sz w:val="18"/>
                <w:szCs w:val="18"/>
              </w:rPr>
            </w:pPr>
          </w:p>
        </w:tc>
      </w:tr>
      <w:tr w14:paraId="4FF39E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71266">
            <w:pPr>
              <w:spacing w:line="192" w:lineRule="exact"/>
              <w:textAlignment w:val="center"/>
              <w:rPr>
                <w:rFonts w:hint="default" w:cs="宋体"/>
                <w:b/>
                <w:bCs/>
                <w:color w:val="000000" w:themeColor="text1"/>
                <w:sz w:val="18"/>
                <w:szCs w:val="18"/>
              </w:rPr>
            </w:pPr>
            <w:r>
              <w:rPr>
                <w:rFonts w:cs="宋体"/>
                <w:b/>
                <w:bCs/>
                <w:color w:val="000000" w:themeColor="text1"/>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8CBD">
            <w:pPr>
              <w:spacing w:line="192" w:lineRule="exact"/>
              <w:textAlignment w:val="center"/>
              <w:rPr>
                <w:rFonts w:hint="default" w:cs="宋体"/>
                <w:b/>
                <w:bCs/>
                <w:color w:val="000000" w:themeColor="text1"/>
                <w:sz w:val="18"/>
                <w:szCs w:val="18"/>
              </w:rPr>
            </w:pPr>
            <w:r>
              <w:rPr>
                <w:rFonts w:cs="宋体"/>
                <w:b/>
                <w:bCs/>
                <w:color w:val="000000" w:themeColor="text1"/>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B2D2">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C298">
            <w:pPr>
              <w:spacing w:line="192" w:lineRule="exact"/>
              <w:textAlignment w:val="center"/>
              <w:rPr>
                <w:rFonts w:hint="default" w:cs="宋体"/>
                <w:color w:val="000000" w:themeColor="text1"/>
                <w:sz w:val="18"/>
                <w:szCs w:val="18"/>
              </w:rPr>
            </w:pPr>
            <w:r>
              <w:rPr>
                <w:rFonts w:cs="宋体"/>
                <w:color w:val="000000" w:themeColor="text1"/>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AA83">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2B01">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420C">
            <w:pPr>
              <w:spacing w:line="192" w:lineRule="exact"/>
              <w:textAlignment w:val="center"/>
              <w:rPr>
                <w:rFonts w:hint="default" w:cs="宋体"/>
                <w:color w:val="000000" w:themeColor="text1"/>
                <w:sz w:val="18"/>
                <w:szCs w:val="18"/>
              </w:rPr>
            </w:pPr>
            <w:r>
              <w:rPr>
                <w:rFonts w:cs="宋体"/>
                <w:color w:val="000000" w:themeColor="text1"/>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F04B">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A25F">
            <w:pPr>
              <w:spacing w:line="192" w:lineRule="exact"/>
              <w:jc w:val="right"/>
              <w:textAlignment w:val="center"/>
              <w:rPr>
                <w:rFonts w:hint="default" w:ascii="Times New Roman" w:hAnsi="Times New Roman"/>
                <w:color w:val="000000" w:themeColor="text1"/>
                <w:sz w:val="18"/>
                <w:szCs w:val="18"/>
              </w:rPr>
            </w:pPr>
          </w:p>
        </w:tc>
      </w:tr>
      <w:tr w14:paraId="36CDFA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EE4E">
            <w:pPr>
              <w:spacing w:line="192" w:lineRule="exact"/>
              <w:textAlignment w:val="center"/>
              <w:rPr>
                <w:rFonts w:hint="default" w:cs="宋体"/>
                <w:color w:val="000000" w:themeColor="text1"/>
                <w:sz w:val="18"/>
                <w:szCs w:val="18"/>
              </w:rPr>
            </w:pPr>
            <w:r>
              <w:rPr>
                <w:rFonts w:cs="宋体"/>
                <w:color w:val="000000" w:themeColor="text1"/>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DA6DB">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753D">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AD72">
            <w:pPr>
              <w:spacing w:line="192" w:lineRule="exact"/>
              <w:textAlignment w:val="center"/>
              <w:rPr>
                <w:rFonts w:hint="default" w:cs="宋体"/>
                <w:color w:val="000000" w:themeColor="text1"/>
                <w:sz w:val="18"/>
                <w:szCs w:val="18"/>
              </w:rPr>
            </w:pPr>
            <w:r>
              <w:rPr>
                <w:rFonts w:cs="宋体"/>
                <w:color w:val="000000" w:themeColor="text1"/>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E0E5">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92A5">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0.09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525C">
            <w:pPr>
              <w:spacing w:line="192" w:lineRule="exact"/>
              <w:textAlignment w:val="center"/>
              <w:rPr>
                <w:rFonts w:hint="default" w:cs="宋体"/>
                <w:color w:val="000000" w:themeColor="text1"/>
                <w:sz w:val="18"/>
                <w:szCs w:val="18"/>
              </w:rPr>
            </w:pPr>
            <w:r>
              <w:rPr>
                <w:rFonts w:cs="宋体"/>
                <w:color w:val="000000" w:themeColor="text1"/>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13A2">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43C2">
            <w:pPr>
              <w:spacing w:line="192" w:lineRule="exact"/>
              <w:jc w:val="right"/>
              <w:textAlignment w:val="center"/>
              <w:rPr>
                <w:rFonts w:hint="default" w:ascii="Times New Roman" w:hAnsi="Times New Roman"/>
                <w:color w:val="000000" w:themeColor="text1"/>
                <w:sz w:val="18"/>
                <w:szCs w:val="18"/>
              </w:rPr>
            </w:pPr>
          </w:p>
        </w:tc>
      </w:tr>
      <w:tr w14:paraId="709B10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C778">
            <w:pPr>
              <w:spacing w:line="192" w:lineRule="exact"/>
              <w:textAlignment w:val="center"/>
              <w:rPr>
                <w:rFonts w:hint="default" w:cs="宋体"/>
                <w:color w:val="000000" w:themeColor="text1"/>
                <w:sz w:val="18"/>
                <w:szCs w:val="18"/>
              </w:rPr>
            </w:pPr>
            <w:r>
              <w:rPr>
                <w:rFonts w:cs="宋体"/>
                <w:color w:val="000000" w:themeColor="text1"/>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6079">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9076">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E1C2D">
            <w:pPr>
              <w:spacing w:line="192" w:lineRule="exact"/>
              <w:textAlignment w:val="center"/>
              <w:rPr>
                <w:rFonts w:hint="default" w:cs="宋体"/>
                <w:color w:val="000000" w:themeColor="text1"/>
                <w:sz w:val="18"/>
                <w:szCs w:val="18"/>
              </w:rPr>
            </w:pPr>
            <w:r>
              <w:rPr>
                <w:rFonts w:cs="宋体"/>
                <w:color w:val="000000" w:themeColor="text1"/>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A175E">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8921">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5DF8">
            <w:pPr>
              <w:spacing w:line="192" w:lineRule="exact"/>
              <w:textAlignment w:val="center"/>
              <w:rPr>
                <w:rFonts w:hint="default" w:cs="宋体"/>
                <w:color w:val="000000" w:themeColor="text1"/>
                <w:sz w:val="18"/>
                <w:szCs w:val="18"/>
              </w:rPr>
            </w:pPr>
            <w:r>
              <w:rPr>
                <w:rFonts w:cs="宋体"/>
                <w:color w:val="000000" w:themeColor="text1"/>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95BE6">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3B87">
            <w:pPr>
              <w:spacing w:line="192" w:lineRule="exact"/>
              <w:jc w:val="right"/>
              <w:textAlignment w:val="center"/>
              <w:rPr>
                <w:rFonts w:hint="default" w:ascii="Times New Roman" w:hAnsi="Times New Roman"/>
                <w:color w:val="000000" w:themeColor="text1"/>
                <w:sz w:val="18"/>
                <w:szCs w:val="18"/>
              </w:rPr>
            </w:pPr>
          </w:p>
        </w:tc>
      </w:tr>
      <w:tr w14:paraId="655C77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07FD">
            <w:pPr>
              <w:spacing w:line="192" w:lineRule="exact"/>
              <w:textAlignment w:val="center"/>
              <w:rPr>
                <w:rFonts w:hint="default" w:cs="宋体"/>
                <w:color w:val="000000" w:themeColor="text1"/>
                <w:sz w:val="18"/>
                <w:szCs w:val="18"/>
              </w:rPr>
            </w:pPr>
            <w:r>
              <w:rPr>
                <w:rFonts w:cs="宋体"/>
                <w:color w:val="000000" w:themeColor="text1"/>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9D2C">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2D2A0">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F2469">
            <w:pPr>
              <w:spacing w:line="192" w:lineRule="exact"/>
              <w:textAlignment w:val="center"/>
              <w:rPr>
                <w:rFonts w:hint="default" w:cs="宋体"/>
                <w:color w:val="000000" w:themeColor="text1"/>
                <w:sz w:val="18"/>
                <w:szCs w:val="18"/>
              </w:rPr>
            </w:pPr>
            <w:r>
              <w:rPr>
                <w:rFonts w:cs="宋体"/>
                <w:color w:val="000000" w:themeColor="text1"/>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0DE9">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0E89">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7C99E">
            <w:pPr>
              <w:spacing w:line="192" w:lineRule="exact"/>
              <w:textAlignment w:val="center"/>
              <w:rPr>
                <w:rFonts w:hint="default" w:cs="宋体"/>
                <w:b/>
                <w:bCs/>
                <w:color w:val="000000" w:themeColor="text1"/>
                <w:sz w:val="18"/>
                <w:szCs w:val="18"/>
              </w:rPr>
            </w:pPr>
            <w:r>
              <w:rPr>
                <w:rFonts w:cs="宋体"/>
                <w:b/>
                <w:bCs/>
                <w:color w:val="000000" w:themeColor="text1"/>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12B6">
            <w:pPr>
              <w:spacing w:line="192" w:lineRule="exact"/>
              <w:textAlignment w:val="center"/>
              <w:rPr>
                <w:rFonts w:hint="default" w:cs="宋体"/>
                <w:b/>
                <w:bCs/>
                <w:color w:val="000000" w:themeColor="text1"/>
                <w:sz w:val="18"/>
                <w:szCs w:val="18"/>
              </w:rPr>
            </w:pPr>
            <w:r>
              <w:rPr>
                <w:rFonts w:cs="宋体"/>
                <w:b/>
                <w:bCs/>
                <w:color w:val="000000" w:themeColor="text1"/>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C4A3">
            <w:pPr>
              <w:spacing w:line="192" w:lineRule="exact"/>
              <w:jc w:val="right"/>
              <w:textAlignment w:val="center"/>
              <w:rPr>
                <w:rFonts w:hint="default" w:ascii="Times New Roman" w:hAnsi="Times New Roman"/>
                <w:color w:val="000000" w:themeColor="text1"/>
                <w:sz w:val="18"/>
                <w:szCs w:val="18"/>
              </w:rPr>
            </w:pPr>
          </w:p>
        </w:tc>
      </w:tr>
      <w:tr w14:paraId="266E7B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8F25E">
            <w:pPr>
              <w:spacing w:line="192" w:lineRule="exact"/>
              <w:textAlignment w:val="center"/>
              <w:rPr>
                <w:rFonts w:hint="default" w:cs="宋体"/>
                <w:color w:val="000000" w:themeColor="text1"/>
                <w:sz w:val="18"/>
                <w:szCs w:val="18"/>
              </w:rPr>
            </w:pPr>
            <w:r>
              <w:rPr>
                <w:rFonts w:cs="宋体"/>
                <w:color w:val="000000" w:themeColor="text1"/>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9628">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A3A8">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14F0">
            <w:pPr>
              <w:spacing w:line="192" w:lineRule="exact"/>
              <w:textAlignment w:val="center"/>
              <w:rPr>
                <w:rFonts w:hint="default" w:cs="宋体"/>
                <w:color w:val="000000" w:themeColor="text1"/>
                <w:sz w:val="18"/>
                <w:szCs w:val="18"/>
              </w:rPr>
            </w:pPr>
            <w:r>
              <w:rPr>
                <w:rFonts w:cs="宋体"/>
                <w:color w:val="000000" w:themeColor="text1"/>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53EB2">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87AA">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1A9F">
            <w:pPr>
              <w:spacing w:line="192" w:lineRule="exact"/>
              <w:textAlignment w:val="center"/>
              <w:rPr>
                <w:rFonts w:hint="default" w:cs="宋体"/>
                <w:color w:val="000000" w:themeColor="text1"/>
                <w:sz w:val="18"/>
                <w:szCs w:val="18"/>
              </w:rPr>
            </w:pPr>
            <w:r>
              <w:rPr>
                <w:rFonts w:cs="宋体"/>
                <w:color w:val="000000" w:themeColor="text1"/>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CF28">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0AA19">
            <w:pPr>
              <w:spacing w:line="192" w:lineRule="exact"/>
              <w:jc w:val="right"/>
              <w:textAlignment w:val="center"/>
              <w:rPr>
                <w:rFonts w:hint="default" w:ascii="Times New Roman" w:hAnsi="Times New Roman"/>
                <w:color w:val="000000" w:themeColor="text1"/>
                <w:sz w:val="18"/>
                <w:szCs w:val="18"/>
              </w:rPr>
            </w:pPr>
          </w:p>
        </w:tc>
      </w:tr>
      <w:tr w14:paraId="474F2C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B0FE">
            <w:pPr>
              <w:spacing w:line="192" w:lineRule="exact"/>
              <w:textAlignment w:val="center"/>
              <w:rPr>
                <w:rFonts w:hint="default" w:cs="宋体"/>
                <w:color w:val="000000" w:themeColor="text1"/>
                <w:sz w:val="18"/>
                <w:szCs w:val="18"/>
              </w:rPr>
            </w:pPr>
            <w:r>
              <w:rPr>
                <w:rFonts w:cs="宋体"/>
                <w:color w:val="000000" w:themeColor="text1"/>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EA9F3">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DB7C">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25A8">
            <w:pPr>
              <w:spacing w:line="192" w:lineRule="exact"/>
              <w:textAlignment w:val="center"/>
              <w:rPr>
                <w:rFonts w:hint="default" w:cs="宋体"/>
                <w:color w:val="000000" w:themeColor="text1"/>
                <w:sz w:val="18"/>
                <w:szCs w:val="18"/>
              </w:rPr>
            </w:pPr>
            <w:r>
              <w:rPr>
                <w:rFonts w:cs="宋体"/>
                <w:color w:val="000000" w:themeColor="text1"/>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2682">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FB69">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C0BF">
            <w:pPr>
              <w:spacing w:line="192" w:lineRule="exact"/>
              <w:textAlignment w:val="center"/>
              <w:rPr>
                <w:rFonts w:hint="default" w:cs="宋体"/>
                <w:color w:val="000000" w:themeColor="text1"/>
                <w:sz w:val="18"/>
                <w:szCs w:val="18"/>
              </w:rPr>
            </w:pPr>
            <w:r>
              <w:rPr>
                <w:rFonts w:cs="宋体"/>
                <w:color w:val="000000" w:themeColor="text1"/>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7206F">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5F07">
            <w:pPr>
              <w:spacing w:line="192" w:lineRule="exact"/>
              <w:jc w:val="right"/>
              <w:textAlignment w:val="center"/>
              <w:rPr>
                <w:rFonts w:hint="default" w:ascii="Times New Roman" w:hAnsi="Times New Roman"/>
                <w:color w:val="000000" w:themeColor="text1"/>
                <w:sz w:val="18"/>
                <w:szCs w:val="18"/>
              </w:rPr>
            </w:pPr>
          </w:p>
        </w:tc>
      </w:tr>
      <w:tr w14:paraId="6D2C0C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2E4C">
            <w:pPr>
              <w:spacing w:line="192" w:lineRule="exact"/>
              <w:textAlignment w:val="center"/>
              <w:rPr>
                <w:rFonts w:hint="default" w:cs="宋体"/>
                <w:color w:val="000000" w:themeColor="text1"/>
                <w:sz w:val="18"/>
                <w:szCs w:val="18"/>
              </w:rPr>
            </w:pPr>
            <w:r>
              <w:rPr>
                <w:rFonts w:cs="宋体"/>
                <w:color w:val="000000" w:themeColor="text1"/>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7C05">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6D36">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34211">
            <w:pPr>
              <w:spacing w:line="192" w:lineRule="exact"/>
              <w:textAlignment w:val="center"/>
              <w:rPr>
                <w:rFonts w:hint="default" w:cs="宋体"/>
                <w:color w:val="000000" w:themeColor="text1"/>
                <w:sz w:val="18"/>
                <w:szCs w:val="18"/>
              </w:rPr>
            </w:pPr>
            <w:r>
              <w:rPr>
                <w:rFonts w:cs="宋体"/>
                <w:color w:val="000000" w:themeColor="text1"/>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3730">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F191">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3.10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5FAC">
            <w:pPr>
              <w:spacing w:line="192" w:lineRule="exact"/>
              <w:textAlignment w:val="center"/>
              <w:rPr>
                <w:rFonts w:hint="default" w:cs="宋体"/>
                <w:color w:val="000000" w:themeColor="text1"/>
                <w:sz w:val="18"/>
                <w:szCs w:val="18"/>
              </w:rPr>
            </w:pPr>
            <w:r>
              <w:rPr>
                <w:rFonts w:cs="宋体"/>
                <w:color w:val="000000" w:themeColor="text1"/>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8AA3">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B122">
            <w:pPr>
              <w:spacing w:line="192" w:lineRule="exact"/>
              <w:jc w:val="right"/>
              <w:textAlignment w:val="center"/>
              <w:rPr>
                <w:rFonts w:hint="default" w:ascii="Times New Roman" w:hAnsi="Times New Roman"/>
                <w:color w:val="000000" w:themeColor="text1"/>
                <w:sz w:val="18"/>
                <w:szCs w:val="18"/>
              </w:rPr>
            </w:pPr>
          </w:p>
        </w:tc>
      </w:tr>
      <w:tr w14:paraId="025D17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8BC7">
            <w:pPr>
              <w:spacing w:line="192" w:lineRule="exact"/>
              <w:textAlignment w:val="center"/>
              <w:rPr>
                <w:rFonts w:hint="default" w:cs="宋体"/>
                <w:color w:val="000000" w:themeColor="text1"/>
                <w:sz w:val="18"/>
                <w:szCs w:val="18"/>
              </w:rPr>
            </w:pPr>
            <w:r>
              <w:rPr>
                <w:rFonts w:cs="宋体"/>
                <w:color w:val="000000" w:themeColor="text1"/>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A8C4">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02AE">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556C">
            <w:pPr>
              <w:spacing w:line="192" w:lineRule="exact"/>
              <w:textAlignment w:val="center"/>
              <w:rPr>
                <w:rFonts w:hint="default" w:cs="宋体"/>
                <w:color w:val="000000" w:themeColor="text1"/>
                <w:sz w:val="18"/>
                <w:szCs w:val="18"/>
              </w:rPr>
            </w:pPr>
            <w:r>
              <w:rPr>
                <w:rFonts w:cs="宋体"/>
                <w:color w:val="000000" w:themeColor="text1"/>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A2A6">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AE6E">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E6D3">
            <w:pPr>
              <w:spacing w:line="192" w:lineRule="exact"/>
              <w:textAlignment w:val="center"/>
              <w:rPr>
                <w:rFonts w:hint="default" w:cs="宋体"/>
                <w:color w:val="000000" w:themeColor="text1"/>
                <w:sz w:val="18"/>
                <w:szCs w:val="18"/>
              </w:rPr>
            </w:pPr>
            <w:r>
              <w:rPr>
                <w:rFonts w:cs="宋体"/>
                <w:color w:val="000000" w:themeColor="text1"/>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EED4">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62AA">
            <w:pPr>
              <w:spacing w:line="192" w:lineRule="exact"/>
              <w:jc w:val="right"/>
              <w:textAlignment w:val="center"/>
              <w:rPr>
                <w:rFonts w:hint="default" w:ascii="Times New Roman" w:hAnsi="Times New Roman"/>
                <w:color w:val="000000" w:themeColor="text1"/>
                <w:sz w:val="18"/>
                <w:szCs w:val="18"/>
              </w:rPr>
            </w:pPr>
          </w:p>
        </w:tc>
      </w:tr>
      <w:tr w14:paraId="1D4B33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97C9">
            <w:pPr>
              <w:spacing w:line="192" w:lineRule="exact"/>
              <w:textAlignment w:val="center"/>
              <w:rPr>
                <w:rFonts w:hint="default" w:cs="宋体"/>
                <w:color w:val="000000" w:themeColor="text1"/>
                <w:sz w:val="18"/>
                <w:szCs w:val="18"/>
              </w:rPr>
            </w:pPr>
            <w:r>
              <w:rPr>
                <w:rFonts w:cs="宋体"/>
                <w:color w:val="000000" w:themeColor="text1"/>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B635">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0E6C">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6004">
            <w:pPr>
              <w:spacing w:line="192" w:lineRule="exact"/>
              <w:textAlignment w:val="center"/>
              <w:rPr>
                <w:rFonts w:hint="default" w:cs="宋体"/>
                <w:color w:val="000000" w:themeColor="text1"/>
                <w:sz w:val="18"/>
                <w:szCs w:val="18"/>
              </w:rPr>
            </w:pPr>
            <w:r>
              <w:rPr>
                <w:rFonts w:cs="宋体"/>
                <w:color w:val="000000" w:themeColor="text1"/>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DDFF">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B213">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0.77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623F">
            <w:pPr>
              <w:spacing w:line="192" w:lineRule="exact"/>
              <w:textAlignment w:val="center"/>
              <w:rPr>
                <w:rFonts w:hint="default" w:cs="宋体"/>
                <w:color w:val="000000" w:themeColor="text1"/>
                <w:sz w:val="18"/>
                <w:szCs w:val="18"/>
              </w:rPr>
            </w:pPr>
            <w:r>
              <w:rPr>
                <w:rFonts w:cs="宋体"/>
                <w:color w:val="000000" w:themeColor="text1"/>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725D">
            <w:pPr>
              <w:spacing w:line="192" w:lineRule="exact"/>
              <w:ind w:firstLine="180" w:firstLineChars="100"/>
              <w:textAlignment w:val="center"/>
              <w:rPr>
                <w:rFonts w:hint="default" w:cs="宋体"/>
                <w:color w:val="000000" w:themeColor="text1"/>
                <w:sz w:val="18"/>
                <w:szCs w:val="18"/>
              </w:rPr>
            </w:pPr>
            <w:r>
              <w:rPr>
                <w:rFonts w:cs="宋体"/>
                <w:color w:val="000000" w:themeColor="text1"/>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915C">
            <w:pPr>
              <w:spacing w:line="192" w:lineRule="exact"/>
              <w:jc w:val="right"/>
              <w:textAlignment w:val="center"/>
              <w:rPr>
                <w:rFonts w:hint="default" w:ascii="Times New Roman" w:hAnsi="Times New Roman"/>
                <w:color w:val="000000" w:themeColor="text1"/>
                <w:sz w:val="18"/>
                <w:szCs w:val="18"/>
              </w:rPr>
            </w:pPr>
          </w:p>
        </w:tc>
      </w:tr>
      <w:tr w14:paraId="56F54C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90F9">
            <w:pPr>
              <w:spacing w:line="192" w:lineRule="exact"/>
              <w:textAlignment w:val="center"/>
              <w:rPr>
                <w:rFonts w:hint="default" w:cs="宋体"/>
                <w:color w:val="000000" w:themeColor="text1"/>
                <w:sz w:val="18"/>
                <w:szCs w:val="18"/>
              </w:rPr>
            </w:pPr>
            <w:r>
              <w:rPr>
                <w:rFonts w:cs="宋体"/>
                <w:color w:val="000000" w:themeColor="text1"/>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0DFF5">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58EB">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9058">
            <w:pPr>
              <w:spacing w:line="192" w:lineRule="exact"/>
              <w:textAlignment w:val="center"/>
              <w:rPr>
                <w:rFonts w:hint="default" w:cs="宋体"/>
                <w:color w:val="000000" w:themeColor="text1"/>
                <w:sz w:val="18"/>
                <w:szCs w:val="18"/>
              </w:rPr>
            </w:pPr>
            <w:r>
              <w:rPr>
                <w:rFonts w:cs="宋体"/>
                <w:color w:val="000000" w:themeColor="text1"/>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A535">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83A9">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8F3D">
            <w:pPr>
              <w:spacing w:line="192" w:lineRule="exact"/>
              <w:textAlignment w:val="center"/>
              <w:rPr>
                <w:rFonts w:hint="default" w:cs="宋体"/>
                <w:color w:val="000000" w:themeColor="text1"/>
                <w:sz w:val="18"/>
                <w:szCs w:val="18"/>
              </w:rPr>
            </w:pPr>
            <w:r>
              <w:rPr>
                <w:rFonts w:cs="宋体"/>
                <w:color w:val="000000" w:themeColor="text1"/>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63A8">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5621B">
            <w:pPr>
              <w:spacing w:line="192" w:lineRule="exact"/>
              <w:jc w:val="right"/>
              <w:textAlignment w:val="center"/>
              <w:rPr>
                <w:rFonts w:hint="default" w:ascii="Times New Roman" w:hAnsi="Times New Roman"/>
                <w:color w:val="000000" w:themeColor="text1"/>
                <w:sz w:val="18"/>
                <w:szCs w:val="18"/>
              </w:rPr>
            </w:pPr>
          </w:p>
        </w:tc>
      </w:tr>
      <w:tr w14:paraId="2BC38F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0545C">
            <w:pPr>
              <w:spacing w:line="192" w:lineRule="exact"/>
              <w:textAlignment w:val="center"/>
              <w:rPr>
                <w:rFonts w:hint="default" w:cs="宋体"/>
                <w:color w:val="000000" w:themeColor="text1"/>
                <w:sz w:val="18"/>
                <w:szCs w:val="18"/>
              </w:rPr>
            </w:pPr>
            <w:r>
              <w:rPr>
                <w:rFonts w:cs="宋体"/>
                <w:color w:val="000000" w:themeColor="text1"/>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8DE05">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E645">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B17D4">
            <w:pPr>
              <w:spacing w:line="192" w:lineRule="exact"/>
              <w:textAlignment w:val="center"/>
              <w:rPr>
                <w:rFonts w:hint="default" w:cs="宋体"/>
                <w:color w:val="000000" w:themeColor="text1"/>
                <w:sz w:val="18"/>
                <w:szCs w:val="18"/>
              </w:rPr>
            </w:pPr>
            <w:r>
              <w:rPr>
                <w:rFonts w:cs="宋体"/>
                <w:color w:val="000000" w:themeColor="text1"/>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F68E">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75796">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2.70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C016">
            <w:pPr>
              <w:spacing w:line="192" w:lineRule="exact"/>
              <w:textAlignment w:val="center"/>
              <w:rPr>
                <w:rFonts w:hint="default" w:cs="宋体"/>
                <w:b/>
                <w:bCs/>
                <w:color w:val="000000" w:themeColor="text1"/>
                <w:sz w:val="18"/>
                <w:szCs w:val="18"/>
              </w:rPr>
            </w:pPr>
            <w:r>
              <w:rPr>
                <w:rFonts w:cs="宋体"/>
                <w:b/>
                <w:bCs/>
                <w:color w:val="000000" w:themeColor="text1"/>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FFED">
            <w:pPr>
              <w:spacing w:line="192" w:lineRule="exact"/>
              <w:textAlignment w:val="center"/>
              <w:rPr>
                <w:rFonts w:hint="default" w:cs="宋体"/>
                <w:b/>
                <w:bCs/>
                <w:color w:val="000000" w:themeColor="text1"/>
                <w:sz w:val="18"/>
                <w:szCs w:val="18"/>
              </w:rPr>
            </w:pPr>
            <w:r>
              <w:rPr>
                <w:rFonts w:cs="宋体"/>
                <w:b/>
                <w:bCs/>
                <w:color w:val="000000" w:themeColor="text1"/>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4941">
            <w:pPr>
              <w:spacing w:line="192" w:lineRule="exact"/>
              <w:jc w:val="right"/>
              <w:textAlignment w:val="center"/>
              <w:rPr>
                <w:rFonts w:hint="default" w:ascii="Times New Roman" w:hAnsi="Times New Roman"/>
                <w:color w:val="000000" w:themeColor="text1"/>
                <w:sz w:val="18"/>
                <w:szCs w:val="18"/>
              </w:rPr>
            </w:pPr>
          </w:p>
        </w:tc>
      </w:tr>
      <w:tr w14:paraId="418476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F4FD">
            <w:pPr>
              <w:spacing w:line="192" w:lineRule="exact"/>
              <w:textAlignment w:val="center"/>
              <w:rPr>
                <w:rFonts w:hint="default" w:cs="宋体"/>
                <w:color w:val="000000" w:themeColor="text1"/>
                <w:sz w:val="18"/>
                <w:szCs w:val="18"/>
              </w:rPr>
            </w:pPr>
            <w:r>
              <w:rPr>
                <w:rFonts w:cs="宋体"/>
                <w:color w:val="000000" w:themeColor="text1"/>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0FF9">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1B5AB">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3CC0">
            <w:pPr>
              <w:spacing w:line="192" w:lineRule="exact"/>
              <w:textAlignment w:val="center"/>
              <w:rPr>
                <w:rFonts w:hint="default" w:cs="宋体"/>
                <w:color w:val="000000" w:themeColor="text1"/>
                <w:sz w:val="18"/>
                <w:szCs w:val="18"/>
              </w:rPr>
            </w:pPr>
            <w:r>
              <w:rPr>
                <w:rFonts w:cs="宋体"/>
                <w:color w:val="000000" w:themeColor="text1"/>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3D71">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03D9">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001B">
            <w:pPr>
              <w:spacing w:line="192" w:lineRule="exact"/>
              <w:textAlignment w:val="center"/>
              <w:rPr>
                <w:rFonts w:hint="default" w:cs="宋体"/>
                <w:color w:val="000000" w:themeColor="text1"/>
                <w:sz w:val="18"/>
                <w:szCs w:val="18"/>
              </w:rPr>
            </w:pPr>
            <w:r>
              <w:rPr>
                <w:rFonts w:cs="宋体"/>
                <w:color w:val="000000" w:themeColor="text1"/>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31A0">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F612">
            <w:pPr>
              <w:spacing w:line="192" w:lineRule="exact"/>
              <w:jc w:val="right"/>
              <w:textAlignment w:val="center"/>
              <w:rPr>
                <w:rFonts w:hint="default" w:ascii="Times New Roman" w:hAnsi="Times New Roman"/>
                <w:color w:val="000000" w:themeColor="text1"/>
                <w:sz w:val="18"/>
                <w:szCs w:val="18"/>
              </w:rPr>
            </w:pPr>
          </w:p>
        </w:tc>
      </w:tr>
      <w:tr w14:paraId="387045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CECD">
            <w:pPr>
              <w:spacing w:line="192" w:lineRule="exact"/>
              <w:textAlignment w:val="center"/>
              <w:rPr>
                <w:rFonts w:hint="default" w:cs="宋体"/>
                <w:color w:val="000000" w:themeColor="text1"/>
                <w:sz w:val="18"/>
                <w:szCs w:val="18"/>
              </w:rPr>
            </w:pPr>
            <w:r>
              <w:rPr>
                <w:rFonts w:cs="宋体"/>
                <w:color w:val="000000" w:themeColor="text1"/>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C57D">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0F24">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25B0D">
            <w:pPr>
              <w:spacing w:line="192" w:lineRule="exact"/>
              <w:textAlignment w:val="center"/>
              <w:rPr>
                <w:rFonts w:hint="default" w:cs="宋体"/>
                <w:color w:val="000000" w:themeColor="text1"/>
                <w:sz w:val="18"/>
                <w:szCs w:val="18"/>
              </w:rPr>
            </w:pPr>
            <w:r>
              <w:rPr>
                <w:rFonts w:cs="宋体"/>
                <w:color w:val="000000" w:themeColor="text1"/>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E5634">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953B">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F0D7">
            <w:pPr>
              <w:spacing w:line="192" w:lineRule="exact"/>
              <w:textAlignment w:val="center"/>
              <w:rPr>
                <w:rFonts w:hint="default" w:cs="宋体"/>
                <w:color w:val="000000" w:themeColor="text1"/>
                <w:sz w:val="18"/>
                <w:szCs w:val="18"/>
              </w:rPr>
            </w:pPr>
            <w:r>
              <w:rPr>
                <w:rFonts w:cs="宋体"/>
                <w:color w:val="000000" w:themeColor="text1"/>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0E42">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B517">
            <w:pPr>
              <w:spacing w:line="192" w:lineRule="exact"/>
              <w:jc w:val="right"/>
              <w:textAlignment w:val="center"/>
              <w:rPr>
                <w:rFonts w:hint="default" w:ascii="Times New Roman" w:hAnsi="Times New Roman"/>
                <w:color w:val="000000" w:themeColor="text1"/>
                <w:sz w:val="18"/>
                <w:szCs w:val="18"/>
              </w:rPr>
            </w:pPr>
          </w:p>
        </w:tc>
      </w:tr>
      <w:tr w14:paraId="252893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FED4">
            <w:pPr>
              <w:spacing w:line="192" w:lineRule="exact"/>
              <w:rPr>
                <w:rFonts w:hint="default" w:cs="宋体"/>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09CA">
            <w:pPr>
              <w:spacing w:line="192" w:lineRule="exact"/>
              <w:rPr>
                <w:rFonts w:hint="default" w:cs="宋体"/>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BC543D">
            <w:pPr>
              <w:spacing w:line="192" w:lineRule="exact"/>
              <w:rPr>
                <w:rFonts w:hint="default" w:cs="宋体"/>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1E746">
            <w:pPr>
              <w:spacing w:line="192" w:lineRule="exact"/>
              <w:textAlignment w:val="center"/>
              <w:rPr>
                <w:rFonts w:hint="default" w:cs="宋体"/>
                <w:color w:val="000000" w:themeColor="text1"/>
                <w:sz w:val="18"/>
                <w:szCs w:val="18"/>
              </w:rPr>
            </w:pPr>
            <w:r>
              <w:rPr>
                <w:rFonts w:cs="宋体"/>
                <w:color w:val="000000" w:themeColor="text1"/>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D3C2">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9487">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4.66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AF73E">
            <w:pPr>
              <w:spacing w:line="192" w:lineRule="exact"/>
              <w:textAlignment w:val="center"/>
              <w:rPr>
                <w:rFonts w:hint="default" w:cs="宋体"/>
                <w:color w:val="000000" w:themeColor="text1"/>
                <w:sz w:val="18"/>
                <w:szCs w:val="18"/>
              </w:rPr>
            </w:pPr>
            <w:r>
              <w:rPr>
                <w:rFonts w:cs="宋体"/>
                <w:color w:val="000000" w:themeColor="text1"/>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8BF8">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27AF">
            <w:pPr>
              <w:spacing w:line="192" w:lineRule="exact"/>
              <w:jc w:val="right"/>
              <w:textAlignment w:val="center"/>
              <w:rPr>
                <w:rFonts w:hint="default" w:ascii="Times New Roman" w:hAnsi="Times New Roman"/>
                <w:color w:val="000000" w:themeColor="text1"/>
                <w:sz w:val="18"/>
                <w:szCs w:val="18"/>
              </w:rPr>
            </w:pPr>
          </w:p>
        </w:tc>
      </w:tr>
      <w:tr w14:paraId="7E0051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7971">
            <w:pPr>
              <w:spacing w:line="192" w:lineRule="exact"/>
              <w:rPr>
                <w:rFonts w:hint="default" w:cs="宋体"/>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59BF">
            <w:pPr>
              <w:spacing w:line="192" w:lineRule="exact"/>
              <w:rPr>
                <w:rFonts w:hint="default" w:cs="宋体"/>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3C9A46">
            <w:pPr>
              <w:spacing w:line="192" w:lineRule="exact"/>
              <w:rPr>
                <w:rFonts w:hint="default" w:cs="宋体"/>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80324">
            <w:pPr>
              <w:spacing w:line="192" w:lineRule="exact"/>
              <w:textAlignment w:val="center"/>
              <w:rPr>
                <w:rFonts w:hint="default" w:cs="宋体"/>
                <w:b/>
                <w:bCs/>
                <w:color w:val="000000" w:themeColor="text1"/>
                <w:sz w:val="18"/>
                <w:szCs w:val="18"/>
              </w:rPr>
            </w:pPr>
            <w:r>
              <w:rPr>
                <w:rFonts w:cs="宋体"/>
                <w:b/>
                <w:bCs/>
                <w:color w:val="000000" w:themeColor="text1"/>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4CBB">
            <w:pPr>
              <w:spacing w:line="192" w:lineRule="exact"/>
              <w:textAlignment w:val="center"/>
              <w:rPr>
                <w:rFonts w:hint="default" w:cs="宋体"/>
                <w:b/>
                <w:bCs/>
                <w:color w:val="000000" w:themeColor="text1"/>
                <w:sz w:val="18"/>
                <w:szCs w:val="18"/>
              </w:rPr>
            </w:pPr>
            <w:r>
              <w:rPr>
                <w:rFonts w:cs="宋体"/>
                <w:b/>
                <w:bCs/>
                <w:color w:val="000000" w:themeColor="text1"/>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E548">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E10E1">
            <w:pPr>
              <w:spacing w:line="192" w:lineRule="exact"/>
              <w:textAlignment w:val="center"/>
              <w:rPr>
                <w:rFonts w:hint="default" w:cs="宋体"/>
                <w:color w:val="000000" w:themeColor="text1"/>
                <w:sz w:val="18"/>
                <w:szCs w:val="18"/>
              </w:rPr>
            </w:pPr>
            <w:r>
              <w:rPr>
                <w:rFonts w:cs="宋体"/>
                <w:color w:val="000000" w:themeColor="text1"/>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C9417">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8DC8">
            <w:pPr>
              <w:spacing w:line="192" w:lineRule="exact"/>
              <w:jc w:val="right"/>
              <w:textAlignment w:val="center"/>
              <w:rPr>
                <w:rFonts w:hint="default" w:ascii="Times New Roman" w:hAnsi="Times New Roman"/>
                <w:color w:val="000000" w:themeColor="text1"/>
                <w:sz w:val="18"/>
                <w:szCs w:val="18"/>
              </w:rPr>
            </w:pPr>
          </w:p>
        </w:tc>
      </w:tr>
      <w:tr w14:paraId="52954F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534A9">
            <w:pPr>
              <w:spacing w:line="192" w:lineRule="exact"/>
              <w:rPr>
                <w:rFonts w:hint="default" w:cs="宋体"/>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1518">
            <w:pPr>
              <w:spacing w:line="192" w:lineRule="exact"/>
              <w:rPr>
                <w:rFonts w:hint="default" w:cs="宋体"/>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8F560">
            <w:pPr>
              <w:spacing w:line="192" w:lineRule="exact"/>
              <w:rPr>
                <w:rFonts w:hint="default" w:cs="宋体"/>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FF66">
            <w:pPr>
              <w:spacing w:line="192" w:lineRule="exact"/>
              <w:textAlignment w:val="center"/>
              <w:rPr>
                <w:rFonts w:hint="default" w:cs="宋体"/>
                <w:color w:val="000000" w:themeColor="text1"/>
                <w:sz w:val="18"/>
                <w:szCs w:val="18"/>
              </w:rPr>
            </w:pPr>
            <w:r>
              <w:rPr>
                <w:rFonts w:cs="宋体"/>
                <w:color w:val="000000" w:themeColor="text1"/>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A02B">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EA14">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9120E">
            <w:pPr>
              <w:spacing w:line="192" w:lineRule="exact"/>
              <w:textAlignment w:val="center"/>
              <w:rPr>
                <w:rFonts w:hint="default" w:cs="宋体"/>
                <w:color w:val="000000" w:themeColor="text1"/>
                <w:sz w:val="18"/>
                <w:szCs w:val="18"/>
              </w:rPr>
            </w:pPr>
            <w:r>
              <w:rPr>
                <w:rFonts w:cs="宋体"/>
                <w:color w:val="000000" w:themeColor="text1"/>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4FCE">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0D51">
            <w:pPr>
              <w:spacing w:line="192" w:lineRule="exact"/>
              <w:jc w:val="right"/>
              <w:textAlignment w:val="center"/>
              <w:rPr>
                <w:rFonts w:hint="default" w:ascii="Times New Roman" w:hAnsi="Times New Roman"/>
                <w:color w:val="000000" w:themeColor="text1"/>
                <w:sz w:val="18"/>
                <w:szCs w:val="18"/>
              </w:rPr>
            </w:pPr>
          </w:p>
        </w:tc>
      </w:tr>
      <w:tr w14:paraId="474D8F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5767">
            <w:pPr>
              <w:spacing w:line="192" w:lineRule="exact"/>
              <w:rPr>
                <w:rFonts w:hint="default" w:cs="宋体"/>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4BD9">
            <w:pPr>
              <w:spacing w:line="192" w:lineRule="exact"/>
              <w:rPr>
                <w:rFonts w:hint="default" w:cs="宋体"/>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274567">
            <w:pPr>
              <w:spacing w:line="192" w:lineRule="exact"/>
              <w:rPr>
                <w:rFonts w:hint="default" w:cs="宋体"/>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845A">
            <w:pPr>
              <w:spacing w:line="192" w:lineRule="exact"/>
              <w:textAlignment w:val="center"/>
              <w:rPr>
                <w:rFonts w:hint="default" w:cs="宋体"/>
                <w:color w:val="000000" w:themeColor="text1"/>
                <w:sz w:val="18"/>
                <w:szCs w:val="18"/>
              </w:rPr>
            </w:pPr>
            <w:r>
              <w:rPr>
                <w:rFonts w:cs="宋体"/>
                <w:color w:val="000000" w:themeColor="text1"/>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DBE8B">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4570A">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E518">
            <w:pPr>
              <w:spacing w:line="192" w:lineRule="exact"/>
              <w:rPr>
                <w:rFonts w:hint="default" w:cs="宋体"/>
                <w:color w:val="000000" w:themeColor="text1"/>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4E4B">
            <w:pPr>
              <w:spacing w:line="192" w:lineRule="exact"/>
              <w:rPr>
                <w:rFonts w:hint="default" w:cs="宋体"/>
                <w:color w:val="000000" w:themeColor="text1"/>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EA4C">
            <w:pPr>
              <w:spacing w:line="192" w:lineRule="exact"/>
              <w:jc w:val="right"/>
              <w:rPr>
                <w:rFonts w:hint="default" w:ascii="Times New Roman" w:hAnsi="Times New Roman"/>
                <w:color w:val="000000" w:themeColor="text1"/>
                <w:sz w:val="18"/>
                <w:szCs w:val="18"/>
              </w:rPr>
            </w:pPr>
          </w:p>
        </w:tc>
      </w:tr>
      <w:tr w14:paraId="59CB86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A0406">
            <w:pPr>
              <w:spacing w:line="192" w:lineRule="exact"/>
              <w:rPr>
                <w:rFonts w:hint="default" w:cs="宋体"/>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039CE">
            <w:pPr>
              <w:spacing w:line="192" w:lineRule="exact"/>
              <w:rPr>
                <w:rFonts w:hint="default" w:cs="宋体"/>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C8EE14">
            <w:pPr>
              <w:spacing w:line="192" w:lineRule="exact"/>
              <w:rPr>
                <w:rFonts w:hint="default" w:cs="宋体"/>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D10A">
            <w:pPr>
              <w:spacing w:line="192" w:lineRule="exact"/>
              <w:textAlignment w:val="center"/>
              <w:rPr>
                <w:rFonts w:hint="default" w:cs="宋体"/>
                <w:color w:val="000000" w:themeColor="text1"/>
                <w:sz w:val="18"/>
                <w:szCs w:val="18"/>
              </w:rPr>
            </w:pPr>
            <w:r>
              <w:rPr>
                <w:rFonts w:cs="宋体"/>
                <w:color w:val="000000" w:themeColor="text1"/>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8C6C">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CAF1">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A0FA">
            <w:pPr>
              <w:spacing w:line="192" w:lineRule="exact"/>
              <w:rPr>
                <w:rFonts w:hint="default" w:cs="宋体"/>
                <w:color w:val="000000" w:themeColor="text1"/>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ABC4">
            <w:pPr>
              <w:spacing w:line="192" w:lineRule="exact"/>
              <w:rPr>
                <w:rFonts w:hint="default" w:cs="宋体"/>
                <w:color w:val="000000" w:themeColor="text1"/>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19E2">
            <w:pPr>
              <w:spacing w:line="192" w:lineRule="exact"/>
              <w:jc w:val="right"/>
              <w:rPr>
                <w:rFonts w:hint="default" w:ascii="Times New Roman" w:hAnsi="Times New Roman"/>
                <w:color w:val="000000" w:themeColor="text1"/>
                <w:sz w:val="18"/>
                <w:szCs w:val="18"/>
              </w:rPr>
            </w:pPr>
          </w:p>
        </w:tc>
      </w:tr>
      <w:tr w14:paraId="5EE5EF7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60AE">
            <w:pPr>
              <w:spacing w:line="192" w:lineRule="exact"/>
              <w:rPr>
                <w:rFonts w:hint="default" w:cs="宋体"/>
                <w:color w:val="000000" w:themeColor="text1"/>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4692">
            <w:pPr>
              <w:spacing w:line="192" w:lineRule="exact"/>
              <w:rPr>
                <w:rFonts w:hint="default" w:cs="宋体"/>
                <w:color w:val="000000" w:themeColor="text1"/>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F9016C">
            <w:pPr>
              <w:spacing w:line="192" w:lineRule="exact"/>
              <w:rPr>
                <w:rFonts w:hint="default" w:cs="宋体"/>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396E">
            <w:pPr>
              <w:spacing w:line="192" w:lineRule="exact"/>
              <w:textAlignment w:val="center"/>
              <w:rPr>
                <w:rFonts w:hint="default" w:cs="宋体"/>
                <w:color w:val="000000" w:themeColor="text1"/>
                <w:sz w:val="18"/>
                <w:szCs w:val="18"/>
              </w:rPr>
            </w:pPr>
            <w:r>
              <w:rPr>
                <w:rFonts w:cs="宋体"/>
                <w:color w:val="000000" w:themeColor="text1"/>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26C7">
            <w:pPr>
              <w:spacing w:line="192" w:lineRule="exact"/>
              <w:textAlignment w:val="center"/>
              <w:rPr>
                <w:rFonts w:hint="default" w:cs="宋体"/>
                <w:color w:val="000000" w:themeColor="text1"/>
                <w:sz w:val="18"/>
                <w:szCs w:val="18"/>
              </w:rPr>
            </w:pPr>
            <w:r>
              <w:rPr>
                <w:rFonts w:cs="宋体"/>
                <w:color w:val="000000" w:themeColor="text1"/>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1198">
            <w:pPr>
              <w:spacing w:line="192" w:lineRule="exact"/>
              <w:jc w:val="right"/>
              <w:textAlignment w:val="center"/>
              <w:rPr>
                <w:rFonts w:hint="default" w:ascii="Times New Roman" w:hAnsi="Times New Roman"/>
                <w:color w:val="000000" w:themeColor="text1"/>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8F530">
            <w:pPr>
              <w:spacing w:line="192" w:lineRule="exact"/>
              <w:rPr>
                <w:rFonts w:hint="default" w:cs="宋体"/>
                <w:color w:val="000000" w:themeColor="text1"/>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656F4">
            <w:pPr>
              <w:spacing w:line="192" w:lineRule="exact"/>
              <w:rPr>
                <w:rFonts w:hint="default" w:cs="宋体"/>
                <w:color w:val="000000" w:themeColor="text1"/>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55CDB">
            <w:pPr>
              <w:spacing w:line="192" w:lineRule="exact"/>
              <w:jc w:val="right"/>
              <w:rPr>
                <w:rFonts w:hint="default" w:ascii="Times New Roman" w:hAnsi="Times New Roman"/>
                <w:color w:val="000000" w:themeColor="text1"/>
                <w:sz w:val="18"/>
                <w:szCs w:val="18"/>
              </w:rPr>
            </w:pPr>
          </w:p>
        </w:tc>
      </w:tr>
      <w:tr w14:paraId="5017A0B7">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27A21">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CDE010">
            <w:pPr>
              <w:spacing w:line="192" w:lineRule="exact"/>
              <w:jc w:val="right"/>
              <w:textAlignment w:val="bottom"/>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178.04</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C10AB">
            <w:pPr>
              <w:spacing w:line="192" w:lineRule="exact"/>
              <w:jc w:val="center"/>
              <w:textAlignment w:val="center"/>
              <w:rPr>
                <w:rFonts w:hint="default" w:cs="宋体"/>
                <w:b/>
                <w:color w:val="000000" w:themeColor="text1"/>
                <w:sz w:val="18"/>
                <w:szCs w:val="18"/>
              </w:rPr>
            </w:pPr>
            <w:r>
              <w:rPr>
                <w:rFonts w:cs="宋体"/>
                <w:b/>
                <w:color w:val="000000" w:themeColor="text1"/>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32DC5">
            <w:pPr>
              <w:spacing w:line="192" w:lineRule="exact"/>
              <w:jc w:val="right"/>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18.24</w:t>
            </w:r>
          </w:p>
        </w:tc>
      </w:tr>
    </w:tbl>
    <w:p w14:paraId="28EBA268">
      <w:pPr>
        <w:spacing w:line="280" w:lineRule="exact"/>
        <w:rPr>
          <w:rFonts w:hint="default" w:cs="宋体"/>
          <w:color w:val="000000" w:themeColor="text1"/>
          <w:sz w:val="20"/>
          <w:szCs w:val="20"/>
        </w:rPr>
      </w:pPr>
      <w:r>
        <w:rPr>
          <w:rFonts w:cs="宋体"/>
          <w:color w:val="000000" w:themeColor="text1"/>
          <w:sz w:val="20"/>
          <w:szCs w:val="20"/>
        </w:rPr>
        <w:t>备注：1.本表反映单位本年度一般公共预算财政拨款基本支出明细情况。</w:t>
      </w:r>
      <w:r>
        <w:rPr>
          <w:rFonts w:cs="宋体"/>
          <w:color w:val="000000" w:themeColor="text1"/>
          <w:sz w:val="20"/>
          <w:szCs w:val="20"/>
        </w:rPr>
        <w:br w:type="textWrapping"/>
      </w:r>
      <w:r>
        <w:rPr>
          <w:rFonts w:cs="宋体"/>
          <w:color w:val="000000" w:themeColor="text1"/>
          <w:sz w:val="20"/>
          <w:szCs w:val="20"/>
        </w:rPr>
        <w:t xml:space="preserve">      2.本套报表金额单位转换时可能存在尾数误差。</w:t>
      </w:r>
      <w:r>
        <w:rPr>
          <w:rFonts w:cs="宋体"/>
          <w:color w:val="000000" w:themeColor="text1"/>
          <w:sz w:val="20"/>
          <w:szCs w:val="20"/>
        </w:rPr>
        <w:br w:type="textWrapping"/>
      </w:r>
      <w:r>
        <w:rPr>
          <w:rFonts w:cs="宋体"/>
          <w:color w:val="000000" w:themeColor="text1"/>
          <w:sz w:val="20"/>
          <w:szCs w:val="20"/>
        </w:rPr>
        <w:br w:type="textWrapping"/>
      </w:r>
      <w:r>
        <w:rPr>
          <w:rFonts w:cs="宋体"/>
          <w:color w:val="000000" w:themeColor="text1"/>
          <w:sz w:val="21"/>
          <w:szCs w:val="21"/>
        </w:rPr>
        <w:br w:type="page"/>
      </w:r>
    </w:p>
    <w:tbl>
      <w:tblPr>
        <w:tblStyle w:val="10"/>
        <w:tblW w:w="5000" w:type="pct"/>
        <w:tblInd w:w="0" w:type="dxa"/>
        <w:tblLayout w:type="fixed"/>
        <w:tblCellMar>
          <w:top w:w="0" w:type="dxa"/>
          <w:left w:w="0" w:type="dxa"/>
          <w:bottom w:w="0" w:type="dxa"/>
          <w:right w:w="0" w:type="dxa"/>
        </w:tblCellMar>
      </w:tblPr>
      <w:tblGrid>
        <w:gridCol w:w="1200"/>
        <w:gridCol w:w="3268"/>
        <w:gridCol w:w="1547"/>
        <w:gridCol w:w="1547"/>
        <w:gridCol w:w="1547"/>
        <w:gridCol w:w="1547"/>
        <w:gridCol w:w="1605"/>
        <w:gridCol w:w="1672"/>
      </w:tblGrid>
      <w:tr w14:paraId="618F631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6563481">
            <w:pPr>
              <w:jc w:val="center"/>
              <w:textAlignment w:val="bottom"/>
              <w:rPr>
                <w:rFonts w:hint="default" w:cs="宋体"/>
                <w:b/>
                <w:color w:val="000000" w:themeColor="text1"/>
                <w:sz w:val="32"/>
                <w:szCs w:val="32"/>
              </w:rPr>
            </w:pPr>
            <w:r>
              <w:rPr>
                <w:rFonts w:cs="宋体"/>
                <w:b/>
                <w:color w:val="000000" w:themeColor="text1"/>
                <w:sz w:val="32"/>
                <w:szCs w:val="32"/>
              </w:rPr>
              <w:t>政府性基金预算财政拨款收入支出决算表</w:t>
            </w:r>
          </w:p>
        </w:tc>
      </w:tr>
      <w:tr w14:paraId="7F82E90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453744A">
            <w:pPr>
              <w:spacing w:line="280" w:lineRule="exact"/>
              <w:rPr>
                <w:rFonts w:hint="default" w:cs="宋体"/>
                <w:color w:val="000000" w:themeColor="text1"/>
                <w:sz w:val="20"/>
                <w:szCs w:val="20"/>
              </w:rPr>
            </w:pPr>
            <w:r>
              <w:rPr>
                <w:rFonts w:cs="宋体"/>
                <w:color w:val="000000" w:themeColor="text1"/>
                <w:sz w:val="20"/>
                <w:szCs w:val="20"/>
              </w:rPr>
              <w:t>单位：</w:t>
            </w:r>
            <w:r>
              <w:rPr>
                <w:color w:val="000000" w:themeColor="text1"/>
                <w:sz w:val="20"/>
              </w:rPr>
              <w:t>丰都县人力资源考试测评服务中心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343FEA08">
            <w:pPr>
              <w:rPr>
                <w:rFonts w:hint="default" w:cs="宋体"/>
                <w:color w:val="000000" w:themeColor="text1"/>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08E27A">
            <w:pPr>
              <w:rPr>
                <w:rFonts w:hint="default" w:cs="宋体"/>
                <w:color w:val="000000" w:themeColor="text1"/>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B9E61BC">
            <w:pPr>
              <w:rPr>
                <w:rFonts w:hint="default" w:cs="宋体"/>
                <w:color w:val="000000" w:themeColor="text1"/>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0AB4670">
            <w:pPr>
              <w:rPr>
                <w:rFonts w:hint="default" w:cs="宋体"/>
                <w:color w:val="000000" w:themeColor="text1"/>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F491715">
            <w:pPr>
              <w:spacing w:line="280" w:lineRule="exact"/>
              <w:jc w:val="right"/>
              <w:textAlignment w:val="bottom"/>
              <w:rPr>
                <w:rFonts w:hint="default" w:cs="宋体"/>
                <w:color w:val="000000" w:themeColor="text1"/>
                <w:sz w:val="20"/>
                <w:szCs w:val="20"/>
              </w:rPr>
            </w:pPr>
            <w:r>
              <w:rPr>
                <w:rFonts w:cs="宋体"/>
                <w:color w:val="000000" w:themeColor="text1"/>
                <w:sz w:val="20"/>
                <w:szCs w:val="20"/>
              </w:rPr>
              <w:t>公开</w:t>
            </w:r>
            <w:r>
              <w:rPr>
                <w:rFonts w:hint="default" w:ascii="Times New Roman" w:hAnsi="Times New Roman"/>
                <w:color w:val="000000" w:themeColor="text1"/>
                <w:sz w:val="20"/>
                <w:szCs w:val="20"/>
              </w:rPr>
              <w:t>07</w:t>
            </w:r>
            <w:r>
              <w:rPr>
                <w:rFonts w:cs="宋体"/>
                <w:color w:val="000000" w:themeColor="text1"/>
                <w:sz w:val="20"/>
                <w:szCs w:val="20"/>
              </w:rPr>
              <w:t>表</w:t>
            </w:r>
          </w:p>
        </w:tc>
      </w:tr>
      <w:tr w14:paraId="45F16C1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8A44AC0">
            <w:pPr>
              <w:rPr>
                <w:rFonts w:hint="default" w:cs="宋体"/>
                <w:color w:val="000000" w:themeColor="text1"/>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21731C">
            <w:pPr>
              <w:rPr>
                <w:rFonts w:hint="default" w:cs="宋体"/>
                <w:color w:val="000000" w:themeColor="text1"/>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A911E74">
            <w:pPr>
              <w:rPr>
                <w:rFonts w:hint="default" w:cs="宋体"/>
                <w:color w:val="000000" w:themeColor="text1"/>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6C73D57">
            <w:pPr>
              <w:rPr>
                <w:rFonts w:hint="default" w:cs="宋体"/>
                <w:color w:val="000000" w:themeColor="text1"/>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11C0328">
            <w:pPr>
              <w:rPr>
                <w:rFonts w:hint="default" w:cs="宋体"/>
                <w:color w:val="000000" w:themeColor="text1"/>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59CEF0F">
            <w:pPr>
              <w:spacing w:line="280" w:lineRule="exact"/>
              <w:jc w:val="right"/>
              <w:textAlignment w:val="bottom"/>
              <w:rPr>
                <w:rFonts w:hint="default" w:cs="宋体"/>
                <w:color w:val="000000" w:themeColor="text1"/>
                <w:sz w:val="20"/>
                <w:szCs w:val="20"/>
              </w:rPr>
            </w:pPr>
            <w:r>
              <w:rPr>
                <w:rFonts w:cs="宋体"/>
                <w:color w:val="000000" w:themeColor="text1"/>
                <w:sz w:val="20"/>
                <w:szCs w:val="20"/>
              </w:rPr>
              <w:t>单位：万元</w:t>
            </w:r>
          </w:p>
        </w:tc>
      </w:tr>
      <w:tr w14:paraId="6916A8D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07C8F">
            <w:pPr>
              <w:jc w:val="center"/>
              <w:textAlignment w:val="center"/>
              <w:rPr>
                <w:rFonts w:hint="default" w:cs="宋体"/>
                <w:b/>
                <w:color w:val="000000" w:themeColor="text1"/>
                <w:sz w:val="20"/>
                <w:szCs w:val="20"/>
              </w:rPr>
            </w:pPr>
            <w:r>
              <w:rPr>
                <w:rFonts w:cs="宋体"/>
                <w:b/>
                <w:color w:val="000000" w:themeColor="text1"/>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29ABAC">
            <w:pPr>
              <w:jc w:val="center"/>
              <w:textAlignment w:val="center"/>
              <w:rPr>
                <w:rFonts w:hint="default" w:cs="宋体"/>
                <w:b/>
                <w:color w:val="000000" w:themeColor="text1"/>
                <w:sz w:val="20"/>
                <w:szCs w:val="20"/>
              </w:rPr>
            </w:pPr>
            <w:r>
              <w:rPr>
                <w:rFonts w:cs="宋体"/>
                <w:b/>
                <w:color w:val="000000" w:themeColor="text1"/>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7E1B0">
            <w:pPr>
              <w:jc w:val="center"/>
              <w:textAlignment w:val="center"/>
              <w:rPr>
                <w:rFonts w:hint="default" w:cs="宋体"/>
                <w:b/>
                <w:color w:val="000000" w:themeColor="text1"/>
                <w:sz w:val="20"/>
                <w:szCs w:val="20"/>
              </w:rPr>
            </w:pPr>
            <w:r>
              <w:rPr>
                <w:rFonts w:cs="宋体"/>
                <w:b/>
                <w:color w:val="000000" w:themeColor="text1"/>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2866B1">
            <w:pPr>
              <w:jc w:val="center"/>
              <w:textAlignment w:val="center"/>
              <w:rPr>
                <w:rFonts w:hint="default" w:cs="宋体"/>
                <w:b/>
                <w:color w:val="000000" w:themeColor="text1"/>
                <w:sz w:val="20"/>
                <w:szCs w:val="20"/>
              </w:rPr>
            </w:pPr>
            <w:r>
              <w:rPr>
                <w:rFonts w:cs="宋体"/>
                <w:b/>
                <w:color w:val="000000" w:themeColor="text1"/>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DDB9E">
            <w:pPr>
              <w:jc w:val="center"/>
              <w:textAlignment w:val="center"/>
              <w:rPr>
                <w:rFonts w:hint="default" w:cs="宋体"/>
                <w:b/>
                <w:color w:val="000000" w:themeColor="text1"/>
                <w:sz w:val="20"/>
                <w:szCs w:val="20"/>
              </w:rPr>
            </w:pPr>
            <w:r>
              <w:rPr>
                <w:rFonts w:cs="宋体"/>
                <w:b/>
                <w:color w:val="000000" w:themeColor="text1"/>
                <w:sz w:val="20"/>
                <w:szCs w:val="20"/>
              </w:rPr>
              <w:t>年末结转和结余</w:t>
            </w:r>
          </w:p>
        </w:tc>
      </w:tr>
      <w:tr w14:paraId="57FFA844">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5B6E1">
            <w:pPr>
              <w:jc w:val="center"/>
              <w:textAlignment w:val="center"/>
              <w:rPr>
                <w:rFonts w:hint="default" w:cs="宋体"/>
                <w:b/>
                <w:color w:val="000000" w:themeColor="text1"/>
                <w:sz w:val="20"/>
                <w:szCs w:val="20"/>
              </w:rPr>
            </w:pPr>
            <w:r>
              <w:rPr>
                <w:rFonts w:cs="宋体"/>
                <w:b/>
                <w:color w:val="000000" w:themeColor="text1"/>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E11B">
            <w:pPr>
              <w:jc w:val="center"/>
              <w:textAlignment w:val="center"/>
              <w:rPr>
                <w:rFonts w:hint="default" w:cs="宋体"/>
                <w:b/>
                <w:color w:val="000000" w:themeColor="text1"/>
                <w:sz w:val="20"/>
                <w:szCs w:val="20"/>
              </w:rPr>
            </w:pPr>
            <w:r>
              <w:rPr>
                <w:rFonts w:cs="宋体"/>
                <w:b/>
                <w:color w:val="000000" w:themeColor="text1"/>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51737B">
            <w:pPr>
              <w:jc w:val="center"/>
              <w:rPr>
                <w:rFonts w:hint="default" w:cs="宋体"/>
                <w:b/>
                <w:color w:val="000000" w:themeColor="text1"/>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C93E8">
            <w:pPr>
              <w:jc w:val="center"/>
              <w:rPr>
                <w:rFonts w:hint="default" w:cs="宋体"/>
                <w:b/>
                <w:color w:val="000000" w:themeColor="text1"/>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EACB4">
            <w:pPr>
              <w:jc w:val="center"/>
              <w:textAlignment w:val="center"/>
              <w:rPr>
                <w:rFonts w:hint="default" w:cs="宋体"/>
                <w:b/>
                <w:color w:val="000000" w:themeColor="text1"/>
                <w:sz w:val="20"/>
                <w:szCs w:val="20"/>
              </w:rPr>
            </w:pPr>
            <w:r>
              <w:rPr>
                <w:rFonts w:cs="宋体"/>
                <w:b/>
                <w:color w:val="000000" w:themeColor="text1"/>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22E98">
            <w:pPr>
              <w:jc w:val="center"/>
              <w:textAlignment w:val="center"/>
              <w:rPr>
                <w:rFonts w:hint="default" w:cs="宋体"/>
                <w:b/>
                <w:color w:val="000000" w:themeColor="text1"/>
                <w:sz w:val="20"/>
                <w:szCs w:val="20"/>
              </w:rPr>
            </w:pPr>
            <w:r>
              <w:rPr>
                <w:rFonts w:cs="宋体"/>
                <w:b/>
                <w:color w:val="000000" w:themeColor="text1"/>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1AD1AD">
            <w:pPr>
              <w:jc w:val="center"/>
              <w:textAlignment w:val="center"/>
              <w:rPr>
                <w:rFonts w:hint="default" w:cs="宋体"/>
                <w:b/>
                <w:color w:val="000000" w:themeColor="text1"/>
                <w:sz w:val="20"/>
                <w:szCs w:val="20"/>
              </w:rPr>
            </w:pPr>
            <w:r>
              <w:rPr>
                <w:rFonts w:cs="宋体"/>
                <w:b/>
                <w:color w:val="000000" w:themeColor="text1"/>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3ECF7">
            <w:pPr>
              <w:jc w:val="center"/>
              <w:rPr>
                <w:rFonts w:hint="default" w:cs="宋体"/>
                <w:b/>
                <w:color w:val="000000" w:themeColor="text1"/>
                <w:sz w:val="20"/>
                <w:szCs w:val="20"/>
              </w:rPr>
            </w:pPr>
          </w:p>
        </w:tc>
      </w:tr>
      <w:tr w14:paraId="34493A1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8A8DE">
            <w:pPr>
              <w:jc w:val="center"/>
              <w:rPr>
                <w:rFonts w:hint="default" w:cs="宋体"/>
                <w:b/>
                <w:color w:val="000000" w:themeColor="text1"/>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A18B6">
            <w:pPr>
              <w:jc w:val="center"/>
              <w:rPr>
                <w:rFonts w:hint="default" w:cs="宋体"/>
                <w:b/>
                <w:color w:val="000000" w:themeColor="text1"/>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B15402">
            <w:pPr>
              <w:jc w:val="center"/>
              <w:rPr>
                <w:rFonts w:hint="default" w:cs="宋体"/>
                <w:b/>
                <w:color w:val="000000" w:themeColor="text1"/>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93C86">
            <w:pPr>
              <w:jc w:val="center"/>
              <w:rPr>
                <w:rFonts w:hint="default" w:cs="宋体"/>
                <w:b/>
                <w:color w:val="000000" w:themeColor="text1"/>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4356A">
            <w:pPr>
              <w:jc w:val="center"/>
              <w:rPr>
                <w:rFonts w:hint="default" w:cs="宋体"/>
                <w:b/>
                <w:color w:val="000000" w:themeColor="text1"/>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792ACC">
            <w:pPr>
              <w:jc w:val="center"/>
              <w:rPr>
                <w:rFonts w:hint="default" w:cs="宋体"/>
                <w:b/>
                <w:color w:val="000000" w:themeColor="text1"/>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B4BC70">
            <w:pPr>
              <w:jc w:val="center"/>
              <w:rPr>
                <w:rFonts w:hint="default" w:cs="宋体"/>
                <w:b/>
                <w:color w:val="000000" w:themeColor="text1"/>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7B6B0">
            <w:pPr>
              <w:jc w:val="center"/>
              <w:rPr>
                <w:rFonts w:hint="default" w:cs="宋体"/>
                <w:b/>
                <w:color w:val="000000" w:themeColor="text1"/>
                <w:sz w:val="20"/>
                <w:szCs w:val="20"/>
              </w:rPr>
            </w:pPr>
          </w:p>
        </w:tc>
      </w:tr>
      <w:tr w14:paraId="3321F0CD">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E40FB">
            <w:pPr>
              <w:jc w:val="center"/>
              <w:rPr>
                <w:rFonts w:hint="default" w:cs="宋体"/>
                <w:b/>
                <w:color w:val="000000" w:themeColor="text1"/>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7D844">
            <w:pPr>
              <w:jc w:val="center"/>
              <w:rPr>
                <w:rFonts w:hint="default" w:cs="宋体"/>
                <w:b/>
                <w:color w:val="000000" w:themeColor="text1"/>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33DEDB">
            <w:pPr>
              <w:jc w:val="center"/>
              <w:rPr>
                <w:rFonts w:hint="default" w:cs="宋体"/>
                <w:b/>
                <w:color w:val="000000" w:themeColor="text1"/>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ACD94">
            <w:pPr>
              <w:jc w:val="center"/>
              <w:rPr>
                <w:rFonts w:hint="default" w:cs="宋体"/>
                <w:b/>
                <w:color w:val="000000" w:themeColor="text1"/>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2F8AA">
            <w:pPr>
              <w:jc w:val="center"/>
              <w:rPr>
                <w:rFonts w:hint="default" w:cs="宋体"/>
                <w:b/>
                <w:color w:val="000000" w:themeColor="text1"/>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5D620">
            <w:pPr>
              <w:jc w:val="center"/>
              <w:rPr>
                <w:rFonts w:hint="default" w:cs="宋体"/>
                <w:b/>
                <w:color w:val="000000" w:themeColor="text1"/>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6B1DC">
            <w:pPr>
              <w:jc w:val="center"/>
              <w:rPr>
                <w:rFonts w:hint="default" w:cs="宋体"/>
                <w:b/>
                <w:color w:val="000000" w:themeColor="text1"/>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089B0">
            <w:pPr>
              <w:jc w:val="center"/>
              <w:rPr>
                <w:rFonts w:hint="default" w:cs="宋体"/>
                <w:b/>
                <w:color w:val="000000" w:themeColor="text1"/>
                <w:sz w:val="20"/>
                <w:szCs w:val="20"/>
              </w:rPr>
            </w:pPr>
          </w:p>
        </w:tc>
      </w:tr>
      <w:tr w14:paraId="329DB3E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1DEE6">
            <w:pPr>
              <w:jc w:val="center"/>
              <w:textAlignment w:val="center"/>
              <w:rPr>
                <w:rFonts w:hint="default" w:cs="宋体"/>
                <w:b/>
                <w:color w:val="000000" w:themeColor="text1"/>
                <w:sz w:val="20"/>
                <w:szCs w:val="20"/>
              </w:rPr>
            </w:pPr>
            <w:r>
              <w:rPr>
                <w:rFonts w:cs="宋体"/>
                <w:b/>
                <w:color w:val="000000" w:themeColor="text1"/>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A8D33">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A5AED">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3B14A">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4FF01">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9E2E3">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89ADD">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r>
      <w:tr w14:paraId="58517C9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D862">
            <w:pPr>
              <w:jc w:val="both"/>
              <w:textAlignment w:val="center"/>
              <w:rPr>
                <w:rFonts w:hint="default" w:cs="宋体"/>
                <w:color w:val="000000" w:themeColor="text1"/>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0894B">
            <w:pPr>
              <w:jc w:val="both"/>
              <w:textAlignment w:val="center"/>
              <w:rPr>
                <w:rFonts w:hint="default" w:cs="宋体"/>
                <w:color w:val="000000" w:themeColor="text1"/>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FF322">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37498">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CE584">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7B8E8">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C3E65">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19B63">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p>
        </w:tc>
      </w:tr>
    </w:tbl>
    <w:p w14:paraId="6FAF900D">
      <w:pPr>
        <w:rPr>
          <w:rFonts w:hint="default" w:cs="宋体"/>
          <w:color w:val="000000" w:themeColor="text1"/>
          <w:sz w:val="21"/>
          <w:szCs w:val="21"/>
        </w:rPr>
      </w:pPr>
      <w:r>
        <w:rPr>
          <w:rFonts w:cs="宋体"/>
          <w:color w:val="000000" w:themeColor="text1"/>
          <w:sz w:val="20"/>
          <w:szCs w:val="20"/>
        </w:rPr>
        <w:t>备注：本表反映单位本年度政府性基金预算财政拨款收入支出及结转和结余情况。本单位无政府性基金收支，故本表无数据。</w:t>
      </w:r>
      <w:r>
        <w:rPr>
          <w:rFonts w:cs="宋体"/>
          <w:color w:val="000000" w:themeColor="text1"/>
          <w:sz w:val="20"/>
          <w:szCs w:val="20"/>
        </w:rPr>
        <w:br w:type="textWrapping"/>
      </w:r>
      <w:r>
        <w:rPr>
          <w:rFonts w:cs="宋体"/>
          <w:color w:val="000000" w:themeColor="text1"/>
          <w:sz w:val="20"/>
          <w:szCs w:val="20"/>
        </w:rPr>
        <w:br w:type="textWrapping"/>
      </w:r>
    </w:p>
    <w:p w14:paraId="6335E785">
      <w:pPr>
        <w:rPr>
          <w:rFonts w:hint="default" w:cs="宋体"/>
          <w:color w:val="000000" w:themeColor="text1"/>
          <w:sz w:val="21"/>
          <w:szCs w:val="21"/>
        </w:rPr>
      </w:pPr>
      <w:r>
        <w:rPr>
          <w:rFonts w:cs="宋体"/>
          <w:color w:val="000000" w:themeColor="text1"/>
          <w:sz w:val="21"/>
          <w:szCs w:val="21"/>
        </w:rPr>
        <w:br w:type="page"/>
      </w:r>
    </w:p>
    <w:tbl>
      <w:tblPr>
        <w:tblStyle w:val="10"/>
        <w:tblW w:w="5000" w:type="pct"/>
        <w:tblInd w:w="0" w:type="dxa"/>
        <w:tblLayout w:type="fixed"/>
        <w:tblCellMar>
          <w:top w:w="0" w:type="dxa"/>
          <w:left w:w="0" w:type="dxa"/>
          <w:bottom w:w="0" w:type="dxa"/>
          <w:right w:w="0" w:type="dxa"/>
        </w:tblCellMar>
      </w:tblPr>
      <w:tblGrid>
        <w:gridCol w:w="1176"/>
        <w:gridCol w:w="3288"/>
        <w:gridCol w:w="2976"/>
        <w:gridCol w:w="173"/>
        <w:gridCol w:w="3149"/>
        <w:gridCol w:w="78"/>
        <w:gridCol w:w="3093"/>
      </w:tblGrid>
      <w:tr w14:paraId="0827D78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033037D">
            <w:pPr>
              <w:jc w:val="center"/>
              <w:textAlignment w:val="bottom"/>
              <w:rPr>
                <w:rFonts w:hint="default" w:cs="宋体"/>
                <w:b/>
                <w:color w:val="000000" w:themeColor="text1"/>
                <w:sz w:val="32"/>
                <w:szCs w:val="32"/>
              </w:rPr>
            </w:pPr>
            <w:r>
              <w:rPr>
                <w:rFonts w:cs="宋体"/>
                <w:b/>
                <w:color w:val="000000" w:themeColor="text1"/>
                <w:sz w:val="32"/>
                <w:szCs w:val="32"/>
              </w:rPr>
              <w:t>国有资本经营预算财政拨款支出决算表</w:t>
            </w:r>
          </w:p>
        </w:tc>
      </w:tr>
      <w:tr w14:paraId="3CB40AC7">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5B73230">
            <w:pPr>
              <w:spacing w:line="280" w:lineRule="exact"/>
              <w:rPr>
                <w:rFonts w:hint="default" w:cs="宋体"/>
                <w:color w:val="000000" w:themeColor="text1"/>
                <w:sz w:val="20"/>
                <w:szCs w:val="20"/>
              </w:rPr>
            </w:pPr>
            <w:r>
              <w:rPr>
                <w:rFonts w:cs="宋体"/>
                <w:color w:val="000000" w:themeColor="text1"/>
                <w:sz w:val="20"/>
                <w:szCs w:val="20"/>
              </w:rPr>
              <w:t>单位：</w:t>
            </w:r>
            <w:r>
              <w:rPr>
                <w:color w:val="000000" w:themeColor="text1"/>
                <w:sz w:val="20"/>
              </w:rPr>
              <w:t>丰都县人力资源考试测评服务中心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450925B">
            <w:pPr>
              <w:rPr>
                <w:rFonts w:hint="default" w:cs="宋体"/>
                <w:color w:val="000000" w:themeColor="text1"/>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7246015">
            <w:pPr>
              <w:spacing w:line="280" w:lineRule="exact"/>
              <w:jc w:val="right"/>
              <w:textAlignment w:val="bottom"/>
              <w:rPr>
                <w:rFonts w:hint="default" w:cs="宋体"/>
                <w:color w:val="000000" w:themeColor="text1"/>
                <w:sz w:val="20"/>
                <w:szCs w:val="20"/>
              </w:rPr>
            </w:pPr>
            <w:r>
              <w:rPr>
                <w:rFonts w:cs="宋体"/>
                <w:color w:val="000000" w:themeColor="text1"/>
                <w:sz w:val="20"/>
                <w:szCs w:val="20"/>
              </w:rPr>
              <w:t>公开</w:t>
            </w:r>
            <w:r>
              <w:rPr>
                <w:rFonts w:hint="default" w:ascii="Times New Roman" w:hAnsi="Times New Roman"/>
                <w:color w:val="000000" w:themeColor="text1"/>
                <w:sz w:val="20"/>
                <w:szCs w:val="20"/>
              </w:rPr>
              <w:t>08</w:t>
            </w:r>
            <w:r>
              <w:rPr>
                <w:rFonts w:cs="宋体"/>
                <w:color w:val="000000" w:themeColor="text1"/>
                <w:sz w:val="20"/>
                <w:szCs w:val="20"/>
              </w:rPr>
              <w:t>表</w:t>
            </w:r>
          </w:p>
        </w:tc>
      </w:tr>
      <w:tr w14:paraId="671EB4A3">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12A888E">
            <w:pPr>
              <w:rPr>
                <w:rFonts w:hint="default" w:cs="宋体"/>
                <w:color w:val="000000" w:themeColor="text1"/>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BBDF6B8">
            <w:pPr>
              <w:rPr>
                <w:rFonts w:hint="default" w:cs="宋体"/>
                <w:color w:val="000000" w:themeColor="text1"/>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13BA681">
            <w:pPr>
              <w:spacing w:line="280" w:lineRule="exact"/>
              <w:jc w:val="right"/>
              <w:textAlignment w:val="bottom"/>
              <w:rPr>
                <w:rFonts w:hint="default" w:cs="宋体"/>
                <w:color w:val="000000" w:themeColor="text1"/>
                <w:sz w:val="20"/>
                <w:szCs w:val="20"/>
              </w:rPr>
            </w:pPr>
            <w:r>
              <w:rPr>
                <w:rFonts w:cs="宋体"/>
                <w:color w:val="000000" w:themeColor="text1"/>
                <w:sz w:val="20"/>
                <w:szCs w:val="20"/>
              </w:rPr>
              <w:t>单位：万元</w:t>
            </w:r>
          </w:p>
        </w:tc>
      </w:tr>
      <w:tr w14:paraId="31DDDB9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7E29CC">
            <w:pPr>
              <w:jc w:val="center"/>
              <w:textAlignment w:val="bottom"/>
              <w:rPr>
                <w:rFonts w:hint="default" w:cs="宋体"/>
                <w:b/>
                <w:color w:val="000000" w:themeColor="text1"/>
                <w:sz w:val="20"/>
                <w:szCs w:val="20"/>
              </w:rPr>
            </w:pPr>
            <w:r>
              <w:rPr>
                <w:rFonts w:cs="宋体"/>
                <w:b/>
                <w:color w:val="000000" w:themeColor="text1"/>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2FA875">
            <w:pPr>
              <w:jc w:val="center"/>
              <w:textAlignment w:val="bottom"/>
              <w:rPr>
                <w:rFonts w:hint="default" w:cs="宋体"/>
                <w:b/>
                <w:color w:val="000000" w:themeColor="text1"/>
                <w:sz w:val="20"/>
                <w:szCs w:val="20"/>
              </w:rPr>
            </w:pPr>
            <w:r>
              <w:rPr>
                <w:rFonts w:cs="宋体"/>
                <w:b/>
                <w:color w:val="000000" w:themeColor="text1"/>
                <w:sz w:val="20"/>
                <w:szCs w:val="20"/>
              </w:rPr>
              <w:t>本年支出</w:t>
            </w:r>
          </w:p>
        </w:tc>
      </w:tr>
      <w:tr w14:paraId="3B185D3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86A1F">
            <w:pPr>
              <w:jc w:val="center"/>
              <w:textAlignment w:val="center"/>
              <w:rPr>
                <w:rFonts w:hint="default" w:cs="宋体"/>
                <w:b/>
                <w:color w:val="000000" w:themeColor="text1"/>
                <w:sz w:val="20"/>
                <w:szCs w:val="20"/>
              </w:rPr>
            </w:pPr>
            <w:r>
              <w:rPr>
                <w:rFonts w:cs="宋体"/>
                <w:b/>
                <w:color w:val="000000" w:themeColor="text1"/>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F228D">
            <w:pPr>
              <w:jc w:val="center"/>
              <w:textAlignment w:val="center"/>
              <w:rPr>
                <w:rFonts w:hint="default" w:cs="宋体"/>
                <w:b/>
                <w:color w:val="000000" w:themeColor="text1"/>
                <w:sz w:val="20"/>
                <w:szCs w:val="20"/>
              </w:rPr>
            </w:pPr>
            <w:r>
              <w:rPr>
                <w:rFonts w:cs="宋体"/>
                <w:b/>
                <w:color w:val="000000" w:themeColor="text1"/>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C90E9">
            <w:pPr>
              <w:jc w:val="center"/>
              <w:textAlignment w:val="center"/>
              <w:rPr>
                <w:rFonts w:hint="default" w:cs="宋体"/>
                <w:b/>
                <w:color w:val="000000" w:themeColor="text1"/>
                <w:sz w:val="20"/>
                <w:szCs w:val="20"/>
              </w:rPr>
            </w:pPr>
            <w:r>
              <w:rPr>
                <w:rFonts w:cs="宋体"/>
                <w:b/>
                <w:color w:val="000000" w:themeColor="text1"/>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B132D">
            <w:pPr>
              <w:jc w:val="center"/>
              <w:textAlignment w:val="center"/>
              <w:rPr>
                <w:rFonts w:hint="default" w:cs="宋体"/>
                <w:b/>
                <w:color w:val="000000" w:themeColor="text1"/>
                <w:sz w:val="20"/>
                <w:szCs w:val="20"/>
              </w:rPr>
            </w:pPr>
            <w:r>
              <w:rPr>
                <w:rFonts w:cs="宋体"/>
                <w:b/>
                <w:color w:val="000000" w:themeColor="text1"/>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534C4">
            <w:pPr>
              <w:jc w:val="center"/>
              <w:textAlignment w:val="center"/>
              <w:rPr>
                <w:rFonts w:hint="default" w:cs="宋体"/>
                <w:b/>
                <w:color w:val="000000" w:themeColor="text1"/>
                <w:sz w:val="20"/>
                <w:szCs w:val="20"/>
              </w:rPr>
            </w:pPr>
            <w:r>
              <w:rPr>
                <w:rFonts w:cs="宋体"/>
                <w:b/>
                <w:color w:val="000000" w:themeColor="text1"/>
                <w:sz w:val="20"/>
                <w:szCs w:val="20"/>
              </w:rPr>
              <w:t>项目支出</w:t>
            </w:r>
          </w:p>
        </w:tc>
      </w:tr>
      <w:tr w14:paraId="006624F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A04D9">
            <w:pPr>
              <w:jc w:val="center"/>
              <w:rPr>
                <w:rFonts w:hint="default" w:cs="宋体"/>
                <w:b/>
                <w:color w:val="000000" w:themeColor="text1"/>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568B4">
            <w:pPr>
              <w:jc w:val="center"/>
              <w:rPr>
                <w:rFonts w:hint="default" w:cs="宋体"/>
                <w:b/>
                <w:color w:val="000000" w:themeColor="text1"/>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6339C">
            <w:pPr>
              <w:jc w:val="center"/>
              <w:rPr>
                <w:rFonts w:hint="default" w:cs="宋体"/>
                <w:b/>
                <w:color w:val="000000" w:themeColor="text1"/>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6D21F">
            <w:pPr>
              <w:jc w:val="center"/>
              <w:rPr>
                <w:rFonts w:hint="default" w:cs="宋体"/>
                <w:b/>
                <w:color w:val="000000" w:themeColor="text1"/>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CCDD1">
            <w:pPr>
              <w:jc w:val="center"/>
              <w:rPr>
                <w:rFonts w:hint="default" w:cs="宋体"/>
                <w:b/>
                <w:color w:val="000000" w:themeColor="text1"/>
                <w:sz w:val="20"/>
                <w:szCs w:val="20"/>
              </w:rPr>
            </w:pPr>
          </w:p>
        </w:tc>
      </w:tr>
      <w:tr w14:paraId="3B668C23">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2618D">
            <w:pPr>
              <w:jc w:val="center"/>
              <w:rPr>
                <w:rFonts w:hint="default" w:cs="宋体"/>
                <w:b/>
                <w:color w:val="000000" w:themeColor="text1"/>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827AF">
            <w:pPr>
              <w:jc w:val="center"/>
              <w:rPr>
                <w:rFonts w:hint="default" w:cs="宋体"/>
                <w:b/>
                <w:color w:val="000000" w:themeColor="text1"/>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4FE24">
            <w:pPr>
              <w:jc w:val="center"/>
              <w:rPr>
                <w:rFonts w:hint="default" w:cs="宋体"/>
                <w:b/>
                <w:color w:val="000000" w:themeColor="text1"/>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7EA3B">
            <w:pPr>
              <w:jc w:val="center"/>
              <w:rPr>
                <w:rFonts w:hint="default" w:cs="宋体"/>
                <w:b/>
                <w:color w:val="000000" w:themeColor="text1"/>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11525">
            <w:pPr>
              <w:jc w:val="center"/>
              <w:rPr>
                <w:rFonts w:hint="default" w:cs="宋体"/>
                <w:b/>
                <w:color w:val="000000" w:themeColor="text1"/>
                <w:sz w:val="20"/>
                <w:szCs w:val="20"/>
              </w:rPr>
            </w:pPr>
          </w:p>
        </w:tc>
      </w:tr>
      <w:tr w14:paraId="2CA3AC9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C5BCC">
            <w:pPr>
              <w:jc w:val="center"/>
              <w:rPr>
                <w:rFonts w:hint="default" w:cs="宋体"/>
                <w:b/>
                <w:color w:val="000000" w:themeColor="text1"/>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8CF76">
            <w:pPr>
              <w:jc w:val="center"/>
              <w:rPr>
                <w:rFonts w:hint="default" w:cs="宋体"/>
                <w:b/>
                <w:color w:val="000000" w:themeColor="text1"/>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A9D0F">
            <w:pPr>
              <w:jc w:val="center"/>
              <w:rPr>
                <w:rFonts w:hint="default" w:cs="宋体"/>
                <w:b/>
                <w:color w:val="000000" w:themeColor="text1"/>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0D2F8">
            <w:pPr>
              <w:jc w:val="center"/>
              <w:rPr>
                <w:rFonts w:hint="default" w:cs="宋体"/>
                <w:b/>
                <w:color w:val="000000" w:themeColor="text1"/>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41BAA">
            <w:pPr>
              <w:jc w:val="center"/>
              <w:rPr>
                <w:rFonts w:hint="default" w:cs="宋体"/>
                <w:b/>
                <w:color w:val="000000" w:themeColor="text1"/>
                <w:sz w:val="20"/>
                <w:szCs w:val="20"/>
              </w:rPr>
            </w:pPr>
          </w:p>
        </w:tc>
      </w:tr>
      <w:tr w14:paraId="3D3439F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7C041">
            <w:pPr>
              <w:jc w:val="center"/>
              <w:textAlignment w:val="center"/>
              <w:rPr>
                <w:rFonts w:hint="default" w:cs="宋体"/>
                <w:b/>
                <w:color w:val="000000" w:themeColor="text1"/>
                <w:sz w:val="20"/>
                <w:szCs w:val="20"/>
              </w:rPr>
            </w:pPr>
            <w:r>
              <w:rPr>
                <w:rFonts w:cs="宋体"/>
                <w:b/>
                <w:color w:val="000000" w:themeColor="text1"/>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0017C">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B1E88">
            <w:pPr>
              <w:jc w:val="right"/>
              <w:rPr>
                <w:rFonts w:hint="default" w:ascii="Times New Roman" w:hAnsi="Times New Roman"/>
                <w:b/>
                <w:color w:val="000000" w:themeColor="text1"/>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0731B">
            <w:pPr>
              <w:wordWrap w:val="0"/>
              <w:jc w:val="right"/>
              <w:textAlignment w:val="center"/>
              <w:rPr>
                <w:rFonts w:hint="default" w:ascii="Times New Roman" w:hAnsi="Times New Roman"/>
                <w:b/>
                <w:color w:val="000000" w:themeColor="text1"/>
                <w:sz w:val="20"/>
                <w:szCs w:val="20"/>
              </w:rPr>
            </w:pPr>
            <w:r>
              <w:rPr>
                <w:rFonts w:hint="default" w:ascii="Times New Roman" w:hAnsi="Times New Roman"/>
                <w:b/>
                <w:bCs/>
                <w:color w:val="000000" w:themeColor="text1"/>
                <w:sz w:val="20"/>
                <w:szCs w:val="20"/>
              </w:rPr>
              <w:t>0.00</w:t>
            </w:r>
          </w:p>
        </w:tc>
      </w:tr>
      <w:tr w14:paraId="23472A9C">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786E">
            <w:pPr>
              <w:textAlignment w:val="center"/>
              <w:rPr>
                <w:rFonts w:hint="default" w:cs="宋体"/>
                <w:color w:val="000000" w:themeColor="text1"/>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4BC62">
            <w:pPr>
              <w:textAlignment w:val="center"/>
              <w:rPr>
                <w:rFonts w:hint="default" w:cs="宋体"/>
                <w:color w:val="000000" w:themeColor="text1"/>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25163">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2F71B">
            <w:pPr>
              <w:jc w:val="right"/>
              <w:rPr>
                <w:rFonts w:hint="default" w:ascii="Times New Roman" w:hAnsi="Times New Roman"/>
                <w:b/>
                <w:color w:val="000000" w:themeColor="text1"/>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273B4">
            <w:pPr>
              <w:wordWrap w:val="0"/>
              <w:jc w:val="right"/>
              <w:textAlignment w:val="center"/>
              <w:rPr>
                <w:rFonts w:hint="default" w:ascii="Times New Roman" w:hAnsi="Times New Roman"/>
                <w:b/>
                <w:color w:val="000000" w:themeColor="text1"/>
                <w:sz w:val="20"/>
                <w:szCs w:val="20"/>
              </w:rPr>
            </w:pPr>
            <w:r>
              <w:rPr>
                <w:rFonts w:hint="default" w:ascii="Times New Roman" w:hAnsi="Times New Roman"/>
                <w:color w:val="000000" w:themeColor="text1"/>
                <w:sz w:val="20"/>
                <w:szCs w:val="20"/>
              </w:rPr>
              <w:t>0.00</w:t>
            </w:r>
          </w:p>
        </w:tc>
      </w:tr>
    </w:tbl>
    <w:p w14:paraId="1E968B1E">
      <w:pPr>
        <w:rPr>
          <w:rFonts w:hint="default" w:cs="宋体"/>
          <w:color w:val="000000" w:themeColor="text1"/>
          <w:sz w:val="21"/>
          <w:szCs w:val="21"/>
        </w:rPr>
      </w:pPr>
      <w:r>
        <w:rPr>
          <w:rFonts w:cs="宋体"/>
          <w:color w:val="000000" w:themeColor="text1"/>
          <w:sz w:val="20"/>
          <w:szCs w:val="20"/>
        </w:rPr>
        <w:t>备注：本表反映单位本年度国有资本经营预算财政拨款支出情况。本单位无国有资本经营收支，故本表无数据。</w:t>
      </w:r>
      <w:r>
        <w:rPr>
          <w:rFonts w:cs="宋体"/>
          <w:color w:val="000000" w:themeColor="text1"/>
          <w:sz w:val="20"/>
          <w:szCs w:val="20"/>
        </w:rPr>
        <w:br w:type="textWrapping"/>
      </w:r>
      <w:r>
        <w:rPr>
          <w:rFonts w:cs="宋体"/>
          <w:color w:val="000000" w:themeColor="text1"/>
          <w:sz w:val="20"/>
          <w:szCs w:val="20"/>
        </w:rPr>
        <w:br w:type="textWrapping"/>
      </w:r>
    </w:p>
    <w:p w14:paraId="2009ACCE">
      <w:pPr>
        <w:rPr>
          <w:rFonts w:hint="default" w:cs="宋体"/>
          <w:color w:val="000000" w:themeColor="text1"/>
          <w:sz w:val="21"/>
          <w:szCs w:val="21"/>
        </w:rPr>
      </w:pPr>
      <w:r>
        <w:rPr>
          <w:rFonts w:hint="default" w:cs="宋体"/>
          <w:color w:val="000000" w:themeColor="text1"/>
          <w:sz w:val="21"/>
          <w:szCs w:val="21"/>
        </w:rPr>
        <w:br w:type="page"/>
      </w:r>
    </w:p>
    <w:tbl>
      <w:tblPr>
        <w:tblStyle w:val="10"/>
        <w:tblW w:w="4611" w:type="pct"/>
        <w:tblInd w:w="0" w:type="dxa"/>
        <w:tblLayout w:type="fixed"/>
        <w:tblCellMar>
          <w:top w:w="0" w:type="dxa"/>
          <w:left w:w="170" w:type="dxa"/>
          <w:bottom w:w="0" w:type="dxa"/>
          <w:right w:w="170" w:type="dxa"/>
        </w:tblCellMar>
      </w:tblPr>
      <w:tblGrid>
        <w:gridCol w:w="2888"/>
        <w:gridCol w:w="2197"/>
        <w:gridCol w:w="2159"/>
        <w:gridCol w:w="3338"/>
        <w:gridCol w:w="2267"/>
      </w:tblGrid>
      <w:tr w14:paraId="24EB6EB9">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9E620A9">
            <w:pPr>
              <w:spacing w:line="400" w:lineRule="exact"/>
              <w:jc w:val="center"/>
              <w:textAlignment w:val="bottom"/>
              <w:rPr>
                <w:rFonts w:hint="default" w:cs="宋体"/>
                <w:b/>
                <w:color w:val="000000" w:themeColor="text1"/>
                <w:kern w:val="2"/>
                <w:sz w:val="32"/>
                <w:szCs w:val="32"/>
              </w:rPr>
            </w:pPr>
            <w:r>
              <w:rPr>
                <w:rFonts w:cs="宋体"/>
                <w:b/>
                <w:color w:val="000000" w:themeColor="text1"/>
                <w:kern w:val="2"/>
                <w:sz w:val="32"/>
                <w:szCs w:val="32"/>
              </w:rPr>
              <w:t>机构运行信息表</w:t>
            </w:r>
          </w:p>
        </w:tc>
      </w:tr>
      <w:tr w14:paraId="5B1900BE">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6B1B238">
            <w:pPr>
              <w:spacing w:line="280" w:lineRule="exact"/>
              <w:rPr>
                <w:rFonts w:hint="default" w:cs="宋体"/>
                <w:color w:val="000000" w:themeColor="text1"/>
                <w:kern w:val="2"/>
                <w:sz w:val="20"/>
                <w:szCs w:val="20"/>
              </w:rPr>
            </w:pPr>
          </w:p>
        </w:tc>
        <w:tc>
          <w:tcPr>
            <w:tcW w:w="854" w:type="pct"/>
            <w:shd w:val="clear" w:color="auto" w:fill="auto"/>
            <w:noWrap/>
            <w:tcMar>
              <w:top w:w="15" w:type="dxa"/>
              <w:left w:w="15" w:type="dxa"/>
              <w:right w:w="15" w:type="dxa"/>
            </w:tcMar>
            <w:vAlign w:val="bottom"/>
          </w:tcPr>
          <w:p w14:paraId="2B37A965">
            <w:pPr>
              <w:spacing w:line="280" w:lineRule="exact"/>
              <w:jc w:val="center"/>
              <w:rPr>
                <w:rFonts w:hint="default" w:cs="宋体"/>
                <w:color w:val="000000" w:themeColor="text1"/>
                <w:kern w:val="2"/>
                <w:sz w:val="20"/>
                <w:szCs w:val="20"/>
              </w:rPr>
            </w:pPr>
          </w:p>
        </w:tc>
        <w:tc>
          <w:tcPr>
            <w:tcW w:w="840" w:type="pct"/>
            <w:shd w:val="clear" w:color="auto" w:fill="auto"/>
            <w:noWrap/>
            <w:tcMar>
              <w:top w:w="15" w:type="dxa"/>
              <w:left w:w="15" w:type="dxa"/>
              <w:right w:w="15" w:type="dxa"/>
            </w:tcMar>
            <w:vAlign w:val="bottom"/>
          </w:tcPr>
          <w:p w14:paraId="51CED61F">
            <w:pPr>
              <w:spacing w:line="280" w:lineRule="exact"/>
              <w:jc w:val="right"/>
              <w:rPr>
                <w:rFonts w:hint="default" w:cs="宋体"/>
                <w:color w:val="000000" w:themeColor="text1"/>
                <w:kern w:val="2"/>
                <w:sz w:val="20"/>
                <w:szCs w:val="20"/>
              </w:rPr>
            </w:pPr>
          </w:p>
        </w:tc>
        <w:tc>
          <w:tcPr>
            <w:tcW w:w="1299" w:type="pct"/>
            <w:shd w:val="clear" w:color="auto" w:fill="auto"/>
            <w:noWrap/>
            <w:tcMar>
              <w:top w:w="15" w:type="dxa"/>
              <w:left w:w="15" w:type="dxa"/>
              <w:right w:w="15" w:type="dxa"/>
            </w:tcMar>
            <w:vAlign w:val="bottom"/>
          </w:tcPr>
          <w:p w14:paraId="6E90D50C">
            <w:pPr>
              <w:spacing w:line="280" w:lineRule="exact"/>
              <w:rPr>
                <w:rFonts w:hint="default" w:cs="宋体"/>
                <w:color w:val="000000" w:themeColor="text1"/>
                <w:kern w:val="2"/>
                <w:sz w:val="20"/>
                <w:szCs w:val="20"/>
              </w:rPr>
            </w:pPr>
          </w:p>
        </w:tc>
        <w:tc>
          <w:tcPr>
            <w:tcW w:w="879" w:type="pct"/>
            <w:shd w:val="clear" w:color="auto" w:fill="auto"/>
            <w:noWrap/>
            <w:tcMar>
              <w:top w:w="15" w:type="dxa"/>
              <w:left w:w="15" w:type="dxa"/>
              <w:right w:w="15" w:type="dxa"/>
            </w:tcMar>
            <w:vAlign w:val="bottom"/>
          </w:tcPr>
          <w:p w14:paraId="29953888">
            <w:pPr>
              <w:spacing w:line="280" w:lineRule="exact"/>
              <w:jc w:val="right"/>
              <w:textAlignment w:val="bottom"/>
              <w:rPr>
                <w:rFonts w:hint="default" w:cs="宋体"/>
                <w:color w:val="000000" w:themeColor="text1"/>
                <w:kern w:val="2"/>
                <w:sz w:val="20"/>
                <w:szCs w:val="20"/>
              </w:rPr>
            </w:pPr>
            <w:r>
              <w:rPr>
                <w:rFonts w:cs="宋体"/>
                <w:color w:val="000000" w:themeColor="text1"/>
                <w:kern w:val="2"/>
                <w:sz w:val="20"/>
                <w:szCs w:val="20"/>
              </w:rPr>
              <w:t>公开</w:t>
            </w:r>
            <w:r>
              <w:rPr>
                <w:rFonts w:hint="default" w:ascii="Times New Roman" w:hAnsi="Times New Roman"/>
                <w:color w:val="000000" w:themeColor="text1"/>
                <w:kern w:val="2"/>
                <w:sz w:val="20"/>
                <w:szCs w:val="20"/>
              </w:rPr>
              <w:t>09</w:t>
            </w:r>
            <w:r>
              <w:rPr>
                <w:rFonts w:cs="宋体"/>
                <w:color w:val="000000" w:themeColor="text1"/>
                <w:kern w:val="2"/>
                <w:sz w:val="20"/>
                <w:szCs w:val="20"/>
              </w:rPr>
              <w:t>表</w:t>
            </w:r>
          </w:p>
        </w:tc>
      </w:tr>
      <w:tr w14:paraId="17FBC46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713ABA6">
            <w:pPr>
              <w:spacing w:line="280" w:lineRule="exact"/>
              <w:rPr>
                <w:rFonts w:hint="default" w:cs="宋体"/>
                <w:color w:val="000000" w:themeColor="text1"/>
                <w:kern w:val="2"/>
                <w:sz w:val="20"/>
                <w:szCs w:val="20"/>
              </w:rPr>
            </w:pPr>
            <w:r>
              <w:rPr>
                <w:rFonts w:cs="宋体"/>
                <w:color w:val="000000" w:themeColor="text1"/>
                <w:kern w:val="2"/>
                <w:sz w:val="20"/>
                <w:szCs w:val="20"/>
              </w:rPr>
              <w:t>单位：</w:t>
            </w:r>
            <w:r>
              <w:rPr>
                <w:color w:val="000000" w:themeColor="text1"/>
                <w:sz w:val="20"/>
              </w:rPr>
              <w:t>丰都县人力资源考试测评服务中心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E1E2E81">
            <w:pPr>
              <w:spacing w:line="280" w:lineRule="exact"/>
              <w:jc w:val="right"/>
              <w:rPr>
                <w:rFonts w:hint="default" w:cs="宋体"/>
                <w:color w:val="000000" w:themeColor="text1"/>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692E20B">
            <w:pPr>
              <w:spacing w:line="280" w:lineRule="exact"/>
              <w:rPr>
                <w:rFonts w:hint="default" w:cs="宋体"/>
                <w:color w:val="000000" w:themeColor="text1"/>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FD4646C">
            <w:pPr>
              <w:spacing w:line="280" w:lineRule="exact"/>
              <w:jc w:val="right"/>
              <w:textAlignment w:val="bottom"/>
              <w:rPr>
                <w:rFonts w:hint="default" w:cs="宋体"/>
                <w:color w:val="000000" w:themeColor="text1"/>
                <w:kern w:val="2"/>
                <w:sz w:val="20"/>
                <w:szCs w:val="20"/>
              </w:rPr>
            </w:pPr>
            <w:r>
              <w:rPr>
                <w:rFonts w:cs="宋体"/>
                <w:color w:val="000000" w:themeColor="text1"/>
                <w:kern w:val="2"/>
                <w:sz w:val="20"/>
                <w:szCs w:val="20"/>
              </w:rPr>
              <w:t>单位：万元</w:t>
            </w:r>
          </w:p>
        </w:tc>
      </w:tr>
      <w:tr w14:paraId="70E1733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2C432">
            <w:pPr>
              <w:spacing w:line="280" w:lineRule="exact"/>
              <w:jc w:val="center"/>
              <w:textAlignment w:val="center"/>
              <w:rPr>
                <w:rFonts w:hint="default" w:cs="宋体"/>
                <w:b/>
                <w:color w:val="000000" w:themeColor="text1"/>
                <w:kern w:val="2"/>
                <w:sz w:val="16"/>
                <w:szCs w:val="16"/>
              </w:rPr>
            </w:pPr>
            <w:r>
              <w:rPr>
                <w:rFonts w:cs="宋体"/>
                <w:b/>
                <w:color w:val="000000" w:themeColor="text1"/>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7FBB7">
            <w:pPr>
              <w:spacing w:line="280" w:lineRule="exact"/>
              <w:jc w:val="center"/>
              <w:textAlignment w:val="center"/>
              <w:rPr>
                <w:rFonts w:hint="default" w:cs="宋体"/>
                <w:b/>
                <w:color w:val="000000" w:themeColor="text1"/>
                <w:kern w:val="2"/>
                <w:sz w:val="16"/>
                <w:szCs w:val="16"/>
              </w:rPr>
            </w:pPr>
            <w:r>
              <w:rPr>
                <w:rFonts w:cs="宋体"/>
                <w:b/>
                <w:color w:val="000000" w:themeColor="text1"/>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DA23C">
            <w:pPr>
              <w:spacing w:line="280" w:lineRule="exact"/>
              <w:jc w:val="center"/>
              <w:textAlignment w:val="center"/>
              <w:rPr>
                <w:rFonts w:hint="default" w:cs="宋体"/>
                <w:b/>
                <w:color w:val="000000" w:themeColor="text1"/>
                <w:kern w:val="2"/>
                <w:sz w:val="16"/>
                <w:szCs w:val="16"/>
              </w:rPr>
            </w:pPr>
            <w:r>
              <w:rPr>
                <w:rFonts w:cs="宋体"/>
                <w:b/>
                <w:color w:val="000000" w:themeColor="text1"/>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8FEFC">
            <w:pPr>
              <w:spacing w:line="280" w:lineRule="exact"/>
              <w:jc w:val="center"/>
              <w:textAlignment w:val="center"/>
              <w:rPr>
                <w:rFonts w:hint="default" w:cs="宋体"/>
                <w:b/>
                <w:color w:val="000000" w:themeColor="text1"/>
                <w:kern w:val="2"/>
                <w:sz w:val="16"/>
                <w:szCs w:val="16"/>
              </w:rPr>
            </w:pPr>
            <w:r>
              <w:rPr>
                <w:rFonts w:cs="宋体"/>
                <w:b/>
                <w:color w:val="000000" w:themeColor="text1"/>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B51F4">
            <w:pPr>
              <w:spacing w:line="280" w:lineRule="exact"/>
              <w:jc w:val="center"/>
              <w:textAlignment w:val="center"/>
              <w:rPr>
                <w:rFonts w:hint="default" w:cs="宋体"/>
                <w:b/>
                <w:color w:val="000000" w:themeColor="text1"/>
                <w:kern w:val="2"/>
                <w:sz w:val="16"/>
                <w:szCs w:val="16"/>
              </w:rPr>
            </w:pPr>
            <w:r>
              <w:rPr>
                <w:rFonts w:cs="宋体"/>
                <w:b/>
                <w:color w:val="000000" w:themeColor="text1"/>
                <w:kern w:val="2"/>
                <w:sz w:val="16"/>
                <w:szCs w:val="16"/>
              </w:rPr>
              <w:t>决算数</w:t>
            </w:r>
          </w:p>
        </w:tc>
      </w:tr>
      <w:tr w14:paraId="7167325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2FEDA">
            <w:pPr>
              <w:spacing w:line="280" w:lineRule="exact"/>
              <w:textAlignment w:val="center"/>
              <w:rPr>
                <w:rFonts w:hint="default" w:cs="宋体"/>
                <w:b/>
                <w:color w:val="000000" w:themeColor="text1"/>
                <w:kern w:val="2"/>
                <w:sz w:val="16"/>
                <w:szCs w:val="16"/>
              </w:rPr>
            </w:pPr>
            <w:r>
              <w:rPr>
                <w:rFonts w:cs="宋体"/>
                <w:b/>
                <w:color w:val="000000" w:themeColor="text1"/>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172FE">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EC72D">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00B72">
            <w:pPr>
              <w:spacing w:line="280" w:lineRule="exact"/>
              <w:textAlignment w:val="center"/>
              <w:rPr>
                <w:rFonts w:hint="default" w:cs="宋体"/>
                <w:b/>
                <w:color w:val="000000" w:themeColor="text1"/>
                <w:kern w:val="2"/>
                <w:sz w:val="16"/>
                <w:szCs w:val="16"/>
              </w:rPr>
            </w:pPr>
            <w:r>
              <w:rPr>
                <w:rFonts w:cs="宋体"/>
                <w:b/>
                <w:color w:val="000000" w:themeColor="text1"/>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D0C7F">
            <w:pPr>
              <w:spacing w:line="280" w:lineRule="exact"/>
              <w:ind w:right="120" w:rightChars="50"/>
              <w:jc w:val="right"/>
              <w:textAlignment w:val="bottom"/>
              <w:rPr>
                <w:rFonts w:hint="default" w:ascii="Times New Roman" w:hAnsi="Times New Roman"/>
                <w:color w:val="000000" w:themeColor="text1"/>
                <w:sz w:val="18"/>
                <w:szCs w:val="18"/>
              </w:rPr>
            </w:pPr>
          </w:p>
        </w:tc>
      </w:tr>
      <w:tr w14:paraId="62CAF10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AFF95">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4DB03C">
            <w:pPr>
              <w:spacing w:line="280" w:lineRule="exact"/>
              <w:ind w:right="120" w:rightChars="50"/>
              <w:jc w:val="right"/>
              <w:textAlignment w:val="bottom"/>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2.70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D5F6A4">
            <w:pPr>
              <w:spacing w:line="280" w:lineRule="exact"/>
              <w:ind w:right="120" w:rightChars="50"/>
              <w:jc w:val="right"/>
              <w:textAlignment w:val="bottom"/>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2.70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49A28">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9B9FED">
            <w:pPr>
              <w:spacing w:line="280" w:lineRule="exact"/>
              <w:ind w:right="120" w:rightChars="50"/>
              <w:jc w:val="right"/>
              <w:textAlignment w:val="bottom"/>
              <w:rPr>
                <w:rFonts w:hint="default" w:ascii="Times New Roman" w:hAnsi="Times New Roman"/>
                <w:color w:val="000000" w:themeColor="text1"/>
                <w:sz w:val="18"/>
                <w:szCs w:val="18"/>
              </w:rPr>
            </w:pPr>
          </w:p>
        </w:tc>
      </w:tr>
      <w:tr w14:paraId="57DBE9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CB82C">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7E1C8">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CCFBAA">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59202">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9F4141">
            <w:pPr>
              <w:spacing w:line="280" w:lineRule="exact"/>
              <w:ind w:right="120" w:rightChars="50"/>
              <w:jc w:val="right"/>
              <w:textAlignment w:val="bottom"/>
              <w:rPr>
                <w:rFonts w:hint="default" w:ascii="Times New Roman" w:hAnsi="Times New Roman"/>
                <w:color w:val="000000" w:themeColor="text1"/>
                <w:sz w:val="18"/>
                <w:szCs w:val="18"/>
              </w:rPr>
            </w:pPr>
          </w:p>
        </w:tc>
      </w:tr>
      <w:tr w14:paraId="1540B6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BD7B6">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2F4202">
            <w:pPr>
              <w:spacing w:line="280" w:lineRule="exact"/>
              <w:ind w:right="120" w:rightChars="50"/>
              <w:jc w:val="right"/>
              <w:textAlignment w:val="bottom"/>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2.70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3E4C91">
            <w:pPr>
              <w:spacing w:line="280" w:lineRule="exact"/>
              <w:ind w:right="120" w:rightChars="50"/>
              <w:jc w:val="right"/>
              <w:textAlignment w:val="bottom"/>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2.70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0F3DA">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F2832C">
            <w:pPr>
              <w:spacing w:line="280" w:lineRule="exact"/>
              <w:ind w:right="120" w:rightChars="50"/>
              <w:jc w:val="center"/>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w:t>
            </w:r>
          </w:p>
        </w:tc>
      </w:tr>
      <w:tr w14:paraId="59EB4F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203081">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B34298">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B275F9">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89CE4">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19997">
            <w:pPr>
              <w:spacing w:line="280" w:lineRule="exact"/>
              <w:ind w:right="120" w:rightChars="50"/>
              <w:jc w:val="right"/>
              <w:textAlignment w:val="bottom"/>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w:t>
            </w:r>
          </w:p>
        </w:tc>
      </w:tr>
      <w:tr w14:paraId="12590B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13219">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DABAB">
            <w:pPr>
              <w:spacing w:line="280" w:lineRule="exact"/>
              <w:ind w:right="120" w:rightChars="50"/>
              <w:jc w:val="right"/>
              <w:textAlignment w:val="bottom"/>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2.70</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0DBEB1">
            <w:pPr>
              <w:spacing w:line="280" w:lineRule="exact"/>
              <w:ind w:right="120" w:rightChars="50"/>
              <w:jc w:val="right"/>
              <w:textAlignment w:val="bottom"/>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2.70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8000F">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A91D29">
            <w:pPr>
              <w:spacing w:line="280" w:lineRule="exact"/>
              <w:ind w:right="120" w:rightChars="50"/>
              <w:jc w:val="right"/>
              <w:textAlignment w:val="bottom"/>
              <w:rPr>
                <w:rFonts w:hint="default" w:ascii="Times New Roman" w:hAnsi="Times New Roman"/>
                <w:color w:val="000000" w:themeColor="text1"/>
                <w:sz w:val="18"/>
                <w:szCs w:val="18"/>
              </w:rPr>
            </w:pPr>
          </w:p>
        </w:tc>
      </w:tr>
      <w:tr w14:paraId="1407132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2E8A3">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08A7E5">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C3CC99">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DF311">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5CE73A">
            <w:pPr>
              <w:spacing w:line="280" w:lineRule="exact"/>
              <w:ind w:right="120" w:rightChars="50"/>
              <w:jc w:val="right"/>
              <w:textAlignment w:val="bottom"/>
              <w:rPr>
                <w:rFonts w:hint="default" w:ascii="Times New Roman" w:hAnsi="Times New Roman"/>
                <w:color w:val="000000" w:themeColor="text1"/>
                <w:sz w:val="18"/>
                <w:szCs w:val="18"/>
              </w:rPr>
            </w:pPr>
          </w:p>
        </w:tc>
      </w:tr>
      <w:tr w14:paraId="011287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059311">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A88D">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7B35C8">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D4F68F">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BEA521">
            <w:pPr>
              <w:spacing w:line="280" w:lineRule="exact"/>
              <w:ind w:right="120" w:rightChars="50"/>
              <w:jc w:val="right"/>
              <w:textAlignment w:val="bottom"/>
              <w:rPr>
                <w:rFonts w:hint="default" w:ascii="Times New Roman" w:hAnsi="Times New Roman"/>
                <w:color w:val="000000" w:themeColor="text1"/>
                <w:sz w:val="18"/>
                <w:szCs w:val="18"/>
              </w:rPr>
            </w:pPr>
          </w:p>
        </w:tc>
      </w:tr>
      <w:tr w14:paraId="67560C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4CEC5">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36245">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7EF281">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A1F025">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5C573F">
            <w:pPr>
              <w:spacing w:line="280" w:lineRule="exact"/>
              <w:ind w:right="120" w:rightChars="50"/>
              <w:jc w:val="right"/>
              <w:textAlignment w:val="bottom"/>
              <w:rPr>
                <w:rFonts w:hint="default" w:ascii="Times New Roman" w:hAnsi="Times New Roman"/>
                <w:color w:val="000000" w:themeColor="text1"/>
                <w:sz w:val="18"/>
                <w:szCs w:val="18"/>
              </w:rPr>
            </w:pPr>
            <w:r>
              <w:rPr>
                <w:rFonts w:hint="default" w:ascii="Times New Roman" w:hAnsi="Times New Roman"/>
                <w:color w:val="000000" w:themeColor="text1"/>
                <w:sz w:val="18"/>
                <w:szCs w:val="18"/>
              </w:rPr>
              <w:t>1</w:t>
            </w:r>
          </w:p>
        </w:tc>
      </w:tr>
      <w:tr w14:paraId="1DC6A7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B6F362">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51BAE">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7792B9">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69860">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AF23A1">
            <w:pPr>
              <w:spacing w:line="280" w:lineRule="exact"/>
              <w:ind w:right="120" w:rightChars="50"/>
              <w:jc w:val="right"/>
              <w:textAlignment w:val="bottom"/>
              <w:rPr>
                <w:rFonts w:hint="default" w:ascii="Times New Roman" w:hAnsi="Times New Roman"/>
                <w:color w:val="000000" w:themeColor="text1"/>
                <w:sz w:val="18"/>
                <w:szCs w:val="18"/>
              </w:rPr>
            </w:pPr>
          </w:p>
        </w:tc>
      </w:tr>
      <w:tr w14:paraId="340412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A4EAB">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8C85E">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A0B1D5">
            <w:pPr>
              <w:spacing w:line="280" w:lineRule="exact"/>
              <w:ind w:right="120" w:rightChars="50"/>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6ED4D">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CE3ACA">
            <w:pPr>
              <w:spacing w:line="280" w:lineRule="exact"/>
              <w:ind w:right="120" w:rightChars="50"/>
              <w:jc w:val="right"/>
              <w:textAlignment w:val="bottom"/>
              <w:rPr>
                <w:rFonts w:hint="default" w:ascii="Times New Roman" w:hAnsi="Times New Roman"/>
                <w:color w:val="000000" w:themeColor="text1"/>
                <w:sz w:val="18"/>
                <w:szCs w:val="18"/>
              </w:rPr>
            </w:pPr>
          </w:p>
        </w:tc>
      </w:tr>
      <w:tr w14:paraId="6D0FC1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C50C2">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C2BE90">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1C63B">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CC41F">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44A065">
            <w:pPr>
              <w:spacing w:line="280" w:lineRule="exact"/>
              <w:ind w:right="120" w:rightChars="50"/>
              <w:jc w:val="right"/>
              <w:textAlignment w:val="bottom"/>
              <w:rPr>
                <w:rFonts w:hint="default" w:ascii="Times New Roman" w:hAnsi="Times New Roman"/>
                <w:color w:val="000000" w:themeColor="text1"/>
                <w:sz w:val="18"/>
                <w:szCs w:val="18"/>
              </w:rPr>
            </w:pPr>
          </w:p>
        </w:tc>
      </w:tr>
      <w:tr w14:paraId="444D02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822C8C">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26EC4">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E6E00">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B4749">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06ACF0">
            <w:pPr>
              <w:spacing w:line="280" w:lineRule="exact"/>
              <w:ind w:right="120" w:rightChars="50"/>
              <w:jc w:val="right"/>
              <w:textAlignment w:val="bottom"/>
              <w:rPr>
                <w:rFonts w:hint="default" w:ascii="Times New Roman" w:hAnsi="Times New Roman"/>
                <w:color w:val="000000" w:themeColor="text1"/>
                <w:sz w:val="18"/>
                <w:szCs w:val="18"/>
              </w:rPr>
            </w:pPr>
          </w:p>
        </w:tc>
      </w:tr>
      <w:tr w14:paraId="45AB5D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41012">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A649E">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E6100B">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1067C">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893FC0">
            <w:pPr>
              <w:spacing w:line="280" w:lineRule="exact"/>
              <w:ind w:right="120" w:rightChars="50"/>
              <w:jc w:val="right"/>
              <w:textAlignment w:val="bottom"/>
              <w:rPr>
                <w:rFonts w:hint="default" w:ascii="Times New Roman" w:hAnsi="Times New Roman"/>
                <w:color w:val="000000" w:themeColor="text1"/>
                <w:sz w:val="18"/>
                <w:szCs w:val="18"/>
              </w:rPr>
            </w:pPr>
          </w:p>
        </w:tc>
      </w:tr>
      <w:tr w14:paraId="4A7412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55AEA">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D525C">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2C82E7">
            <w:pPr>
              <w:spacing w:line="280" w:lineRule="exact"/>
              <w:ind w:right="120" w:rightChars="50"/>
              <w:jc w:val="right"/>
              <w:textAlignment w:val="bottom"/>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F3253">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DE558">
            <w:pPr>
              <w:spacing w:line="280" w:lineRule="exact"/>
              <w:ind w:right="120" w:rightChars="50"/>
              <w:jc w:val="center"/>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w:t>
            </w:r>
          </w:p>
        </w:tc>
      </w:tr>
      <w:tr w14:paraId="525A9D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7E99A">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E0181">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83A3A3">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2D3D3B">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1D7BC8">
            <w:pPr>
              <w:spacing w:line="280" w:lineRule="exact"/>
              <w:ind w:right="120" w:rightChars="50"/>
              <w:jc w:val="right"/>
              <w:textAlignment w:val="bottom"/>
              <w:rPr>
                <w:rFonts w:hint="default" w:ascii="Times New Roman" w:hAnsi="Times New Roman"/>
                <w:color w:val="000000" w:themeColor="text1"/>
                <w:sz w:val="18"/>
                <w:szCs w:val="18"/>
              </w:rPr>
            </w:pPr>
          </w:p>
        </w:tc>
      </w:tr>
      <w:tr w14:paraId="1EE007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6B13B">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2EFA5">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47FFF2">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5E061F">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1C124D">
            <w:pPr>
              <w:spacing w:line="280" w:lineRule="exact"/>
              <w:ind w:right="120" w:rightChars="50"/>
              <w:jc w:val="right"/>
              <w:textAlignment w:val="bottom"/>
              <w:rPr>
                <w:rFonts w:hint="default" w:ascii="Times New Roman" w:hAnsi="Times New Roman"/>
                <w:color w:val="000000" w:themeColor="text1"/>
                <w:sz w:val="18"/>
                <w:szCs w:val="18"/>
              </w:rPr>
            </w:pPr>
          </w:p>
        </w:tc>
      </w:tr>
      <w:tr w14:paraId="7014FF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88C98">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6E470">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AD82CB">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62B9D">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7A60CC">
            <w:pPr>
              <w:spacing w:line="280" w:lineRule="exact"/>
              <w:ind w:right="120" w:rightChars="50"/>
              <w:jc w:val="right"/>
              <w:textAlignment w:val="bottom"/>
              <w:rPr>
                <w:rFonts w:hint="default" w:ascii="Times New Roman" w:hAnsi="Times New Roman"/>
                <w:color w:val="000000" w:themeColor="text1"/>
                <w:sz w:val="18"/>
                <w:szCs w:val="18"/>
              </w:rPr>
            </w:pPr>
          </w:p>
        </w:tc>
      </w:tr>
      <w:tr w14:paraId="76E487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51430">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492F1">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C13635">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846F2">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13B418">
            <w:pPr>
              <w:spacing w:line="280" w:lineRule="exact"/>
              <w:ind w:right="120" w:rightChars="50"/>
              <w:jc w:val="right"/>
              <w:textAlignment w:val="bottom"/>
              <w:rPr>
                <w:rFonts w:hint="default" w:ascii="Times New Roman" w:hAnsi="Times New Roman"/>
                <w:color w:val="000000" w:themeColor="text1"/>
                <w:sz w:val="18"/>
                <w:szCs w:val="18"/>
              </w:rPr>
            </w:pPr>
          </w:p>
        </w:tc>
      </w:tr>
      <w:tr w14:paraId="64C5A1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56D79">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08F61">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FA75FA">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F7FFC">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A1419A">
            <w:pPr>
              <w:spacing w:line="280" w:lineRule="exact"/>
              <w:ind w:right="120" w:rightChars="50"/>
              <w:jc w:val="right"/>
              <w:textAlignment w:val="bottom"/>
              <w:rPr>
                <w:rFonts w:hint="default" w:ascii="Times New Roman" w:hAnsi="Times New Roman"/>
                <w:color w:val="000000" w:themeColor="text1"/>
                <w:sz w:val="18"/>
                <w:szCs w:val="18"/>
              </w:rPr>
            </w:pPr>
          </w:p>
        </w:tc>
      </w:tr>
      <w:tr w14:paraId="327174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D9E58A">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BDFF4">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6F2E51">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C1F9E">
            <w:pPr>
              <w:spacing w:line="280" w:lineRule="exact"/>
              <w:textAlignment w:val="center"/>
              <w:rPr>
                <w:rFonts w:hint="default" w:cs="宋体"/>
                <w:b/>
                <w:bCs/>
                <w:color w:val="000000" w:themeColor="text1"/>
                <w:kern w:val="2"/>
                <w:sz w:val="16"/>
                <w:szCs w:val="16"/>
              </w:rPr>
            </w:pPr>
            <w:r>
              <w:rPr>
                <w:rFonts w:cs="宋体"/>
                <w:b/>
                <w:bCs/>
                <w:color w:val="000000" w:themeColor="text1"/>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A77BE3">
            <w:pPr>
              <w:spacing w:line="280" w:lineRule="exact"/>
              <w:ind w:right="120" w:rightChars="50"/>
              <w:jc w:val="right"/>
              <w:textAlignment w:val="bottom"/>
              <w:rPr>
                <w:rFonts w:hint="default" w:ascii="Times New Roman" w:hAnsi="Times New Roman"/>
                <w:color w:val="000000" w:themeColor="text1"/>
                <w:sz w:val="18"/>
                <w:szCs w:val="18"/>
              </w:rPr>
            </w:pPr>
          </w:p>
        </w:tc>
      </w:tr>
      <w:tr w14:paraId="3A2392C8">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9C781">
            <w:pPr>
              <w:spacing w:line="280" w:lineRule="exact"/>
              <w:textAlignment w:val="center"/>
              <w:rPr>
                <w:rFonts w:hint="default" w:cs="宋体"/>
                <w:b/>
                <w:color w:val="000000" w:themeColor="text1"/>
                <w:kern w:val="2"/>
                <w:sz w:val="16"/>
                <w:szCs w:val="16"/>
              </w:rPr>
            </w:pPr>
            <w:r>
              <w:rPr>
                <w:rFonts w:cs="宋体"/>
                <w:b/>
                <w:color w:val="000000" w:themeColor="text1"/>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55DA8">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5C1A9">
            <w:pPr>
              <w:spacing w:line="280" w:lineRule="exact"/>
              <w:ind w:right="120" w:rightChars="50"/>
              <w:jc w:val="right"/>
              <w:textAlignment w:val="bottom"/>
              <w:rPr>
                <w:rFonts w:hint="default" w:ascii="Times New Roman" w:hAnsi="Times New Roman"/>
                <w:color w:val="000000" w:themeColor="text1"/>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2C165">
            <w:pPr>
              <w:spacing w:line="280" w:lineRule="exact"/>
              <w:rPr>
                <w:rFonts w:hint="default" w:cs="宋体"/>
                <w:color w:val="000000" w:themeColor="text1"/>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F4037">
            <w:pPr>
              <w:spacing w:line="280" w:lineRule="exact"/>
              <w:jc w:val="right"/>
              <w:rPr>
                <w:rFonts w:hint="default" w:cs="宋体"/>
                <w:color w:val="000000" w:themeColor="text1"/>
                <w:kern w:val="2"/>
                <w:sz w:val="16"/>
                <w:szCs w:val="16"/>
              </w:rPr>
            </w:pPr>
          </w:p>
        </w:tc>
      </w:tr>
      <w:tr w14:paraId="2A5CA2F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CB52A">
            <w:pPr>
              <w:spacing w:line="280" w:lineRule="exact"/>
              <w:textAlignment w:val="center"/>
              <w:rPr>
                <w:rFonts w:hint="default" w:cs="宋体"/>
                <w:b/>
                <w:color w:val="000000" w:themeColor="text1"/>
                <w:kern w:val="2"/>
                <w:sz w:val="16"/>
                <w:szCs w:val="16"/>
              </w:rPr>
            </w:pPr>
            <w:r>
              <w:rPr>
                <w:rFonts w:cs="宋体"/>
                <w:b/>
                <w:color w:val="000000" w:themeColor="text1"/>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A3378">
            <w:pPr>
              <w:spacing w:line="280" w:lineRule="exact"/>
              <w:jc w:val="center"/>
              <w:textAlignment w:val="center"/>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C248F0">
            <w:pPr>
              <w:spacing w:line="280" w:lineRule="exact"/>
              <w:ind w:right="120" w:rightChars="50"/>
              <w:jc w:val="right"/>
              <w:textAlignment w:val="bottom"/>
              <w:rPr>
                <w:rFonts w:hint="default" w:ascii="Times New Roman" w:hAnsi="Times New Roman"/>
                <w:color w:val="000000" w:themeColor="text1"/>
                <w:kern w:val="2"/>
                <w:sz w:val="18"/>
                <w:szCs w:val="18"/>
              </w:rPr>
            </w:pPr>
            <w:r>
              <w:rPr>
                <w:rFonts w:hint="default" w:ascii="Times New Roman" w:hAnsi="Times New Roman"/>
                <w:color w:val="000000" w:themeColor="text1"/>
                <w:kern w:val="2"/>
                <w:sz w:val="18"/>
                <w:szCs w:val="18"/>
              </w:rPr>
              <w:t>0.09</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0FBB2">
            <w:pPr>
              <w:spacing w:line="280" w:lineRule="exact"/>
              <w:rPr>
                <w:rFonts w:hint="default" w:cs="宋体"/>
                <w:color w:val="000000" w:themeColor="text1"/>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EAE08">
            <w:pPr>
              <w:spacing w:line="280" w:lineRule="exact"/>
              <w:jc w:val="right"/>
              <w:rPr>
                <w:rFonts w:hint="default" w:cs="宋体"/>
                <w:color w:val="000000" w:themeColor="text1"/>
                <w:kern w:val="2"/>
                <w:sz w:val="16"/>
                <w:szCs w:val="16"/>
              </w:rPr>
            </w:pPr>
          </w:p>
        </w:tc>
      </w:tr>
      <w:tr w14:paraId="5F99598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8D340">
            <w:pPr>
              <w:spacing w:line="280" w:lineRule="exact"/>
              <w:textAlignment w:val="center"/>
              <w:rPr>
                <w:rFonts w:hint="default" w:cs="宋体"/>
                <w:b/>
                <w:bCs/>
                <w:color w:val="000000" w:themeColor="text1"/>
                <w:sz w:val="16"/>
                <w:szCs w:val="16"/>
              </w:rPr>
            </w:pPr>
            <w:r>
              <w:rPr>
                <w:rFonts w:cs="宋体"/>
                <w:b/>
                <w:bCs/>
                <w:color w:val="000000" w:themeColor="text1"/>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5063C">
            <w:pPr>
              <w:spacing w:line="280" w:lineRule="exact"/>
              <w:jc w:val="center"/>
              <w:textAlignment w:val="center"/>
              <w:rPr>
                <w:rFonts w:hint="default" w:ascii="Times New Roman" w:hAnsi="Times New Roman"/>
                <w:color w:val="000000" w:themeColor="text1"/>
                <w:sz w:val="18"/>
                <w:szCs w:val="18"/>
              </w:rPr>
            </w:pPr>
            <w:r>
              <w:rPr>
                <w:rFonts w:hint="default" w:ascii="Times New Roman" w:hAnsi="Times New Roman"/>
                <w:color w:val="000000" w:themeColor="text1"/>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7D4F31">
            <w:pPr>
              <w:spacing w:line="280" w:lineRule="exact"/>
              <w:ind w:right="120" w:rightChars="50"/>
              <w:jc w:val="right"/>
              <w:textAlignment w:val="bottom"/>
              <w:rPr>
                <w:rFonts w:hint="default" w:ascii="Times New Roman" w:hAnsi="Times New Roman"/>
                <w:color w:val="000000" w:themeColor="text1"/>
                <w:sz w:val="18"/>
                <w:szCs w:val="18"/>
              </w:rPr>
            </w:pPr>
            <w:r>
              <w:rPr>
                <w:rFonts w:hint="default" w:ascii="Times New Roman" w:hAnsi="Times New Roman"/>
                <w:color w:val="000000" w:themeColor="text1"/>
                <w:sz w:val="18"/>
                <w:szCs w:val="18"/>
              </w:rPr>
              <w:t>4.22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63373">
            <w:pPr>
              <w:spacing w:line="280" w:lineRule="exact"/>
              <w:rPr>
                <w:rFonts w:hint="default" w:cs="宋体"/>
                <w:color w:val="000000" w:themeColor="text1"/>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349351">
            <w:pPr>
              <w:spacing w:line="280" w:lineRule="exact"/>
              <w:jc w:val="right"/>
              <w:rPr>
                <w:rFonts w:hint="default" w:cs="宋体"/>
                <w:color w:val="000000" w:themeColor="text1"/>
                <w:sz w:val="16"/>
                <w:szCs w:val="16"/>
              </w:rPr>
            </w:pPr>
          </w:p>
        </w:tc>
      </w:tr>
    </w:tbl>
    <w:p w14:paraId="4FC67770">
      <w:pPr>
        <w:pStyle w:val="15"/>
        <w:spacing w:before="0" w:beforeAutospacing="0" w:after="0" w:afterAutospacing="0" w:line="596" w:lineRule="exact"/>
        <w:ind w:firstLine="360" w:firstLineChars="200"/>
        <w:rPr>
          <w:rFonts w:ascii="Times New Roman" w:hAnsi="Times New Roman" w:eastAsia="方正仿宋_GBK"/>
          <w:color w:val="000000" w:themeColor="text1"/>
          <w:sz w:val="32"/>
          <w:szCs w:val="32"/>
          <w:shd w:val="clear" w:color="auto" w:fill="FFFFFF"/>
        </w:rPr>
      </w:pPr>
      <w:r>
        <w:rPr>
          <w:rFonts w:cs="宋体"/>
          <w:color w:val="000000" w:themeColor="text1"/>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000000" w:themeColor="text1"/>
          <w:sz w:val="18"/>
          <w:szCs w:val="18"/>
        </w:rPr>
        <w:br w:type="textWrapping"/>
      </w:r>
      <w:r>
        <w:rPr>
          <w:rFonts w:cs="宋体"/>
          <w:color w:val="000000" w:themeColor="text1"/>
          <w:sz w:val="18"/>
          <w:szCs w:val="18"/>
        </w:rPr>
        <w:t xml:space="preserve">      2.本套报表金额单位转换时可能存在尾数误差。</w:t>
      </w:r>
      <w:r>
        <w:rPr>
          <w:rFonts w:cs="宋体"/>
          <w:color w:val="000000" w:themeColor="text1"/>
          <w:sz w:val="18"/>
          <w:szCs w:val="18"/>
        </w:rPr>
        <w:br w:type="textWrapping"/>
      </w:r>
      <w:r>
        <w:rPr>
          <w:rFonts w:cs="宋体"/>
          <w:color w:val="000000" w:themeColor="text1"/>
          <w:sz w:val="18"/>
          <w:szCs w:val="18"/>
        </w:rPr>
        <w:br w:type="textWrapping"/>
      </w:r>
    </w:p>
    <w:p w14:paraId="1328268F">
      <w:pPr>
        <w:pStyle w:val="15"/>
        <w:spacing w:before="0" w:beforeAutospacing="0" w:after="0" w:afterAutospacing="0" w:line="596" w:lineRule="exact"/>
        <w:ind w:firstLine="640" w:firstLineChars="200"/>
        <w:rPr>
          <w:rFonts w:ascii="Times New Roman" w:hAnsi="Times New Roman" w:eastAsia="方正仿宋_GBK"/>
          <w:color w:val="000000" w:themeColor="text1"/>
          <w:sz w:val="32"/>
          <w:szCs w:val="32"/>
          <w:shd w:val="clear" w:color="auto" w:fill="FFFFFF"/>
        </w:rPr>
      </w:pPr>
    </w:p>
    <w:p w14:paraId="77B6DBD2">
      <w:pPr>
        <w:pStyle w:val="15"/>
        <w:spacing w:before="0" w:beforeAutospacing="0" w:after="0" w:afterAutospacing="0" w:line="596" w:lineRule="exact"/>
        <w:ind w:firstLine="480" w:firstLineChars="200"/>
        <w:rPr>
          <w:rFonts w:ascii="Times New Roman" w:hAnsi="Times New Roman" w:eastAsia="方正仿宋_GBK"/>
          <w:color w:val="000000" w:themeColor="text1"/>
        </w:rPr>
      </w:pPr>
    </w:p>
    <w:sectPr>
      <w:pgSz w:w="16783" w:h="11850" w:orient="landscape"/>
      <w:pgMar w:top="1800" w:right="1440" w:bottom="1800" w:left="1440"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75D5">
    <w:pPr>
      <w:pStyle w:val="6"/>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6D24C240">
                <w:pPr>
                  <w:pStyle w:val="6"/>
                  <w:rPr>
                    <w:rFonts w:hint="default"/>
                  </w:rPr>
                </w:pPr>
                <w:r>
                  <w:rPr>
                    <w:rFonts w:hint="default"/>
                  </w:rPr>
                  <w:fldChar w:fldCharType="begin"/>
                </w:r>
                <w:r>
                  <w:instrText xml:space="preserve"> PAGE  \* MERGEFORMAT </w:instrText>
                </w:r>
                <w:r>
                  <w:rPr>
                    <w:rFonts w:hint="default"/>
                  </w:rPr>
                  <w:fldChar w:fldCharType="separate"/>
                </w:r>
                <w:r>
                  <w:rPr>
                    <w:rFonts w:hint="default"/>
                  </w:rPr>
                  <w:t>- 1 -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83860">
    <w:pPr>
      <w:pStyle w:val="6"/>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620D620D">
                <w:pPr>
                  <w:pStyle w:val="6"/>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22 -</w:t>
                </w:r>
                <w:r>
                  <w:rPr>
                    <w:rFonts w:hint="default"/>
                  </w:rP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1B2CF0A2">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61011">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5630A"/>
    <w:rsid w:val="001D3BB7"/>
    <w:rsid w:val="002B254B"/>
    <w:rsid w:val="0034050A"/>
    <w:rsid w:val="003C0611"/>
    <w:rsid w:val="003F71AA"/>
    <w:rsid w:val="0044504F"/>
    <w:rsid w:val="00466C9B"/>
    <w:rsid w:val="00486CFC"/>
    <w:rsid w:val="00491DDD"/>
    <w:rsid w:val="00550ABE"/>
    <w:rsid w:val="00590640"/>
    <w:rsid w:val="00623A85"/>
    <w:rsid w:val="006468A6"/>
    <w:rsid w:val="006C36A2"/>
    <w:rsid w:val="00770383"/>
    <w:rsid w:val="007819D4"/>
    <w:rsid w:val="00787690"/>
    <w:rsid w:val="007B419D"/>
    <w:rsid w:val="007B7C4B"/>
    <w:rsid w:val="007D3D39"/>
    <w:rsid w:val="00810D5D"/>
    <w:rsid w:val="008A7F24"/>
    <w:rsid w:val="00917158"/>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D64AC"/>
    <w:rsid w:val="00CF2ACF"/>
    <w:rsid w:val="00D03AAF"/>
    <w:rsid w:val="00DB5B71"/>
    <w:rsid w:val="00DC450D"/>
    <w:rsid w:val="00DD0539"/>
    <w:rsid w:val="00E07662"/>
    <w:rsid w:val="00E348D4"/>
    <w:rsid w:val="00E368E9"/>
    <w:rsid w:val="00E37708"/>
    <w:rsid w:val="00E70C57"/>
    <w:rsid w:val="00EE1E33"/>
    <w:rsid w:val="00EF6FC2"/>
    <w:rsid w:val="00F0364E"/>
    <w:rsid w:val="00F22754"/>
    <w:rsid w:val="00F438FD"/>
    <w:rsid w:val="00F73F90"/>
    <w:rsid w:val="00F77CC5"/>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56612E"/>
    <w:rsid w:val="0D673E11"/>
    <w:rsid w:val="0DDA54E4"/>
    <w:rsid w:val="0E3A5F83"/>
    <w:rsid w:val="0F836721"/>
    <w:rsid w:val="0FA25D96"/>
    <w:rsid w:val="107B59E5"/>
    <w:rsid w:val="10EC0126"/>
    <w:rsid w:val="10F70B9A"/>
    <w:rsid w:val="111445C7"/>
    <w:rsid w:val="1129045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062D1A"/>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247309"/>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2C871DE"/>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2807B2"/>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173E3E"/>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27</Pages>
  <Words>1920</Words>
  <Characters>10949</Characters>
  <Lines>91</Lines>
  <Paragraphs>25</Paragraphs>
  <TotalTime>27</TotalTime>
  <ScaleCrop>false</ScaleCrop>
  <LinksUpToDate>false</LinksUpToDate>
  <CharactersWithSpaces>12844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2025-09-10T01:39:00Z</dcterms:created>
  <dc:creator>Administrator</dc:creator>
  <cp:lastModifiedBy>admin</cp:lastModifiedBy>
  <dcterms:modified xsi:type="dcterms:W3CDTF">2025-09-16T03:12:42Z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BB46EABDBB2749749395447164B066B3_12</vt:lpwstr>
  </property>
  <property fmtid="{D5CDD505-2E9C-101B-9397-08002B2CF9AE}" pid="4" name="KSOTemplateDocerSaveRecord">
    <vt:lpwstr>eyJoZGlkIjoiNGQxMGJmM2RmZjkyYTMxOGQyNDNmNzAxOGIyYTlmMzciLCJ1c2VySWQiOiIzODczODM0MzIifQ==</vt:lpwstr>
  </property>
</Properties>
</file>