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F5ED2">
      <w:pPr>
        <w:pStyle w:val="2"/>
        <w:bidi w:val="0"/>
        <w:rPr>
          <w:rFonts w:hint="eastAsia"/>
        </w:rPr>
      </w:pPr>
      <w:bookmarkStart w:id="0" w:name="_Toc83280721"/>
      <w:r>
        <w:rPr>
          <w:rFonts w:hint="eastAsia"/>
        </w:rPr>
        <w:t>劳动保障监察行政处理决定书</w:t>
      </w:r>
      <w:bookmarkEnd w:id="0"/>
    </w:p>
    <w:p w14:paraId="4326B6A1">
      <w:pPr>
        <w:wordWrap w:val="0"/>
        <w:topLinePunct/>
        <w:spacing w:line="600" w:lineRule="exact"/>
        <w:ind w:firstLine="525"/>
        <w:jc w:val="right"/>
        <w:rPr>
          <w:rFonts w:eastAsia="方正仿宋_GBK"/>
          <w:szCs w:val="32"/>
        </w:rPr>
      </w:pPr>
      <w:r>
        <w:rPr>
          <w:rFonts w:hint="eastAsia" w:eastAsia="方正仿宋_GBK"/>
          <w:szCs w:val="32"/>
          <w:lang w:eastAsia="zh-CN"/>
        </w:rPr>
        <w:t>丰</w:t>
      </w:r>
      <w:r>
        <w:rPr>
          <w:rFonts w:eastAsia="方正仿宋_GBK"/>
          <w:szCs w:val="32"/>
        </w:rPr>
        <w:t>人社监理〔</w:t>
      </w:r>
      <w:r>
        <w:rPr>
          <w:rFonts w:hint="eastAsia" w:eastAsia="方正仿宋_GBK"/>
          <w:szCs w:val="32"/>
          <w:lang w:val="en-US" w:eastAsia="zh-CN"/>
        </w:rPr>
        <w:t>2025</w:t>
      </w:r>
      <w:r>
        <w:rPr>
          <w:rFonts w:eastAsia="方正仿宋_GBK"/>
          <w:szCs w:val="32"/>
        </w:rPr>
        <w:t>〕</w:t>
      </w:r>
      <w:r>
        <w:rPr>
          <w:rFonts w:hint="eastAsia" w:eastAsia="方正仿宋_GBK"/>
          <w:szCs w:val="32"/>
          <w:lang w:val="en-US" w:eastAsia="zh-CN"/>
        </w:rPr>
        <w:t>1</w:t>
      </w:r>
      <w:r>
        <w:rPr>
          <w:rFonts w:eastAsia="方正仿宋_GBK"/>
          <w:szCs w:val="32"/>
        </w:rPr>
        <w:t>号</w:t>
      </w:r>
    </w:p>
    <w:p w14:paraId="2FCF78B9">
      <w:pPr>
        <w:spacing w:line="600" w:lineRule="exact"/>
        <w:rPr>
          <w:rFonts w:eastAsia="方正仿宋_GBK"/>
          <w:szCs w:val="32"/>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99060</wp:posOffset>
                </wp:positionV>
                <wp:extent cx="5715000" cy="0"/>
                <wp:effectExtent l="0" t="28575" r="0" b="2857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ckThin">
                          <a:solidFill>
                            <a:srgbClr val="000000"/>
                          </a:solidFill>
                          <a:round/>
                        </a:ln>
                        <a:effectLst/>
                      </wps:spPr>
                      <wps:bodyPr/>
                    </wps:wsp>
                  </a:graphicData>
                </a:graphic>
              </wp:anchor>
            </w:drawing>
          </mc:Choice>
          <mc:Fallback>
            <w:pict>
              <v:line id="_x0000_s1026" o:spid="_x0000_s1026" o:spt="20" style="position:absolute;left:0pt;margin-left:0pt;margin-top:7.8pt;height:0pt;width:450pt;z-index:251659264;mso-width-relative:page;mso-height-relative:page;" filled="f" stroked="t" coordsize="21600,21600" o:gfxdata="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WUBs&#10;IdEAAAAGAQAADwAAAAAAAAABACAAAAAiAAAAZHJzL2Rvd25yZXYueG1sUEsBAhQAFAAAAAgAh07i&#10;QCgp2nbwAQAAygMAAA4AAAAAAAAAAQAgAAAAIAEAAGRycy9lMm9Eb2MueG1sUEsFBgAAAAAGAAYA&#10;WQEAAIIFAAAAAA==&#10;">
                <v:fill on="f" focussize="0,0"/>
                <v:stroke weight="4.5pt" color="#000000" linestyle="thickThin" joinstyle="round"/>
                <v:imagedata o:title=""/>
                <o:lock v:ext="edit" aspectratio="f"/>
              </v:line>
            </w:pict>
          </mc:Fallback>
        </mc:AlternateContent>
      </w:r>
    </w:p>
    <w:p w14:paraId="21415529">
      <w:pPr>
        <w:wordWrap w:val="0"/>
        <w:topLinePunct/>
        <w:spacing w:line="600" w:lineRule="exact"/>
        <w:rPr>
          <w:rFonts w:eastAsia="方正仿宋_GBK"/>
          <w:color w:val="000000"/>
          <w:szCs w:val="32"/>
        </w:rPr>
      </w:pPr>
      <w:r>
        <w:rPr>
          <w:rFonts w:eastAsia="方正仿宋_GBK"/>
          <w:color w:val="000000"/>
          <w:szCs w:val="32"/>
        </w:rPr>
        <w:t>被处理单位：</w:t>
      </w:r>
      <w:r>
        <w:rPr>
          <w:rFonts w:hint="default" w:ascii="Times New Roman" w:hAnsi="Times New Roman" w:eastAsia="方正仿宋_GBK" w:cs="Times New Roman"/>
          <w:sz w:val="32"/>
          <w:szCs w:val="32"/>
          <w:u w:val="none"/>
          <w:lang w:val="en-US" w:eastAsia="zh-CN"/>
        </w:rPr>
        <w:t>重庆建工第八建设有限责任公司</w:t>
      </w:r>
    </w:p>
    <w:p w14:paraId="4D3B2ABE">
      <w:pPr>
        <w:wordWrap w:val="0"/>
        <w:spacing w:line="520" w:lineRule="exact"/>
        <w:rPr>
          <w:rFonts w:eastAsia="方正仿宋_GBK"/>
          <w:color w:val="000000"/>
        </w:rPr>
      </w:pPr>
      <w:r>
        <w:rPr>
          <w:rFonts w:hint="eastAsia" w:eastAsia="方正仿宋_GBK"/>
          <w:color w:val="000000"/>
        </w:rPr>
        <w:t>统一社会信用代码：91500000203137250B</w:t>
      </w:r>
    </w:p>
    <w:p w14:paraId="21AE34C1">
      <w:pPr>
        <w:wordWrap w:val="0"/>
        <w:topLinePunct/>
        <w:spacing w:line="600" w:lineRule="exact"/>
        <w:rPr>
          <w:rFonts w:eastAsia="方正仿宋_GBK"/>
          <w:color w:val="000000"/>
          <w:szCs w:val="32"/>
        </w:rPr>
      </w:pPr>
      <w:r>
        <w:rPr>
          <w:rFonts w:eastAsia="方正仿宋_GBK"/>
          <w:color w:val="000000"/>
          <w:szCs w:val="32"/>
        </w:rPr>
        <w:t>法定代表人：</w:t>
      </w:r>
      <w:r>
        <w:rPr>
          <w:rFonts w:hint="eastAsia" w:eastAsia="方正仿宋_GBK"/>
          <w:color w:val="000000"/>
        </w:rPr>
        <w:t>胡建波</w:t>
      </w:r>
    </w:p>
    <w:p w14:paraId="0873929D">
      <w:pPr>
        <w:wordWrap w:val="0"/>
        <w:topLinePunct/>
        <w:spacing w:line="600" w:lineRule="exact"/>
        <w:rPr>
          <w:rFonts w:eastAsia="方正仿宋_GBK"/>
          <w:color w:val="000000"/>
          <w:szCs w:val="32"/>
        </w:rPr>
      </w:pPr>
      <w:r>
        <w:rPr>
          <w:rFonts w:eastAsia="方正仿宋_GBK"/>
          <w:color w:val="000000"/>
          <w:szCs w:val="32"/>
        </w:rPr>
        <w:t>单位地址：</w:t>
      </w:r>
      <w:r>
        <w:rPr>
          <w:rFonts w:hint="eastAsia" w:eastAsia="方正仿宋_GBK"/>
          <w:color w:val="000000"/>
        </w:rPr>
        <w:t>重庆市九龙坡区石坪桥正街21号</w:t>
      </w:r>
    </w:p>
    <w:p w14:paraId="5D66FE20">
      <w:pPr>
        <w:keepNext w:val="0"/>
        <w:keepLines w:val="0"/>
        <w:pageBreakBefore w:val="0"/>
        <w:widowControl w:val="0"/>
        <w:kinsoku/>
        <w:overflowPunct/>
        <w:autoSpaceDE/>
        <w:autoSpaceDN/>
        <w:bidi w:val="0"/>
        <w:adjustRightInd/>
        <w:snapToGrid/>
        <w:spacing w:line="600" w:lineRule="exact"/>
        <w:ind w:firstLine="640" w:firstLineChars="200"/>
        <w:textAlignment w:val="auto"/>
        <w:rPr>
          <w:rFonts w:hint="eastAsia" w:eastAsia="方正仿宋_GBK"/>
          <w:szCs w:val="32"/>
          <w:lang w:val="en-US" w:eastAsia="zh-CN"/>
        </w:rPr>
      </w:pPr>
      <w:r>
        <w:rPr>
          <w:rFonts w:eastAsia="方正仿宋_GBK"/>
          <w:color w:val="000000"/>
        </w:rPr>
        <w:t>经调查，</w:t>
      </w:r>
      <w:r>
        <w:rPr>
          <w:rFonts w:hint="eastAsia" w:eastAsia="方正仿宋_GBK"/>
          <w:szCs w:val="32"/>
          <w:lang w:val="en-US" w:eastAsia="zh-CN"/>
        </w:rPr>
        <w:t>你单位存在拖欠</w:t>
      </w:r>
      <w:r>
        <w:rPr>
          <w:rFonts w:hint="eastAsia" w:eastAsia="方正仿宋_GBK" w:cs="Times New Roman"/>
          <w:sz w:val="32"/>
          <w:szCs w:val="32"/>
          <w:lang w:val="en-US" w:eastAsia="zh-CN"/>
        </w:rPr>
        <w:t>余清贵、</w:t>
      </w:r>
      <w:r>
        <w:rPr>
          <w:rFonts w:hint="default" w:ascii="Times New Roman" w:hAnsi="Times New Roman" w:eastAsia="方正仿宋_GBK" w:cs="Times New Roman"/>
          <w:sz w:val="32"/>
          <w:szCs w:val="32"/>
          <w:lang w:val="en-US" w:eastAsia="zh-CN"/>
        </w:rPr>
        <w:t>杨维凤、陈燕、秦江、何晓利</w:t>
      </w:r>
      <w:r>
        <w:rPr>
          <w:rFonts w:hint="eastAsia" w:eastAsia="方正仿宋_GBK" w:cs="Times New Roman"/>
          <w:sz w:val="32"/>
          <w:szCs w:val="32"/>
          <w:lang w:val="en-US" w:eastAsia="zh-CN"/>
        </w:rPr>
        <w:t>、殷杰、方君成7</w:t>
      </w:r>
      <w:r>
        <w:rPr>
          <w:rFonts w:hint="default" w:ascii="Times New Roman" w:hAnsi="Times New Roman" w:eastAsia="方正仿宋_GBK" w:cs="Times New Roman"/>
          <w:sz w:val="32"/>
          <w:szCs w:val="32"/>
          <w:lang w:val="en-US" w:eastAsia="zh-CN"/>
        </w:rPr>
        <w:t>人劳动报酬共计</w:t>
      </w:r>
      <w:r>
        <w:rPr>
          <w:rFonts w:hint="eastAsia" w:eastAsia="方正仿宋_GBK" w:cs="Times New Roman"/>
          <w:sz w:val="32"/>
          <w:szCs w:val="32"/>
          <w:lang w:val="en-US" w:eastAsia="zh-CN"/>
        </w:rPr>
        <w:t>201661.85</w:t>
      </w:r>
      <w:r>
        <w:rPr>
          <w:rFonts w:hint="default" w:ascii="Times New Roman" w:hAnsi="Times New Roman" w:eastAsia="方正仿宋_GBK" w:cs="Times New Roman"/>
          <w:sz w:val="32"/>
          <w:szCs w:val="32"/>
          <w:lang w:val="en-US" w:eastAsia="zh-CN"/>
        </w:rPr>
        <w:t>元</w:t>
      </w:r>
      <w:r>
        <w:rPr>
          <w:rFonts w:hint="eastAsia" w:ascii="Times New Roman" w:hAnsi="Times New Roman" w:eastAsia="方正仿宋_GBK" w:cs="Times New Roman"/>
          <w:sz w:val="32"/>
          <w:szCs w:val="32"/>
          <w:lang w:val="en-US" w:eastAsia="zh-CN"/>
        </w:rPr>
        <w:t>（</w:t>
      </w:r>
      <w:r>
        <w:rPr>
          <w:rFonts w:hint="eastAsia" w:eastAsia="方正仿宋_GBK" w:cs="Times New Roman"/>
          <w:sz w:val="32"/>
          <w:szCs w:val="32"/>
          <w:lang w:val="en-US" w:eastAsia="zh-CN"/>
        </w:rPr>
        <w:t>贰拾万壹仟陆佰陆拾壹元捌角伍分</w:t>
      </w:r>
      <w:r>
        <w:rPr>
          <w:rFonts w:hint="eastAsia" w:ascii="Times New Roman" w:hAnsi="Times New Roman" w:eastAsia="方正仿宋_GBK" w:cs="Times New Roman"/>
          <w:sz w:val="32"/>
          <w:szCs w:val="32"/>
          <w:lang w:val="en-US" w:eastAsia="zh-CN"/>
        </w:rPr>
        <w:t>）</w:t>
      </w:r>
      <w:r>
        <w:rPr>
          <w:rFonts w:hint="eastAsia" w:eastAsia="方正仿宋_GBK" w:cs="Times New Roman"/>
          <w:sz w:val="32"/>
          <w:szCs w:val="32"/>
          <w:lang w:val="en-US" w:eastAsia="zh-CN"/>
        </w:rPr>
        <w:t>的行为</w:t>
      </w:r>
      <w:r>
        <w:rPr>
          <w:rFonts w:eastAsia="方正仿宋_GBK"/>
          <w:color w:val="000000"/>
          <w:szCs w:val="32"/>
        </w:rPr>
        <w:t>，</w:t>
      </w:r>
      <w:r>
        <w:rPr>
          <w:rFonts w:hint="eastAsia" w:ascii="Times New Roman" w:hAnsi="Times New Roman" w:eastAsia="方正仿宋_GBK" w:cs="Times New Roman"/>
          <w:szCs w:val="30"/>
          <w:lang w:val="en-US" w:eastAsia="zh-CN"/>
        </w:rPr>
        <w:t>我局</w:t>
      </w:r>
      <w:r>
        <w:rPr>
          <w:rFonts w:eastAsia="方正仿宋_GBK"/>
          <w:szCs w:val="32"/>
        </w:rPr>
        <w:t>于20</w:t>
      </w:r>
      <w:r>
        <w:rPr>
          <w:rFonts w:hint="eastAsia" w:eastAsia="方正仿宋_GBK"/>
          <w:szCs w:val="32"/>
        </w:rPr>
        <w:t>2</w:t>
      </w:r>
      <w:r>
        <w:rPr>
          <w:rFonts w:hint="eastAsia" w:eastAsia="方正仿宋_GBK"/>
          <w:szCs w:val="32"/>
          <w:lang w:val="en-US" w:eastAsia="zh-CN"/>
        </w:rPr>
        <w:t>5</w:t>
      </w:r>
      <w:r>
        <w:rPr>
          <w:rFonts w:eastAsia="方正仿宋_GBK"/>
          <w:szCs w:val="32"/>
        </w:rPr>
        <w:t>年</w:t>
      </w:r>
      <w:r>
        <w:rPr>
          <w:rFonts w:hint="eastAsia" w:eastAsia="方正仿宋_GBK"/>
          <w:szCs w:val="32"/>
          <w:lang w:val="en-US" w:eastAsia="zh-CN"/>
        </w:rPr>
        <w:t>7</w:t>
      </w:r>
      <w:r>
        <w:rPr>
          <w:rFonts w:eastAsia="方正仿宋_GBK"/>
          <w:szCs w:val="32"/>
        </w:rPr>
        <w:t>月</w:t>
      </w:r>
      <w:r>
        <w:rPr>
          <w:rFonts w:hint="eastAsia" w:eastAsia="方正仿宋_GBK"/>
          <w:szCs w:val="32"/>
          <w:lang w:val="en-US" w:eastAsia="zh-CN"/>
        </w:rPr>
        <w:t>11</w:t>
      </w:r>
      <w:r>
        <w:rPr>
          <w:rFonts w:eastAsia="方正仿宋_GBK"/>
          <w:szCs w:val="32"/>
        </w:rPr>
        <w:t>日</w:t>
      </w:r>
      <w:r>
        <w:rPr>
          <w:rFonts w:hint="eastAsia" w:eastAsia="方正仿宋_GBK"/>
          <w:szCs w:val="32"/>
          <w:lang w:val="en-US" w:eastAsia="zh-CN"/>
        </w:rPr>
        <w:t>邮寄</w:t>
      </w:r>
      <w:r>
        <w:rPr>
          <w:rFonts w:eastAsia="方正仿宋_GBK"/>
          <w:szCs w:val="32"/>
        </w:rPr>
        <w:t>送达的《</w:t>
      </w:r>
      <w:r>
        <w:rPr>
          <w:rFonts w:hint="eastAsia" w:eastAsia="方正仿宋_GBK"/>
          <w:szCs w:val="32"/>
          <w:lang w:val="en-US" w:eastAsia="zh-CN"/>
        </w:rPr>
        <w:t>劳动保障监察限期整改指令书</w:t>
      </w:r>
      <w:r>
        <w:rPr>
          <w:rFonts w:eastAsia="方正仿宋_GBK"/>
          <w:szCs w:val="32"/>
        </w:rPr>
        <w:t>》（</w:t>
      </w:r>
      <w:r>
        <w:rPr>
          <w:rFonts w:hint="default" w:ascii="Times New Roman" w:hAnsi="Times New Roman" w:eastAsia="方正仿宋_GBK" w:cs="Times New Roman"/>
          <w:u w:val="none"/>
          <w:lang w:val="en-US" w:eastAsia="zh-CN"/>
        </w:rPr>
        <w:t>丰</w:t>
      </w:r>
      <w:r>
        <w:rPr>
          <w:rFonts w:hint="default" w:ascii="Times New Roman" w:hAnsi="Times New Roman" w:eastAsia="方正仿宋_GBK" w:cs="Times New Roman"/>
          <w:szCs w:val="30"/>
        </w:rPr>
        <w:t>人社监令〔</w:t>
      </w:r>
      <w:r>
        <w:rPr>
          <w:rFonts w:hint="default" w:ascii="Times New Roman" w:hAnsi="Times New Roman" w:eastAsia="方正仿宋_GBK" w:cs="Times New Roman"/>
          <w:szCs w:val="30"/>
          <w:lang w:val="en-US" w:eastAsia="zh-CN"/>
        </w:rPr>
        <w:t>202</w:t>
      </w:r>
      <w:r>
        <w:rPr>
          <w:rFonts w:hint="eastAsia" w:eastAsia="方正仿宋_GBK" w:cs="Times New Roman"/>
          <w:szCs w:val="30"/>
          <w:lang w:val="en-US" w:eastAsia="zh-CN"/>
        </w:rPr>
        <w:t>5</w:t>
      </w:r>
      <w:r>
        <w:rPr>
          <w:rFonts w:hint="default" w:ascii="Times New Roman" w:hAnsi="Times New Roman" w:eastAsia="方正仿宋_GBK" w:cs="Times New Roman"/>
          <w:szCs w:val="30"/>
        </w:rPr>
        <w:t>〕</w:t>
      </w:r>
      <w:r>
        <w:rPr>
          <w:rFonts w:hint="eastAsia" w:eastAsia="方正仿宋_GBK" w:cs="Times New Roman"/>
          <w:szCs w:val="30"/>
          <w:lang w:val="en-US" w:eastAsia="zh-CN"/>
        </w:rPr>
        <w:t>52</w:t>
      </w:r>
      <w:r>
        <w:rPr>
          <w:rFonts w:hint="default" w:ascii="Times New Roman" w:hAnsi="Times New Roman" w:eastAsia="方正仿宋_GBK" w:cs="Times New Roman"/>
          <w:szCs w:val="30"/>
        </w:rPr>
        <w:t>号</w:t>
      </w:r>
      <w:r>
        <w:rPr>
          <w:rFonts w:eastAsia="方正仿宋_GBK"/>
          <w:szCs w:val="32"/>
        </w:rPr>
        <w:t>）</w:t>
      </w:r>
      <w:r>
        <w:rPr>
          <w:rFonts w:hint="default" w:ascii="Times New Roman" w:hAnsi="Times New Roman" w:eastAsia="方正仿宋_GBK" w:cs="Times New Roman"/>
          <w:szCs w:val="30"/>
          <w:lang w:val="en-US" w:eastAsia="zh-CN"/>
        </w:rPr>
        <w:t>责令你单位自</w:t>
      </w:r>
      <w:r>
        <w:rPr>
          <w:rFonts w:hint="eastAsia" w:ascii="Times New Roman" w:hAnsi="Times New Roman" w:eastAsia="方正仿宋_GBK" w:cs="Times New Roman"/>
          <w:szCs w:val="30"/>
          <w:lang w:val="en-US" w:eastAsia="zh-CN"/>
        </w:rPr>
        <w:t>收</w:t>
      </w:r>
      <w:r>
        <w:rPr>
          <w:rFonts w:hint="default" w:ascii="Times New Roman" w:hAnsi="Times New Roman" w:eastAsia="方正仿宋_GBK" w:cs="Times New Roman"/>
          <w:szCs w:val="30"/>
          <w:lang w:val="en-US" w:eastAsia="zh-CN"/>
        </w:rPr>
        <w:t>到本指令书之日起</w:t>
      </w:r>
      <w:r>
        <w:rPr>
          <w:rFonts w:hint="eastAsia" w:eastAsia="方正仿宋_GBK" w:cs="Times New Roman"/>
          <w:szCs w:val="30"/>
          <w:lang w:val="en-US" w:eastAsia="zh-CN"/>
        </w:rPr>
        <w:t>5</w:t>
      </w:r>
      <w:r>
        <w:rPr>
          <w:rFonts w:hint="default" w:ascii="Times New Roman" w:hAnsi="Times New Roman" w:eastAsia="方正仿宋_GBK" w:cs="Times New Roman"/>
          <w:szCs w:val="30"/>
          <w:lang w:val="en-US" w:eastAsia="zh-CN"/>
        </w:rPr>
        <w:t>日内</w:t>
      </w:r>
      <w:r>
        <w:rPr>
          <w:rFonts w:hint="eastAsia" w:eastAsia="方正仿宋_GBK" w:cs="Times New Roman"/>
          <w:szCs w:val="30"/>
          <w:lang w:val="en-US" w:eastAsia="zh-CN"/>
        </w:rPr>
        <w:t>支付7名工人工资，并将上述指令的落实情况书面报送重庆市丰都县人力资源和社会保障局，</w:t>
      </w:r>
      <w:r>
        <w:rPr>
          <w:rFonts w:hint="eastAsia" w:eastAsia="方正仿宋_GBK"/>
          <w:szCs w:val="32"/>
          <w:lang w:val="en-US" w:eastAsia="zh-CN"/>
        </w:rPr>
        <w:t>你单位逾期未整改。以上事实有</w:t>
      </w:r>
      <w:r>
        <w:rPr>
          <w:rFonts w:hint="eastAsia" w:eastAsia="方正仿宋_GBK" w:cs="Times New Roman"/>
          <w:sz w:val="32"/>
          <w:szCs w:val="32"/>
          <w:lang w:val="en-US" w:eastAsia="zh-CN"/>
        </w:rPr>
        <w:t>重庆市工伤保险伤残、工亡待遇申请表、项目工资欠付表、项目监理会议照片、重庆市夜间作业审核意见书、银行交易明细清单、</w:t>
      </w:r>
      <w:r>
        <w:rPr>
          <w:rFonts w:hint="default" w:ascii="Times New Roman" w:hAnsi="Times New Roman" w:eastAsia="方正仿宋_GBK" w:cs="Times New Roman"/>
          <w:sz w:val="32"/>
          <w:szCs w:val="32"/>
          <w:lang w:val="en-US" w:eastAsia="zh-CN"/>
        </w:rPr>
        <w:t>询问笔录</w:t>
      </w:r>
      <w:r>
        <w:rPr>
          <w:rFonts w:hint="eastAsia" w:eastAsia="方正仿宋_GBK" w:cs="Times New Roman"/>
          <w:sz w:val="32"/>
          <w:szCs w:val="32"/>
          <w:lang w:val="en-US" w:eastAsia="zh-CN"/>
        </w:rPr>
        <w:t>、</w:t>
      </w:r>
      <w:r>
        <w:rPr>
          <w:rFonts w:eastAsia="方正仿宋_GBK"/>
          <w:szCs w:val="32"/>
        </w:rPr>
        <w:t>《</w:t>
      </w:r>
      <w:r>
        <w:rPr>
          <w:rFonts w:hint="eastAsia" w:eastAsia="方正仿宋_GBK"/>
          <w:szCs w:val="32"/>
        </w:rPr>
        <w:t>劳动保障监察限期整改指令书</w:t>
      </w:r>
      <w:r>
        <w:rPr>
          <w:rFonts w:eastAsia="方正仿宋_GBK"/>
          <w:szCs w:val="32"/>
        </w:rPr>
        <w:t>》</w:t>
      </w:r>
      <w:r>
        <w:rPr>
          <w:rFonts w:hint="eastAsia" w:eastAsia="方正仿宋_GBK"/>
          <w:szCs w:val="32"/>
          <w:lang w:val="en-US" w:eastAsia="zh-CN"/>
        </w:rPr>
        <w:t>及相应送达回证为证，</w:t>
      </w:r>
      <w:r>
        <w:rPr>
          <w:rFonts w:hAnsi="方正仿宋_GBK" w:eastAsia="方正仿宋_GBK"/>
          <w:szCs w:val="32"/>
        </w:rPr>
        <w:t>你单位的上述行为违反了</w:t>
      </w:r>
      <w:r>
        <w:rPr>
          <w:rFonts w:hint="default" w:eastAsia="方正仿宋_GBK" w:cs="Times New Roman"/>
          <w:sz w:val="32"/>
          <w:szCs w:val="32"/>
          <w:lang w:val="en-US" w:eastAsia="zh-CN"/>
        </w:rPr>
        <w:t>《中华人民共和国劳动法》第</w:t>
      </w:r>
      <w:r>
        <w:rPr>
          <w:rFonts w:hint="eastAsia" w:eastAsia="方正仿宋_GBK" w:cs="Times New Roman"/>
          <w:sz w:val="32"/>
          <w:szCs w:val="32"/>
          <w:lang w:val="en-US" w:eastAsia="zh-CN"/>
        </w:rPr>
        <w:t>五十</w:t>
      </w:r>
      <w:r>
        <w:rPr>
          <w:rFonts w:hint="default" w:eastAsia="方正仿宋_GBK" w:cs="Times New Roman"/>
          <w:sz w:val="32"/>
          <w:szCs w:val="32"/>
          <w:lang w:val="en-US" w:eastAsia="zh-CN"/>
        </w:rPr>
        <w:t>条“</w:t>
      </w:r>
      <w:r>
        <w:rPr>
          <w:rFonts w:hint="eastAsia" w:eastAsia="方正仿宋_GBK" w:cs="Times New Roman"/>
          <w:sz w:val="32"/>
          <w:szCs w:val="32"/>
          <w:lang w:val="en-US" w:eastAsia="zh-CN"/>
        </w:rPr>
        <w:t>工资应当以货币形式按月支付给劳动者本人。不得克扣或者无故拖欠劳动者的工资</w:t>
      </w:r>
      <w:r>
        <w:rPr>
          <w:rFonts w:hint="default" w:eastAsia="方正仿宋_GBK" w:cs="Times New Roman"/>
          <w:sz w:val="32"/>
          <w:szCs w:val="32"/>
          <w:lang w:val="en-US" w:eastAsia="zh-CN"/>
        </w:rPr>
        <w:t>”</w:t>
      </w:r>
      <w:r>
        <w:rPr>
          <w:rFonts w:hint="eastAsia" w:eastAsia="方正仿宋_GBK" w:cs="Times New Roman"/>
          <w:sz w:val="32"/>
          <w:szCs w:val="32"/>
          <w:lang w:val="en-US" w:eastAsia="zh-CN"/>
        </w:rPr>
        <w:t>和《保障农民工工资支付条例》第三条“</w:t>
      </w:r>
      <w:r>
        <w:rPr>
          <w:rFonts w:hint="default" w:eastAsia="方正仿宋_GBK" w:cs="Times New Roman"/>
          <w:sz w:val="32"/>
          <w:szCs w:val="32"/>
          <w:lang w:val="en-US" w:eastAsia="zh-CN"/>
        </w:rPr>
        <w:t>农民工有按时足额获得工资的权利。任何单位和个人不得拖欠农民工工资</w:t>
      </w:r>
      <w:r>
        <w:rPr>
          <w:rFonts w:hint="eastAsia" w:eastAsia="方正仿宋_GBK" w:cs="Times New Roman"/>
          <w:sz w:val="32"/>
          <w:szCs w:val="32"/>
          <w:lang w:val="en-US" w:eastAsia="zh-CN"/>
        </w:rPr>
        <w:t>”</w:t>
      </w:r>
      <w:r>
        <w:rPr>
          <w:rFonts w:hint="default" w:eastAsia="方正仿宋_GBK" w:cs="Times New Roman"/>
          <w:sz w:val="32"/>
          <w:szCs w:val="32"/>
          <w:lang w:val="en-US" w:eastAsia="zh-CN"/>
        </w:rPr>
        <w:t>的规定</w:t>
      </w:r>
      <w:r>
        <w:rPr>
          <w:rFonts w:hint="eastAsia" w:eastAsia="方正仿宋_GBK" w:cs="Times New Roman"/>
          <w:sz w:val="32"/>
          <w:szCs w:val="32"/>
          <w:lang w:val="en-US" w:eastAsia="zh-CN"/>
        </w:rPr>
        <w:t>。</w:t>
      </w:r>
      <w:r>
        <w:rPr>
          <w:rFonts w:hint="eastAsia" w:hAnsi="方正仿宋_GBK" w:eastAsia="方正仿宋_GBK"/>
          <w:szCs w:val="32"/>
          <w:lang w:val="en-US" w:eastAsia="zh-CN"/>
        </w:rPr>
        <w:t xml:space="preserve"> </w:t>
      </w:r>
    </w:p>
    <w:p w14:paraId="41B78401">
      <w:pPr>
        <w:keepNext w:val="0"/>
        <w:keepLines w:val="0"/>
        <w:pageBreakBefore w:val="0"/>
        <w:widowControl w:val="0"/>
        <w:kinsoku w:val="0"/>
        <w:wordWrap/>
        <w:overflowPunct/>
        <w:topLinePunct/>
        <w:autoSpaceDE/>
        <w:autoSpaceDN/>
        <w:bidi w:val="0"/>
        <w:adjustRightInd/>
        <w:snapToGrid/>
        <w:spacing w:line="600" w:lineRule="exact"/>
        <w:ind w:firstLine="640" w:firstLineChars="200"/>
        <w:textAlignment w:val="auto"/>
        <w:rPr>
          <w:rFonts w:hint="eastAsia" w:hAnsi="方正仿宋_GBK" w:eastAsia="方正仿宋_GBK"/>
          <w:color w:val="auto"/>
          <w:szCs w:val="32"/>
          <w:lang w:val="en-US" w:eastAsia="zh-CN"/>
        </w:rPr>
      </w:pPr>
      <w:r>
        <w:rPr>
          <w:rFonts w:hint="default" w:eastAsia="方正仿宋_GBK" w:cs="Times New Roman"/>
          <w:sz w:val="32"/>
          <w:szCs w:val="32"/>
          <w:lang w:val="en-US" w:eastAsia="zh-CN"/>
        </w:rPr>
        <w:t>根据《</w:t>
      </w:r>
      <w:r>
        <w:rPr>
          <w:rFonts w:hint="default" w:ascii="Times New Roman" w:hAnsi="Times New Roman" w:eastAsia="方正仿宋_GBK" w:cs="Times New Roman"/>
          <w:kern w:val="2"/>
          <w:sz w:val="32"/>
          <w:szCs w:val="32"/>
          <w:lang w:val="en-US" w:eastAsia="zh-CN" w:bidi="ar-SA"/>
        </w:rPr>
        <w:t>劳动保障监察条例》第</w:t>
      </w:r>
      <w:r>
        <w:rPr>
          <w:rFonts w:hint="eastAsia" w:ascii="Times New Roman" w:hAnsi="Times New Roman" w:eastAsia="方正仿宋_GBK" w:cs="Times New Roman"/>
          <w:kern w:val="2"/>
          <w:sz w:val="32"/>
          <w:szCs w:val="32"/>
          <w:lang w:val="en-US" w:eastAsia="zh-CN" w:bidi="ar-SA"/>
        </w:rPr>
        <w:t>二十六</w:t>
      </w:r>
      <w:r>
        <w:rPr>
          <w:rFonts w:hint="default" w:ascii="Times New Roman" w:hAnsi="Times New Roman" w:eastAsia="方正仿宋_GBK" w:cs="Times New Roman"/>
          <w:kern w:val="2"/>
          <w:sz w:val="32"/>
          <w:szCs w:val="32"/>
          <w:lang w:val="en-US" w:eastAsia="zh-CN" w:bidi="ar-SA"/>
        </w:rPr>
        <w:t>条“</w:t>
      </w:r>
      <w:r>
        <w:rPr>
          <w:rFonts w:hint="eastAsia" w:ascii="Times New Roman" w:hAnsi="Times New Roman" w:eastAsia="方正仿宋_GBK" w:cs="Times New Roman"/>
          <w:kern w:val="2"/>
          <w:sz w:val="32"/>
          <w:szCs w:val="32"/>
          <w:lang w:val="en-US" w:eastAsia="zh-CN" w:bidi="ar-SA"/>
        </w:rPr>
        <w:t>用人单位有下列行为之一的，由劳动保障行政部门分别责令限期支付劳动者的工资报酬、劳动者工资低于当地最低工资标准的差额或者解除劳动合同的经济补偿；逾期不支付的，责令用人单位按照应付金额50%以上1倍以下的标准计算，向劳动者加付赔偿金</w:t>
      </w:r>
      <w:r>
        <w:rPr>
          <w:rFonts w:hint="eastAsia" w:eastAsia="方正仿宋_GBK" w:cs="Times New Roman"/>
          <w:kern w:val="2"/>
          <w:sz w:val="32"/>
          <w:szCs w:val="32"/>
          <w:lang w:val="en-US" w:eastAsia="zh-CN" w:bidi="ar-SA"/>
        </w:rPr>
        <w:t>：（一）</w:t>
      </w:r>
      <w:r>
        <w:rPr>
          <w:rFonts w:hint="eastAsia" w:ascii="Times New Roman" w:hAnsi="Times New Roman" w:eastAsia="方正仿宋_GBK" w:cs="Times New Roman"/>
          <w:kern w:val="2"/>
          <w:sz w:val="32"/>
          <w:szCs w:val="32"/>
          <w:lang w:val="en-US" w:eastAsia="zh-CN" w:bidi="ar-SA"/>
        </w:rPr>
        <w:t>克扣或者无故拖欠劳动者工资报酬的</w:t>
      </w:r>
      <w:r>
        <w:rPr>
          <w:rFonts w:hint="eastAsia" w:eastAsia="方正仿宋_GBK" w:cs="Times New Roman"/>
          <w:kern w:val="2"/>
          <w:sz w:val="32"/>
          <w:szCs w:val="32"/>
          <w:lang w:val="en-US" w:eastAsia="zh-CN" w:bidi="ar-SA"/>
        </w:rPr>
        <w:t>”《</w:t>
      </w:r>
      <w:r>
        <w:rPr>
          <w:rFonts w:hint="default" w:ascii="Times New Roman" w:hAnsi="Times New Roman" w:eastAsia="方正仿宋_GBK" w:cs="Times New Roman"/>
          <w:sz w:val="32"/>
          <w:szCs w:val="32"/>
          <w:lang w:val="en-US" w:eastAsia="zh-CN"/>
        </w:rPr>
        <w:t>中华人民共和国劳动法》第</w:t>
      </w:r>
      <w:r>
        <w:rPr>
          <w:rFonts w:hint="eastAsia" w:ascii="Times New Roman" w:hAnsi="Times New Roman" w:eastAsia="方正仿宋_GBK" w:cs="Times New Roman"/>
          <w:sz w:val="32"/>
          <w:szCs w:val="32"/>
          <w:lang w:val="en-US" w:eastAsia="zh-CN"/>
        </w:rPr>
        <w:t>九十一</w:t>
      </w:r>
      <w:r>
        <w:rPr>
          <w:rFonts w:hint="default" w:ascii="Times New Roman" w:hAnsi="Times New Roman" w:eastAsia="方正仿宋_GBK" w:cs="Times New Roman"/>
          <w:sz w:val="32"/>
          <w:szCs w:val="32"/>
          <w:lang w:val="en-US" w:eastAsia="zh-CN"/>
        </w:rPr>
        <w:t>条“</w:t>
      </w:r>
      <w:r>
        <w:rPr>
          <w:rFonts w:hint="eastAsia" w:ascii="Times New Roman" w:hAnsi="Times New Roman" w:eastAsia="方正仿宋_GBK" w:cs="Times New Roman"/>
          <w:sz w:val="32"/>
          <w:szCs w:val="32"/>
          <w:lang w:val="en-US" w:eastAsia="zh-CN"/>
        </w:rPr>
        <w:t>用人单位有下列侵害劳动者合法权益情形之一的，由劳动行政部门责令支付劳动者的工资报酬、经济补偿，并可以责令支付赔偿金：（一）克扣或者无故拖欠劳动者工</w:t>
      </w:r>
      <w:r>
        <w:rPr>
          <w:rFonts w:hint="eastAsia" w:ascii="Times New Roman" w:hAnsi="Times New Roman" w:eastAsia="方正仿宋_GBK" w:cs="Times New Roman"/>
          <w:color w:val="auto"/>
          <w:sz w:val="32"/>
          <w:szCs w:val="32"/>
          <w:lang w:val="en-US" w:eastAsia="zh-CN"/>
        </w:rPr>
        <w:t>资的</w:t>
      </w:r>
      <w:r>
        <w:rPr>
          <w:rFonts w:hint="eastAsia" w:eastAsia="方正仿宋_GBK" w:cs="Times New Roman"/>
          <w:color w:val="auto"/>
          <w:sz w:val="32"/>
          <w:szCs w:val="32"/>
          <w:lang w:val="en-US" w:eastAsia="zh-CN"/>
        </w:rPr>
        <w:t>”《保障农民工工资支付条例》第十六条“用人单位拖欠农民工工资的，应当依法予以清偿”</w:t>
      </w:r>
      <w:r>
        <w:rPr>
          <w:rFonts w:hint="eastAsia" w:eastAsia="方正仿宋_GBK" w:cs="Times New Roman"/>
          <w:sz w:val="32"/>
          <w:szCs w:val="32"/>
          <w:lang w:val="en-US" w:eastAsia="zh-CN"/>
        </w:rPr>
        <w:t>以及</w:t>
      </w:r>
      <w:r>
        <w:rPr>
          <w:rFonts w:hint="default" w:eastAsia="方正仿宋_GBK" w:cs="Times New Roman"/>
          <w:sz w:val="32"/>
          <w:szCs w:val="32"/>
          <w:lang w:val="en-US" w:eastAsia="zh-CN"/>
        </w:rPr>
        <w:t>第三十条</w:t>
      </w:r>
      <w:r>
        <w:rPr>
          <w:rFonts w:hint="eastAsia" w:eastAsia="方正仿宋_GBK" w:cs="Times New Roman"/>
          <w:sz w:val="32"/>
          <w:szCs w:val="32"/>
          <w:lang w:val="en-US" w:eastAsia="zh-CN"/>
        </w:rPr>
        <w:t>“</w:t>
      </w:r>
      <w:r>
        <w:rPr>
          <w:rFonts w:hint="default" w:eastAsia="方正仿宋_GBK" w:cs="Times New Roman"/>
          <w:sz w:val="32"/>
          <w:szCs w:val="32"/>
          <w:lang w:val="en-US" w:eastAsia="zh-CN"/>
        </w:rPr>
        <w:t>分包单位拖欠农民工工资的，由施工总承包单位先行清偿，再依法进行追偿。工程建设项目转包，拖欠农民工工资的，由施工总承包单位先</w:t>
      </w:r>
      <w:r>
        <w:rPr>
          <w:rFonts w:hint="default" w:ascii="Times New Roman" w:hAnsi="Times New Roman" w:eastAsia="方正仿宋_GBK" w:cs="Times New Roman"/>
          <w:sz w:val="32"/>
          <w:szCs w:val="32"/>
          <w:lang w:val="en-US" w:eastAsia="zh-CN"/>
        </w:rPr>
        <w:t>行清偿，再依法进行追偿</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的规定</w:t>
      </w:r>
      <w:r>
        <w:rPr>
          <w:rFonts w:hint="eastAsia" w:eastAsia="方正仿宋_GBK"/>
          <w:color w:val="auto"/>
          <w:szCs w:val="32"/>
          <w:lang w:val="en-US" w:eastAsia="zh-CN"/>
        </w:rPr>
        <w:t>，</w:t>
      </w:r>
      <w:r>
        <w:rPr>
          <w:rFonts w:eastAsia="方正仿宋_GBK"/>
        </w:rPr>
        <w:t>我局决定对</w:t>
      </w:r>
      <w:r>
        <w:rPr>
          <w:rFonts w:hAnsi="方正仿宋_GBK" w:eastAsia="方正仿宋_GBK"/>
          <w:color w:val="auto"/>
          <w:szCs w:val="32"/>
        </w:rPr>
        <w:t>你单位</w:t>
      </w:r>
      <w:r>
        <w:rPr>
          <w:rFonts w:hint="eastAsia" w:hAnsi="方正仿宋_GBK" w:eastAsia="方正仿宋_GBK"/>
          <w:color w:val="auto"/>
          <w:szCs w:val="32"/>
          <w:lang w:val="en-US" w:eastAsia="zh-CN"/>
        </w:rPr>
        <w:t>作出以下行政处理：</w:t>
      </w:r>
    </w:p>
    <w:p w14:paraId="5C2DC2A9">
      <w:pPr>
        <w:keepNext w:val="0"/>
        <w:keepLines w:val="0"/>
        <w:pageBreakBefore w:val="0"/>
        <w:widowControl w:val="0"/>
        <w:numPr>
          <w:ilvl w:val="0"/>
          <w:numId w:val="1"/>
        </w:numPr>
        <w:kinsoku w:val="0"/>
        <w:wordWrap/>
        <w:overflowPunct/>
        <w:topLinePunct/>
        <w:autoSpaceDE/>
        <w:autoSpaceDN/>
        <w:bidi w:val="0"/>
        <w:adjustRightInd/>
        <w:snapToGrid/>
        <w:spacing w:line="600" w:lineRule="exact"/>
        <w:ind w:firstLine="640" w:firstLineChars="200"/>
        <w:textAlignment w:val="auto"/>
        <w:rPr>
          <w:rFonts w:hint="eastAsia" w:eastAsia="方正仿宋_GBK" w:cs="Times New Roman"/>
          <w:szCs w:val="30"/>
          <w:lang w:val="en-US" w:eastAsia="zh-CN"/>
        </w:rPr>
      </w:pPr>
      <w:r>
        <w:rPr>
          <w:rFonts w:hint="eastAsia" w:hAnsi="方正仿宋_GBK" w:eastAsia="方正仿宋_GBK"/>
          <w:color w:val="auto"/>
          <w:szCs w:val="32"/>
          <w:lang w:val="en-US" w:eastAsia="zh-CN"/>
        </w:rPr>
        <w:t>足额支</w:t>
      </w:r>
      <w:r>
        <w:rPr>
          <w:rFonts w:hint="eastAsia" w:hAnsi="方正仿宋_GBK" w:eastAsia="方正仿宋_GBK"/>
          <w:szCs w:val="32"/>
          <w:lang w:val="en-US" w:eastAsia="zh-CN"/>
        </w:rPr>
        <w:t>付：</w:t>
      </w:r>
      <w:r>
        <w:rPr>
          <w:rFonts w:hint="eastAsia" w:ascii="Times New Roman" w:hAnsi="Times New Roman" w:eastAsia="方正仿宋_GBK" w:cs="Times New Roman"/>
          <w:szCs w:val="30"/>
          <w:lang w:val="en-US" w:eastAsia="zh-CN"/>
        </w:rPr>
        <w:t>1、</w:t>
      </w:r>
      <w:r>
        <w:rPr>
          <w:rFonts w:hint="eastAsia" w:eastAsia="方正仿宋_GBK" w:cs="Times New Roman"/>
          <w:sz w:val="32"/>
          <w:szCs w:val="32"/>
          <w:lang w:val="en-US" w:eastAsia="zh-CN"/>
        </w:rPr>
        <w:t>余清贵</w:t>
      </w:r>
      <w:r>
        <w:rPr>
          <w:rFonts w:hint="eastAsia" w:ascii="Times New Roman" w:hAnsi="Times New Roman" w:eastAsia="方正仿宋_GBK" w:cs="Times New Roman"/>
          <w:szCs w:val="30"/>
          <w:lang w:val="en-US" w:eastAsia="zh-CN"/>
        </w:rPr>
        <w:t>劳动报酬578</w:t>
      </w:r>
      <w:bookmarkStart w:id="1" w:name="_GoBack"/>
      <w:bookmarkEnd w:id="1"/>
      <w:r>
        <w:rPr>
          <w:rFonts w:hint="eastAsia" w:ascii="Times New Roman" w:hAnsi="Times New Roman" w:eastAsia="方正仿宋_GBK" w:cs="Times New Roman"/>
          <w:szCs w:val="30"/>
          <w:lang w:val="en-US" w:eastAsia="zh-CN"/>
        </w:rPr>
        <w:t>45.85元；2、</w:t>
      </w:r>
      <w:r>
        <w:rPr>
          <w:rFonts w:hint="default" w:ascii="Times New Roman" w:hAnsi="Times New Roman" w:eastAsia="方正仿宋_GBK" w:cs="Times New Roman"/>
          <w:sz w:val="32"/>
          <w:szCs w:val="32"/>
          <w:lang w:val="en-US" w:eastAsia="zh-CN"/>
        </w:rPr>
        <w:t>杨维凤</w:t>
      </w:r>
      <w:r>
        <w:rPr>
          <w:rFonts w:hint="eastAsia" w:ascii="Times New Roman" w:hAnsi="Times New Roman" w:eastAsia="方正仿宋_GBK" w:cs="Times New Roman"/>
          <w:szCs w:val="30"/>
          <w:lang w:val="en-US" w:eastAsia="zh-CN"/>
        </w:rPr>
        <w:t>劳动报酬22290元；3、</w:t>
      </w:r>
      <w:r>
        <w:rPr>
          <w:rFonts w:hint="default" w:ascii="Times New Roman" w:hAnsi="Times New Roman" w:eastAsia="方正仿宋_GBK" w:cs="Times New Roman"/>
          <w:sz w:val="32"/>
          <w:szCs w:val="32"/>
          <w:lang w:val="en-US" w:eastAsia="zh-CN"/>
        </w:rPr>
        <w:t>陈燕</w:t>
      </w:r>
      <w:r>
        <w:rPr>
          <w:rFonts w:hint="eastAsia" w:ascii="Times New Roman" w:hAnsi="Times New Roman" w:eastAsia="方正仿宋_GBK" w:cs="Times New Roman"/>
          <w:szCs w:val="30"/>
          <w:lang w:val="en-US" w:eastAsia="zh-CN"/>
        </w:rPr>
        <w:t>劳动报酬21610元；4、</w:t>
      </w:r>
      <w:r>
        <w:rPr>
          <w:rFonts w:hint="default" w:ascii="Times New Roman" w:hAnsi="Times New Roman" w:eastAsia="方正仿宋_GBK" w:cs="Times New Roman"/>
          <w:sz w:val="32"/>
          <w:szCs w:val="32"/>
          <w:lang w:val="en-US" w:eastAsia="zh-CN"/>
        </w:rPr>
        <w:t>秦江</w:t>
      </w:r>
      <w:r>
        <w:rPr>
          <w:rFonts w:hint="eastAsia" w:ascii="Times New Roman" w:hAnsi="Times New Roman" w:eastAsia="方正仿宋_GBK" w:cs="Times New Roman"/>
          <w:szCs w:val="30"/>
          <w:lang w:val="en-US" w:eastAsia="zh-CN"/>
        </w:rPr>
        <w:t>劳动报酬28476元；5、</w:t>
      </w:r>
      <w:r>
        <w:rPr>
          <w:rFonts w:hint="default" w:ascii="Times New Roman" w:hAnsi="Times New Roman" w:eastAsia="方正仿宋_GBK" w:cs="Times New Roman"/>
          <w:sz w:val="32"/>
          <w:szCs w:val="32"/>
          <w:lang w:val="en-US" w:eastAsia="zh-CN"/>
        </w:rPr>
        <w:t>何晓利</w:t>
      </w:r>
      <w:r>
        <w:rPr>
          <w:rFonts w:hint="eastAsia" w:ascii="Times New Roman" w:hAnsi="Times New Roman" w:eastAsia="方正仿宋_GBK" w:cs="Times New Roman"/>
          <w:szCs w:val="30"/>
          <w:lang w:val="en-US" w:eastAsia="zh-CN"/>
        </w:rPr>
        <w:t>劳动报酬19630元；6、</w:t>
      </w:r>
      <w:r>
        <w:rPr>
          <w:rFonts w:hint="eastAsia" w:eastAsia="方正仿宋_GBK" w:cs="Times New Roman"/>
          <w:sz w:val="32"/>
          <w:szCs w:val="32"/>
          <w:lang w:val="en-US" w:eastAsia="zh-CN"/>
        </w:rPr>
        <w:t>殷杰</w:t>
      </w:r>
      <w:r>
        <w:rPr>
          <w:rFonts w:hint="eastAsia" w:ascii="Times New Roman" w:hAnsi="Times New Roman" w:eastAsia="方正仿宋_GBK" w:cs="Times New Roman"/>
          <w:szCs w:val="30"/>
          <w:lang w:val="en-US" w:eastAsia="zh-CN"/>
        </w:rPr>
        <w:t>劳动报酬25210元；7、</w:t>
      </w:r>
      <w:r>
        <w:rPr>
          <w:rFonts w:hint="eastAsia" w:eastAsia="方正仿宋_GBK" w:cs="Times New Roman"/>
          <w:sz w:val="32"/>
          <w:szCs w:val="32"/>
          <w:lang w:val="en-US" w:eastAsia="zh-CN"/>
        </w:rPr>
        <w:t>方君成</w:t>
      </w:r>
      <w:r>
        <w:rPr>
          <w:rFonts w:hint="eastAsia" w:ascii="Times New Roman" w:hAnsi="Times New Roman" w:eastAsia="方正仿宋_GBK" w:cs="Times New Roman"/>
          <w:szCs w:val="30"/>
          <w:lang w:val="en-US" w:eastAsia="zh-CN"/>
        </w:rPr>
        <w:t>劳动报酬26600元；劳动报酬</w:t>
      </w:r>
      <w:r>
        <w:rPr>
          <w:rFonts w:hint="eastAsia" w:eastAsia="方正仿宋_GBK" w:cs="Times New Roman"/>
          <w:szCs w:val="30"/>
          <w:lang w:val="en-US" w:eastAsia="zh-CN"/>
        </w:rPr>
        <w:t>共计</w:t>
      </w:r>
      <w:r>
        <w:rPr>
          <w:rFonts w:hint="eastAsia" w:eastAsia="方正仿宋_GBK" w:cs="Times New Roman"/>
          <w:sz w:val="32"/>
          <w:szCs w:val="32"/>
          <w:lang w:val="en-US" w:eastAsia="zh-CN"/>
        </w:rPr>
        <w:t>201661.85元</w:t>
      </w:r>
      <w:r>
        <w:rPr>
          <w:rFonts w:hint="eastAsia" w:eastAsia="方正仿宋_GBK" w:cs="Times New Roman"/>
          <w:szCs w:val="30"/>
          <w:lang w:val="en-US" w:eastAsia="zh-CN"/>
        </w:rPr>
        <w:t>。</w:t>
      </w:r>
    </w:p>
    <w:p w14:paraId="2B0229CE">
      <w:pPr>
        <w:keepNext w:val="0"/>
        <w:keepLines w:val="0"/>
        <w:pageBreakBefore w:val="0"/>
        <w:widowControl w:val="0"/>
        <w:numPr>
          <w:numId w:val="0"/>
        </w:numPr>
        <w:kinsoku w:val="0"/>
        <w:wordWrap/>
        <w:overflowPunct/>
        <w:topLinePunct/>
        <w:autoSpaceDE/>
        <w:autoSpaceDN/>
        <w:bidi w:val="0"/>
        <w:adjustRightInd/>
        <w:snapToGrid/>
        <w:spacing w:line="600" w:lineRule="exact"/>
        <w:ind w:firstLine="640" w:firstLineChars="200"/>
        <w:textAlignment w:val="auto"/>
        <w:rPr>
          <w:rFonts w:hint="default" w:hAnsi="方正仿宋_GBK" w:eastAsia="方正仿宋_GBK"/>
          <w:szCs w:val="32"/>
          <w:lang w:val="en-US" w:eastAsia="zh-CN"/>
        </w:rPr>
      </w:pPr>
      <w:r>
        <w:rPr>
          <w:rFonts w:hint="eastAsia" w:hAnsi="方正仿宋_GBK" w:eastAsia="方正仿宋_GBK"/>
          <w:szCs w:val="32"/>
          <w:lang w:val="en-US" w:eastAsia="zh-CN"/>
        </w:rPr>
        <w:t>二、按照应付劳动报酬金额的50%的标准分别向：</w:t>
      </w:r>
      <w:r>
        <w:rPr>
          <w:rFonts w:hint="eastAsia" w:ascii="Times New Roman" w:hAnsi="Times New Roman" w:eastAsia="方正仿宋_GBK" w:cs="Times New Roman"/>
          <w:szCs w:val="30"/>
          <w:lang w:val="en-US" w:eastAsia="zh-CN"/>
        </w:rPr>
        <w:t>1、</w:t>
      </w:r>
      <w:r>
        <w:rPr>
          <w:rFonts w:hint="eastAsia" w:eastAsia="方正仿宋_GBK" w:cs="Times New Roman"/>
          <w:sz w:val="32"/>
          <w:szCs w:val="32"/>
          <w:lang w:val="en-US" w:eastAsia="zh-CN"/>
        </w:rPr>
        <w:t>余清贵</w:t>
      </w:r>
      <w:r>
        <w:rPr>
          <w:rFonts w:hint="eastAsia" w:eastAsia="方正仿宋_GBK" w:cs="Times New Roman"/>
          <w:szCs w:val="30"/>
          <w:lang w:val="en-US" w:eastAsia="zh-CN"/>
        </w:rPr>
        <w:t>加付赔偿金28922.92</w:t>
      </w:r>
      <w:r>
        <w:rPr>
          <w:rFonts w:hint="eastAsia" w:ascii="Times New Roman" w:hAnsi="Times New Roman" w:eastAsia="方正仿宋_GBK" w:cs="Times New Roman"/>
          <w:szCs w:val="30"/>
          <w:lang w:val="en-US" w:eastAsia="zh-CN"/>
        </w:rPr>
        <w:t>元；2、</w:t>
      </w:r>
      <w:r>
        <w:rPr>
          <w:rFonts w:hint="default" w:ascii="Times New Roman" w:hAnsi="Times New Roman" w:eastAsia="方正仿宋_GBK" w:cs="Times New Roman"/>
          <w:sz w:val="32"/>
          <w:szCs w:val="32"/>
          <w:lang w:val="en-US" w:eastAsia="zh-CN"/>
        </w:rPr>
        <w:t>杨维凤</w:t>
      </w:r>
      <w:r>
        <w:rPr>
          <w:rFonts w:hint="eastAsia" w:eastAsia="方正仿宋_GBK" w:cs="Times New Roman"/>
          <w:szCs w:val="30"/>
          <w:lang w:val="en-US" w:eastAsia="zh-CN"/>
        </w:rPr>
        <w:t>加付赔偿金11145</w:t>
      </w:r>
      <w:r>
        <w:rPr>
          <w:rFonts w:hint="eastAsia" w:ascii="Times New Roman" w:hAnsi="Times New Roman" w:eastAsia="方正仿宋_GBK" w:cs="Times New Roman"/>
          <w:szCs w:val="30"/>
          <w:lang w:val="en-US" w:eastAsia="zh-CN"/>
        </w:rPr>
        <w:t>元；3、</w:t>
      </w:r>
      <w:r>
        <w:rPr>
          <w:rFonts w:hint="default" w:ascii="Times New Roman" w:hAnsi="Times New Roman" w:eastAsia="方正仿宋_GBK" w:cs="Times New Roman"/>
          <w:sz w:val="32"/>
          <w:szCs w:val="32"/>
          <w:lang w:val="en-US" w:eastAsia="zh-CN"/>
        </w:rPr>
        <w:t>陈燕</w:t>
      </w:r>
      <w:r>
        <w:rPr>
          <w:rFonts w:hint="eastAsia" w:eastAsia="方正仿宋_GBK" w:cs="Times New Roman"/>
          <w:szCs w:val="30"/>
          <w:lang w:val="en-US" w:eastAsia="zh-CN"/>
        </w:rPr>
        <w:t>加付赔偿金10805</w:t>
      </w:r>
      <w:r>
        <w:rPr>
          <w:rFonts w:hint="eastAsia" w:ascii="Times New Roman" w:hAnsi="Times New Roman" w:eastAsia="方正仿宋_GBK" w:cs="Times New Roman"/>
          <w:szCs w:val="30"/>
          <w:lang w:val="en-US" w:eastAsia="zh-CN"/>
        </w:rPr>
        <w:t>元；4、</w:t>
      </w:r>
      <w:r>
        <w:rPr>
          <w:rFonts w:hint="default" w:ascii="Times New Roman" w:hAnsi="Times New Roman" w:eastAsia="方正仿宋_GBK" w:cs="Times New Roman"/>
          <w:sz w:val="32"/>
          <w:szCs w:val="32"/>
          <w:lang w:val="en-US" w:eastAsia="zh-CN"/>
        </w:rPr>
        <w:t>秦江</w:t>
      </w:r>
      <w:r>
        <w:rPr>
          <w:rFonts w:hint="eastAsia" w:eastAsia="方正仿宋_GBK" w:cs="Times New Roman"/>
          <w:szCs w:val="30"/>
          <w:lang w:val="en-US" w:eastAsia="zh-CN"/>
        </w:rPr>
        <w:t>加付赔偿金14238</w:t>
      </w:r>
      <w:r>
        <w:rPr>
          <w:rFonts w:hint="eastAsia" w:ascii="Times New Roman" w:hAnsi="Times New Roman" w:eastAsia="方正仿宋_GBK" w:cs="Times New Roman"/>
          <w:szCs w:val="30"/>
          <w:lang w:val="en-US" w:eastAsia="zh-CN"/>
        </w:rPr>
        <w:t>元；5、</w:t>
      </w:r>
      <w:r>
        <w:rPr>
          <w:rFonts w:hint="default" w:ascii="Times New Roman" w:hAnsi="Times New Roman" w:eastAsia="方正仿宋_GBK" w:cs="Times New Roman"/>
          <w:sz w:val="32"/>
          <w:szCs w:val="32"/>
          <w:lang w:val="en-US" w:eastAsia="zh-CN"/>
        </w:rPr>
        <w:t>何晓利</w:t>
      </w:r>
      <w:r>
        <w:rPr>
          <w:rFonts w:hint="eastAsia" w:eastAsia="方正仿宋_GBK" w:cs="Times New Roman"/>
          <w:szCs w:val="30"/>
          <w:lang w:val="en-US" w:eastAsia="zh-CN"/>
        </w:rPr>
        <w:t>加付赔偿金9815</w:t>
      </w:r>
      <w:r>
        <w:rPr>
          <w:rFonts w:hint="eastAsia" w:ascii="Times New Roman" w:hAnsi="Times New Roman" w:eastAsia="方正仿宋_GBK" w:cs="Times New Roman"/>
          <w:szCs w:val="30"/>
          <w:lang w:val="en-US" w:eastAsia="zh-CN"/>
        </w:rPr>
        <w:t>元；6、</w:t>
      </w:r>
      <w:r>
        <w:rPr>
          <w:rFonts w:hint="eastAsia" w:eastAsia="方正仿宋_GBK" w:cs="Times New Roman"/>
          <w:sz w:val="32"/>
          <w:szCs w:val="32"/>
          <w:lang w:val="en-US" w:eastAsia="zh-CN"/>
        </w:rPr>
        <w:t>殷杰</w:t>
      </w:r>
      <w:r>
        <w:rPr>
          <w:rFonts w:hint="eastAsia" w:eastAsia="方正仿宋_GBK" w:cs="Times New Roman"/>
          <w:szCs w:val="30"/>
          <w:lang w:val="en-US" w:eastAsia="zh-CN"/>
        </w:rPr>
        <w:t>加付赔偿金12605</w:t>
      </w:r>
      <w:r>
        <w:rPr>
          <w:rFonts w:hint="eastAsia" w:ascii="Times New Roman" w:hAnsi="Times New Roman" w:eastAsia="方正仿宋_GBK" w:cs="Times New Roman"/>
          <w:szCs w:val="30"/>
          <w:lang w:val="en-US" w:eastAsia="zh-CN"/>
        </w:rPr>
        <w:t>元；7、</w:t>
      </w:r>
      <w:r>
        <w:rPr>
          <w:rFonts w:hint="eastAsia" w:eastAsia="方正仿宋_GBK" w:cs="Times New Roman"/>
          <w:sz w:val="32"/>
          <w:szCs w:val="32"/>
          <w:lang w:val="en-US" w:eastAsia="zh-CN"/>
        </w:rPr>
        <w:t>方君成</w:t>
      </w:r>
      <w:r>
        <w:rPr>
          <w:rFonts w:hint="eastAsia" w:eastAsia="方正仿宋_GBK" w:cs="Times New Roman"/>
          <w:szCs w:val="30"/>
          <w:lang w:val="en-US" w:eastAsia="zh-CN"/>
        </w:rPr>
        <w:t>加付赔偿金13300</w:t>
      </w:r>
      <w:r>
        <w:rPr>
          <w:rFonts w:hint="eastAsia" w:ascii="Times New Roman" w:hAnsi="Times New Roman" w:eastAsia="方正仿宋_GBK" w:cs="Times New Roman"/>
          <w:szCs w:val="30"/>
          <w:lang w:val="en-US" w:eastAsia="zh-CN"/>
        </w:rPr>
        <w:t>元；</w:t>
      </w:r>
      <w:r>
        <w:rPr>
          <w:rFonts w:hint="eastAsia" w:eastAsia="方正仿宋_GBK" w:cs="Times New Roman"/>
          <w:szCs w:val="30"/>
          <w:lang w:val="en-US" w:eastAsia="zh-CN"/>
        </w:rPr>
        <w:t>总</w:t>
      </w:r>
      <w:r>
        <w:rPr>
          <w:rFonts w:hint="eastAsia" w:ascii="Times New Roman" w:hAnsi="Times New Roman" w:eastAsia="方正仿宋_GBK" w:cs="Times New Roman"/>
          <w:szCs w:val="30"/>
          <w:lang w:val="en-US" w:eastAsia="zh-CN"/>
        </w:rPr>
        <w:t>共</w:t>
      </w:r>
      <w:r>
        <w:rPr>
          <w:rFonts w:hint="eastAsia" w:eastAsia="方正仿宋_GBK" w:cs="Times New Roman"/>
          <w:szCs w:val="30"/>
          <w:lang w:val="en-US" w:eastAsia="zh-CN"/>
        </w:rPr>
        <w:t>加付赔偿金100830.92</w:t>
      </w:r>
      <w:r>
        <w:rPr>
          <w:rFonts w:hint="eastAsia" w:ascii="Times New Roman" w:hAnsi="Times New Roman" w:eastAsia="方正仿宋_GBK" w:cs="Times New Roman"/>
          <w:szCs w:val="30"/>
          <w:lang w:val="en-US" w:eastAsia="zh-CN"/>
        </w:rPr>
        <w:t>元</w:t>
      </w:r>
      <w:r>
        <w:rPr>
          <w:rFonts w:hint="eastAsia" w:eastAsia="方正仿宋_GBK" w:cs="Times New Roman"/>
          <w:szCs w:val="30"/>
          <w:lang w:val="en-US" w:eastAsia="zh-CN"/>
        </w:rPr>
        <w:t>。</w:t>
      </w:r>
    </w:p>
    <w:p w14:paraId="532B8A6F">
      <w:pPr>
        <w:wordWrap w:val="0"/>
        <w:topLinePunct/>
        <w:spacing w:line="600" w:lineRule="exact"/>
        <w:ind w:firstLine="640" w:firstLineChars="200"/>
        <w:rPr>
          <w:rFonts w:eastAsia="方正仿宋_GBK"/>
          <w:szCs w:val="32"/>
        </w:rPr>
      </w:pPr>
      <w:r>
        <w:rPr>
          <w:rFonts w:eastAsia="方正仿宋_GBK"/>
          <w:szCs w:val="32"/>
        </w:rPr>
        <w:t>如对本行政处理决定不服，可在接到本行政处理决定书之日起60日内</w:t>
      </w:r>
      <w:r>
        <w:rPr>
          <w:rFonts w:hint="eastAsia" w:eastAsia="方正仿宋_GBK"/>
          <w:szCs w:val="32"/>
          <w:lang w:eastAsia="zh-CN"/>
        </w:rPr>
        <w:t>向</w:t>
      </w:r>
      <w:r>
        <w:rPr>
          <w:rFonts w:hint="eastAsia" w:eastAsia="方正仿宋_GBK"/>
          <w:kern w:val="0"/>
          <w:sz w:val="32"/>
          <w:szCs w:val="32"/>
          <w:lang w:val="en-US" w:eastAsia="zh-CN"/>
        </w:rPr>
        <w:t>丰都县</w:t>
      </w:r>
      <w:r>
        <w:rPr>
          <w:rFonts w:eastAsia="方正仿宋_GBK"/>
          <w:kern w:val="0"/>
          <w:sz w:val="32"/>
          <w:szCs w:val="32"/>
        </w:rPr>
        <w:t>人民政府</w:t>
      </w:r>
      <w:r>
        <w:rPr>
          <w:rFonts w:eastAsia="方正仿宋_GBK"/>
          <w:sz w:val="32"/>
          <w:szCs w:val="32"/>
        </w:rPr>
        <w:t>申请行政复议</w:t>
      </w:r>
      <w:r>
        <w:rPr>
          <w:rFonts w:eastAsia="方正仿宋_GBK"/>
          <w:color w:val="000000"/>
          <w:sz w:val="32"/>
          <w:szCs w:val="32"/>
        </w:rPr>
        <w:t>或在</w:t>
      </w:r>
      <w:r>
        <w:rPr>
          <w:rFonts w:eastAsia="方正仿宋_GBK"/>
          <w:sz w:val="32"/>
          <w:szCs w:val="32"/>
        </w:rPr>
        <w:t>六个月内直接向</w:t>
      </w:r>
      <w:r>
        <w:rPr>
          <w:rFonts w:hint="eastAsia" w:eastAsia="方正仿宋_GBK"/>
          <w:sz w:val="32"/>
          <w:szCs w:val="32"/>
          <w:lang w:val="en-US" w:eastAsia="zh-CN"/>
        </w:rPr>
        <w:t>涪陵区</w:t>
      </w:r>
      <w:r>
        <w:rPr>
          <w:rFonts w:eastAsia="方正仿宋_GBK"/>
          <w:sz w:val="32"/>
          <w:szCs w:val="32"/>
        </w:rPr>
        <w:t>人民法院提起行政诉讼。</w:t>
      </w:r>
      <w:r>
        <w:rPr>
          <w:rFonts w:eastAsia="方正仿宋_GBK"/>
          <w:szCs w:val="32"/>
        </w:rPr>
        <w:t>提起行政诉讼。逾期</w:t>
      </w:r>
      <w:r>
        <w:rPr>
          <w:rFonts w:hint="eastAsia" w:eastAsia="方正仿宋_GBK"/>
          <w:szCs w:val="32"/>
          <w:lang w:val="en-US" w:eastAsia="zh-CN"/>
        </w:rPr>
        <w:t>未</w:t>
      </w:r>
      <w:r>
        <w:rPr>
          <w:rFonts w:eastAsia="方正仿宋_GBK"/>
          <w:szCs w:val="32"/>
        </w:rPr>
        <w:t>申请行政复议、</w:t>
      </w:r>
      <w:r>
        <w:rPr>
          <w:rFonts w:hint="eastAsia" w:eastAsia="方正仿宋_GBK"/>
          <w:szCs w:val="32"/>
          <w:lang w:val="en-US" w:eastAsia="zh-CN"/>
        </w:rPr>
        <w:t>未</w:t>
      </w:r>
      <w:r>
        <w:rPr>
          <w:rFonts w:eastAsia="方正仿宋_GBK"/>
          <w:szCs w:val="32"/>
        </w:rPr>
        <w:t>起诉又不执行本行政处理决定的，我局将申请人民法院强制执行。</w:t>
      </w:r>
    </w:p>
    <w:p w14:paraId="73C5FC9A">
      <w:pPr>
        <w:wordWrap w:val="0"/>
        <w:topLinePunct/>
        <w:spacing w:line="600" w:lineRule="exact"/>
        <w:ind w:firstLine="525"/>
        <w:jc w:val="right"/>
        <w:rPr>
          <w:rFonts w:eastAsia="方正仿宋_GBK"/>
          <w:szCs w:val="32"/>
        </w:rPr>
      </w:pPr>
    </w:p>
    <w:p w14:paraId="5CAA7E9D">
      <w:pPr>
        <w:wordWrap w:val="0"/>
        <w:topLinePunct/>
        <w:spacing w:line="540" w:lineRule="exact"/>
        <w:ind w:firstLine="640" w:firstLineChars="200"/>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联系地址：</w:t>
      </w:r>
      <w:r>
        <w:rPr>
          <w:rFonts w:hint="default" w:ascii="Times New Roman" w:hAnsi="Times New Roman" w:eastAsia="方正仿宋简体" w:cs="Times New Roman"/>
          <w:sz w:val="32"/>
          <w:szCs w:val="32"/>
          <w:lang w:val="en-US" w:eastAsia="zh-CN"/>
        </w:rPr>
        <w:t>丰都县三合街道商业二路286号511室</w:t>
      </w:r>
    </w:p>
    <w:p w14:paraId="7776F4E5">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lang w:val="en-US"/>
        </w:rPr>
      </w:pPr>
      <w:r>
        <w:rPr>
          <w:rFonts w:hint="default" w:ascii="Times New Roman" w:hAnsi="Times New Roman" w:eastAsia="方正仿宋简体" w:cs="Times New Roman"/>
          <w:sz w:val="32"/>
          <w:szCs w:val="32"/>
        </w:rPr>
        <w:t>联系人：</w:t>
      </w:r>
      <w:r>
        <w:rPr>
          <w:rFonts w:hint="default" w:ascii="Times New Roman" w:hAnsi="Times New Roman" w:eastAsia="方正仿宋简体" w:cs="Times New Roman"/>
          <w:sz w:val="32"/>
          <w:szCs w:val="32"/>
          <w:lang w:val="en-US" w:eastAsia="zh-CN"/>
        </w:rPr>
        <w:t>李雨筑、</w:t>
      </w:r>
      <w:r>
        <w:rPr>
          <w:rFonts w:hint="eastAsia" w:eastAsia="方正仿宋简体" w:cs="Times New Roman"/>
          <w:sz w:val="32"/>
          <w:szCs w:val="32"/>
          <w:lang w:val="en-US" w:eastAsia="zh-CN"/>
        </w:rPr>
        <w:t>陈红</w:t>
      </w:r>
    </w:p>
    <w:p w14:paraId="59A4C4C4">
      <w:pPr>
        <w:keepNext w:val="0"/>
        <w:keepLines w:val="0"/>
        <w:pageBreakBefore w:val="0"/>
        <w:widowControl w:val="0"/>
        <w:kinsoku/>
        <w:wordWrap/>
        <w:overflowPunct/>
        <w:topLinePunct/>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rPr>
        <w:t>联系电话：023-</w:t>
      </w:r>
      <w:r>
        <w:rPr>
          <w:rFonts w:hint="default" w:ascii="Times New Roman" w:hAnsi="Times New Roman" w:eastAsia="方正仿宋简体" w:cs="Times New Roman"/>
          <w:sz w:val="32"/>
          <w:szCs w:val="32"/>
          <w:lang w:val="en-US" w:eastAsia="zh-CN"/>
        </w:rPr>
        <w:t>70616451</w:t>
      </w:r>
    </w:p>
    <w:p w14:paraId="5E5585E5">
      <w:pPr>
        <w:wordWrap/>
        <w:topLinePunct/>
        <w:spacing w:line="600" w:lineRule="exact"/>
        <w:ind w:firstLine="525"/>
        <w:jc w:val="right"/>
        <w:rPr>
          <w:rFonts w:eastAsia="方正仿宋_GBK"/>
          <w:szCs w:val="32"/>
        </w:rPr>
      </w:pPr>
    </w:p>
    <w:p w14:paraId="72BFB5D7">
      <w:pPr>
        <w:keepNext w:val="0"/>
        <w:keepLines w:val="0"/>
        <w:pageBreakBefore w:val="0"/>
        <w:widowControl w:val="0"/>
        <w:kinsoku/>
        <w:wordWrap w:val="0"/>
        <w:overflowPunct/>
        <w:autoSpaceDE/>
        <w:autoSpaceDN/>
        <w:bidi w:val="0"/>
        <w:adjustRightInd/>
        <w:snapToGrid/>
        <w:spacing w:line="500" w:lineRule="exact"/>
        <w:ind w:firstLine="3840" w:firstLineChars="1200"/>
        <w:jc w:val="both"/>
        <w:textAlignment w:val="auto"/>
        <w:rPr>
          <w:rFonts w:eastAsia="方正仿宋_GBK"/>
          <w:sz w:val="32"/>
          <w:szCs w:val="32"/>
        </w:rPr>
      </w:pPr>
      <w:r>
        <w:rPr>
          <w:rFonts w:hint="eastAsia" w:eastAsia="方正仿宋_GBK"/>
          <w:sz w:val="32"/>
          <w:szCs w:val="32"/>
          <w:lang w:val="en-US" w:eastAsia="zh-CN"/>
        </w:rPr>
        <w:t>丰都县</w:t>
      </w:r>
      <w:r>
        <w:rPr>
          <w:rFonts w:eastAsia="方正仿宋_GBK"/>
          <w:sz w:val="32"/>
          <w:szCs w:val="32"/>
        </w:rPr>
        <w:t>人力资源和社会保障局</w:t>
      </w:r>
    </w:p>
    <w:p w14:paraId="7FB004A8">
      <w:pPr>
        <w:ind w:firstLine="4800" w:firstLineChars="1500"/>
        <w:jc w:val="both"/>
      </w:pPr>
      <w:r>
        <w:rPr>
          <w:rFonts w:hint="eastAsia" w:eastAsia="方正仿宋_GBK"/>
          <w:szCs w:val="32"/>
          <w:lang w:val="en-US" w:eastAsia="zh-CN"/>
        </w:rPr>
        <w:t>2025</w:t>
      </w:r>
      <w:r>
        <w:rPr>
          <w:rFonts w:eastAsia="方正仿宋_GBK"/>
          <w:szCs w:val="32"/>
        </w:rPr>
        <w:t>年</w:t>
      </w:r>
      <w:r>
        <w:rPr>
          <w:rFonts w:hint="eastAsia" w:eastAsia="方正仿宋_GBK"/>
          <w:szCs w:val="32"/>
          <w:lang w:val="en-US" w:eastAsia="zh-CN"/>
        </w:rPr>
        <w:t>8</w:t>
      </w:r>
      <w:r>
        <w:rPr>
          <w:rFonts w:eastAsia="方正仿宋_GBK"/>
          <w:szCs w:val="32"/>
        </w:rPr>
        <w:t>月</w:t>
      </w:r>
      <w:r>
        <w:rPr>
          <w:rFonts w:hint="eastAsia" w:eastAsia="方正仿宋_GBK"/>
          <w:szCs w:val="32"/>
          <w:lang w:val="en-US" w:eastAsia="zh-CN"/>
        </w:rPr>
        <w:t>18</w:t>
      </w:r>
      <w:r>
        <w:rPr>
          <w:rFonts w:eastAsia="方正仿宋_GBK"/>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script"/>
    <w:pitch w:val="default"/>
    <w:sig w:usb0="A00002BF" w:usb1="38CF7CFA" w:usb2="00080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仿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2E035C"/>
    <w:multiLevelType w:val="singleLevel"/>
    <w:tmpl w:val="DB2E035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25745"/>
    <w:rsid w:val="1C8B0821"/>
    <w:rsid w:val="23965A45"/>
    <w:rsid w:val="4677642B"/>
    <w:rsid w:val="4C9945F4"/>
    <w:rsid w:val="6ACF250B"/>
    <w:rsid w:val="74A24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2"/>
    <w:basedOn w:val="1"/>
    <w:next w:val="1"/>
    <w:unhideWhenUsed/>
    <w:qFormat/>
    <w:uiPriority w:val="0"/>
    <w:pPr>
      <w:keepNext/>
      <w:keepLines/>
      <w:spacing w:line="600" w:lineRule="exact"/>
      <w:jc w:val="center"/>
      <w:outlineLvl w:val="1"/>
    </w:pPr>
    <w:rPr>
      <w:rFonts w:ascii="Cambria" w:hAnsi="Cambria" w:eastAsia="方正小标宋_GBK" w:cs="Times New Roman"/>
      <w:bCs/>
      <w:kern w:val="0"/>
      <w:sz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1113</Words>
  <Characters>1243</Characters>
  <Lines>0</Lines>
  <Paragraphs>0</Paragraphs>
  <TotalTime>2</TotalTime>
  <ScaleCrop>false</ScaleCrop>
  <LinksUpToDate>false</LinksUpToDate>
  <CharactersWithSpaces>1244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2025-08-18T07:26:00Z</dcterms:created>
  <dc:creator>ASUS</dc:creator>
  <cp:lastModifiedBy>肉松夹心饼</cp:lastModifiedBy>
  <dcterms:modified xsi:type="dcterms:W3CDTF">2025-08-21T03:14:08Z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eyJoZGlkIjoiNGQxMGJmM2RmZjkyYTMxOGQyNDNmNzAxOGIyYTlmMzciLCJ1c2VySWQiOiIzODczODM0MzIifQ==</vt:lpwstr>
  </property>
  <property fmtid="{D5CDD505-2E9C-101B-9397-08002B2CF9AE}" pid="4" name="ICV">
    <vt:lpwstr>F5BB864D791A4877BE495879D6413E13_13</vt:lpwstr>
  </property>
</Properties>
</file>