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323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both"/>
        <w:rPr>
          <w:rFonts w:eastAsia="黑体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tabs>
          <w:tab w:val="left" w:pos="3990"/>
        </w:tabs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</w:t>
      </w:r>
      <w:r>
        <w:rPr>
          <w:rFonts w:hint="eastAsia" w:ascii="方正小标宋_GBK" w:eastAsia="方正小标宋_GBK"/>
          <w:sz w:val="44"/>
          <w:szCs w:val="24"/>
          <w:lang w:val="en-US" w:eastAsia="zh-CN"/>
        </w:rPr>
        <w:t>三元镇大城寨村中药材产业灾后重建项目</w:t>
      </w:r>
      <w:r>
        <w:rPr>
          <w:rFonts w:hint="eastAsia" w:ascii="方正小标宋_GBK" w:eastAsia="方正小标宋_GBK"/>
          <w:sz w:val="44"/>
          <w:szCs w:val="24"/>
        </w:rPr>
        <w:t>实施方案的批复</w:t>
      </w:r>
    </w:p>
    <w:p>
      <w:pPr>
        <w:jc w:val="left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lang w:val="en-US" w:eastAsia="zh-CN"/>
        </w:rPr>
        <w:t>三元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《关于申请三元镇大城寨村中药材产业灾后重建项目方案批复的函》（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三元府函〔2023〕154号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616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三元镇大城寨村中药材产业灾后重建项目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项目法人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三元镇</w:t>
      </w:r>
      <w:r>
        <w:rPr>
          <w:rFonts w:hint="eastAsia" w:eastAsia="方正仿宋_GBK" w:cs="Times New Roman"/>
          <w:sz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ascii="方正黑体_GBK" w:eastAsia="方正黑体_GBK"/>
          <w:spacing w:val="-6"/>
          <w:sz w:val="32"/>
          <w:szCs w:val="32"/>
          <w:lang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三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、建设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地点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：</w:t>
      </w:r>
      <w:bookmarkStart w:id="0" w:name="_Toc341537244"/>
      <w:r>
        <w:rPr>
          <w:rFonts w:hint="eastAsia" w:eastAsia="方正仿宋_GBK"/>
          <w:spacing w:val="-11"/>
          <w:sz w:val="32"/>
          <w:szCs w:val="32"/>
          <w:lang w:val="en-US" w:eastAsia="zh-CN"/>
        </w:rPr>
        <w:t>三元镇大城寨村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ascii="方正黑体_GBK" w:eastAsia="方正黑体_GBK"/>
          <w:spacing w:val="-6"/>
          <w:sz w:val="32"/>
          <w:szCs w:val="32"/>
          <w:lang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四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、建设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内容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补植菊花108亩</w:t>
      </w:r>
      <w:r>
        <w:rPr>
          <w:rFonts w:hint="eastAsia" w:eastAsia="方正仿宋_GBK" w:cs="Times New Roman"/>
          <w:sz w:val="32"/>
          <w:lang w:val="en-US" w:eastAsia="zh-CN"/>
        </w:rPr>
        <w:t>（4000株/亩），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金银花75亩</w:t>
      </w:r>
      <w:r>
        <w:rPr>
          <w:rFonts w:hint="eastAsia" w:eastAsia="方正仿宋_GBK" w:cs="Times New Roman"/>
          <w:sz w:val="32"/>
          <w:lang w:val="en-US" w:eastAsia="zh-CN"/>
        </w:rPr>
        <w:t>（120株/亩），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玄参84.5亩</w:t>
      </w:r>
      <w:r>
        <w:rPr>
          <w:rFonts w:hint="eastAsia" w:eastAsia="方正仿宋_GBK" w:cs="Times New Roman"/>
          <w:sz w:val="32"/>
          <w:lang w:val="en-US" w:eastAsia="zh-CN"/>
        </w:rPr>
        <w:t>（200株/亩），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丹参22亩</w:t>
      </w:r>
      <w:r>
        <w:rPr>
          <w:rFonts w:hint="eastAsia" w:eastAsia="方正仿宋_GBK" w:cs="Times New Roman"/>
          <w:sz w:val="32"/>
          <w:lang w:val="en-US" w:eastAsia="zh-CN"/>
        </w:rPr>
        <w:t>（10000株/亩）。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采购白术140亩</w:t>
      </w:r>
      <w:r>
        <w:rPr>
          <w:rFonts w:hint="eastAsia" w:eastAsia="方正仿宋_GBK" w:cs="Times New Roman"/>
          <w:sz w:val="32"/>
          <w:lang w:val="en-US" w:eastAsia="zh-CN"/>
        </w:rPr>
        <w:t>（400斤/亩），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芍药（小苗）70亩</w:t>
      </w:r>
      <w:r>
        <w:rPr>
          <w:rFonts w:hint="eastAsia" w:eastAsia="方正仿宋_GBK" w:cs="Times New Roman"/>
          <w:sz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3200</w:t>
      </w:r>
      <w:r>
        <w:rPr>
          <w:rFonts w:hint="eastAsia" w:eastAsia="方正仿宋_GBK" w:cs="Times New Roman"/>
          <w:sz w:val="32"/>
          <w:lang w:val="en-US" w:eastAsia="zh-CN"/>
        </w:rPr>
        <w:t>株/亩），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芍药（大苗）10亩</w:t>
      </w:r>
      <w:r>
        <w:rPr>
          <w:rFonts w:hint="eastAsia" w:eastAsia="方正仿宋_GBK" w:cs="Times New Roman"/>
          <w:sz w:val="32"/>
          <w:lang w:val="en-US" w:eastAsia="zh-CN"/>
        </w:rPr>
        <w:t>（2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200</w:t>
      </w:r>
      <w:r>
        <w:rPr>
          <w:rFonts w:hint="eastAsia" w:eastAsia="方正仿宋_GBK" w:cs="Times New Roman"/>
          <w:sz w:val="32"/>
          <w:lang w:val="en-US" w:eastAsia="zh-CN"/>
        </w:rPr>
        <w:t>株/亩），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射干15亩</w:t>
      </w:r>
      <w:r>
        <w:rPr>
          <w:rFonts w:hint="eastAsia" w:eastAsia="方正仿宋_GBK" w:cs="Times New Roman"/>
          <w:sz w:val="32"/>
          <w:lang w:val="en-US" w:eastAsia="zh-CN"/>
        </w:rPr>
        <w:t>（80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00</w:t>
      </w:r>
      <w:r>
        <w:rPr>
          <w:rFonts w:hint="eastAsia" w:eastAsia="方正仿宋_GBK" w:cs="Times New Roman"/>
          <w:sz w:val="32"/>
          <w:lang w:val="en-US" w:eastAsia="zh-CN"/>
        </w:rPr>
        <w:t>株/亩），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白芷11亩</w:t>
      </w:r>
      <w:r>
        <w:rPr>
          <w:rFonts w:hint="eastAsia" w:eastAsia="方正仿宋_GBK" w:cs="Times New Roman"/>
          <w:sz w:val="32"/>
          <w:lang w:val="en-US" w:eastAsia="zh-CN"/>
        </w:rPr>
        <w:t>（8斤/亩），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金银花37.5亩</w:t>
      </w:r>
      <w:r>
        <w:rPr>
          <w:rFonts w:hint="eastAsia" w:eastAsia="方正仿宋_GBK" w:cs="Times New Roman"/>
          <w:sz w:val="32"/>
          <w:lang w:val="en-US" w:eastAsia="zh-CN"/>
        </w:rPr>
        <w:t>（12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0</w:t>
      </w:r>
      <w:r>
        <w:rPr>
          <w:rFonts w:hint="eastAsia" w:eastAsia="方正仿宋_GBK" w:cs="Times New Roman"/>
          <w:sz w:val="32"/>
          <w:lang w:val="en-US" w:eastAsia="zh-CN"/>
        </w:rPr>
        <w:t>株/亩）。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3.采购中药材种植复合肥46.8吨。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五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、项目投资：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项目总投资73.8778万元。资金来源为</w:t>
      </w:r>
      <w:r>
        <w:rPr>
          <w:rFonts w:hint="eastAsia" w:eastAsia="方正仿宋_GBK" w:cs="Times New Roman"/>
          <w:sz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涉农统筹整合资金</w:t>
      </w:r>
      <w:r>
        <w:rPr>
          <w:rFonts w:hint="eastAsia" w:eastAsia="方正仿宋_GBK" w:cs="Times New Roman"/>
          <w:sz w:val="32"/>
          <w:lang w:val="en-US" w:eastAsia="zh-CN"/>
        </w:rPr>
        <w:t>73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万元，不足部分由业主自筹。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六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七、招投标：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项目发包按国家发改委第16号令和丰都县人民政府办公室《关于加快推进公共资源交易监督管理改革有关工作的通知》（丰都府办〔2020〕78号）等相关文件规定执行。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08" w:firstLineChars="200"/>
        <w:textAlignment w:val="auto"/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</w:rPr>
        <w:t>接此批复后，请</w:t>
      </w: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  <w:lang w:eastAsia="zh-CN"/>
        </w:rPr>
        <w:t>你单位抓紧做好项目建设前期工作，</w:t>
      </w: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</w:rPr>
        <w:t>落实建设条件，按期开工建设。严格按项目基本建设程序建设，加强项目管理，确保工程质量。</w:t>
      </w: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" w:eastAsia="zh-CN"/>
        </w:rPr>
      </w:pPr>
      <w:r>
        <w:rPr>
          <w:rFonts w:hint="default" w:eastAsia="方正仿宋_GBK" w:cs="Times New Roman"/>
          <w:sz w:val="32"/>
          <w:szCs w:val="32"/>
          <w:lang w:val="en"/>
        </w:rPr>
        <w:t>(</w:t>
      </w:r>
      <w:r>
        <w:rPr>
          <w:rFonts w:hint="eastAsia" w:eastAsia="方正仿宋_GBK" w:cs="Times New Roman"/>
          <w:sz w:val="32"/>
          <w:szCs w:val="32"/>
          <w:lang w:val="en" w:eastAsia="zh-CN"/>
        </w:rPr>
        <w:t>此件公开发布）</w:t>
      </w:r>
    </w:p>
    <w:p>
      <w:pPr>
        <w:pStyle w:val="2"/>
        <w:numPr>
          <w:numId w:val="0"/>
        </w:numPr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outside" w:y="2"/>
      <w:rPr>
        <w:rStyle w:val="28"/>
        <w:sz w:val="28"/>
      </w:rPr>
    </w:pPr>
    <w:r>
      <w:rPr>
        <w:rStyle w:val="28"/>
        <w:sz w:val="28"/>
      </w:rPr>
      <w:fldChar w:fldCharType="begin"/>
    </w:r>
    <w:r>
      <w:rPr>
        <w:rStyle w:val="28"/>
        <w:sz w:val="28"/>
      </w:rPr>
      <w:instrText xml:space="preserve">PAGE  </w:instrText>
    </w:r>
    <w:r>
      <w:rPr>
        <w:rStyle w:val="28"/>
        <w:sz w:val="28"/>
      </w:rPr>
      <w:fldChar w:fldCharType="separate"/>
    </w:r>
    <w:r>
      <w:rPr>
        <w:rStyle w:val="28"/>
        <w:sz w:val="28"/>
      </w:rPr>
      <w:t>- 2 -</w:t>
    </w:r>
    <w:r>
      <w:rPr>
        <w:rStyle w:val="28"/>
        <w:sz w:val="28"/>
      </w:rPr>
      <w:fldChar w:fldCharType="end"/>
    </w:r>
  </w:p>
  <w:p>
    <w:pPr>
      <w:pStyle w:val="18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3"/>
      <w:lvlText w:val="（）"/>
      <w:lvlJc w:val="left"/>
      <w:rPr>
        <w:rFonts w:cs="Times New Roman"/>
      </w:rPr>
    </w:lvl>
    <w:lvl w:ilvl="3" w:tentative="0">
      <w:start w:val="1"/>
      <w:numFmt w:val="decimal"/>
      <w:pStyle w:val="5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2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4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Dk3MDI5NmEzY2ZjZDcwNjUzYWI4NzdkMTg3M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875B05"/>
    <w:rsid w:val="01AF2DA5"/>
    <w:rsid w:val="01C918F0"/>
    <w:rsid w:val="01F52BC6"/>
    <w:rsid w:val="025D09FD"/>
    <w:rsid w:val="02D31437"/>
    <w:rsid w:val="02D46D2B"/>
    <w:rsid w:val="02D779B2"/>
    <w:rsid w:val="03335ECF"/>
    <w:rsid w:val="03852BD3"/>
    <w:rsid w:val="03962702"/>
    <w:rsid w:val="03FD0D9A"/>
    <w:rsid w:val="04D31CDF"/>
    <w:rsid w:val="05671B1D"/>
    <w:rsid w:val="058E0CFA"/>
    <w:rsid w:val="059F1B28"/>
    <w:rsid w:val="05A1790B"/>
    <w:rsid w:val="05BB2E32"/>
    <w:rsid w:val="05FB2D99"/>
    <w:rsid w:val="06085AFA"/>
    <w:rsid w:val="06387847"/>
    <w:rsid w:val="06CA293E"/>
    <w:rsid w:val="06E70C9B"/>
    <w:rsid w:val="0746727B"/>
    <w:rsid w:val="078710D5"/>
    <w:rsid w:val="07DD6F20"/>
    <w:rsid w:val="07E901AE"/>
    <w:rsid w:val="07F85C68"/>
    <w:rsid w:val="08015BAB"/>
    <w:rsid w:val="08F25B5E"/>
    <w:rsid w:val="09437F9D"/>
    <w:rsid w:val="09566186"/>
    <w:rsid w:val="096877F0"/>
    <w:rsid w:val="0999628D"/>
    <w:rsid w:val="09CA0F95"/>
    <w:rsid w:val="0A434235"/>
    <w:rsid w:val="0A4C1AA0"/>
    <w:rsid w:val="0A94243A"/>
    <w:rsid w:val="0ACA6BE8"/>
    <w:rsid w:val="0AEA622A"/>
    <w:rsid w:val="0B3117B4"/>
    <w:rsid w:val="0B825041"/>
    <w:rsid w:val="0BE00522"/>
    <w:rsid w:val="0C110089"/>
    <w:rsid w:val="0C215885"/>
    <w:rsid w:val="0CAF0D5D"/>
    <w:rsid w:val="0CC071CF"/>
    <w:rsid w:val="0D0B61CE"/>
    <w:rsid w:val="0D2927D8"/>
    <w:rsid w:val="0D7D7DBB"/>
    <w:rsid w:val="0DB050F6"/>
    <w:rsid w:val="0DDE0750"/>
    <w:rsid w:val="0DE45ADA"/>
    <w:rsid w:val="0E0C6534"/>
    <w:rsid w:val="0E8B79F8"/>
    <w:rsid w:val="0E90691A"/>
    <w:rsid w:val="0EA10D54"/>
    <w:rsid w:val="0EA239B0"/>
    <w:rsid w:val="0EC425B2"/>
    <w:rsid w:val="0EEF2DF0"/>
    <w:rsid w:val="0F035728"/>
    <w:rsid w:val="0F5B7ABC"/>
    <w:rsid w:val="0F807043"/>
    <w:rsid w:val="0FD475C0"/>
    <w:rsid w:val="0FEC6D05"/>
    <w:rsid w:val="100F41DB"/>
    <w:rsid w:val="10104626"/>
    <w:rsid w:val="1036243B"/>
    <w:rsid w:val="1059756B"/>
    <w:rsid w:val="10E53C6C"/>
    <w:rsid w:val="10E82BFF"/>
    <w:rsid w:val="1145225A"/>
    <w:rsid w:val="11A269D6"/>
    <w:rsid w:val="11A77DD3"/>
    <w:rsid w:val="11C0148E"/>
    <w:rsid w:val="12115857"/>
    <w:rsid w:val="12457FF6"/>
    <w:rsid w:val="12470A57"/>
    <w:rsid w:val="124746FC"/>
    <w:rsid w:val="129802C1"/>
    <w:rsid w:val="12A45B42"/>
    <w:rsid w:val="13D1464C"/>
    <w:rsid w:val="13F066A7"/>
    <w:rsid w:val="14057A1D"/>
    <w:rsid w:val="14331F3D"/>
    <w:rsid w:val="14501AE1"/>
    <w:rsid w:val="14813B13"/>
    <w:rsid w:val="158521DA"/>
    <w:rsid w:val="15B462BA"/>
    <w:rsid w:val="15F36217"/>
    <w:rsid w:val="1602382A"/>
    <w:rsid w:val="16076EB4"/>
    <w:rsid w:val="16254576"/>
    <w:rsid w:val="165E608B"/>
    <w:rsid w:val="168102E6"/>
    <w:rsid w:val="16D00E04"/>
    <w:rsid w:val="16DD0761"/>
    <w:rsid w:val="16E50413"/>
    <w:rsid w:val="170F6026"/>
    <w:rsid w:val="17213954"/>
    <w:rsid w:val="176A786B"/>
    <w:rsid w:val="17A16EEE"/>
    <w:rsid w:val="17A50477"/>
    <w:rsid w:val="17CB4AF7"/>
    <w:rsid w:val="17FC245D"/>
    <w:rsid w:val="18025D1E"/>
    <w:rsid w:val="18B26208"/>
    <w:rsid w:val="18D251B9"/>
    <w:rsid w:val="18E9363B"/>
    <w:rsid w:val="19DA3AB5"/>
    <w:rsid w:val="19FA4E1B"/>
    <w:rsid w:val="1A164E2D"/>
    <w:rsid w:val="1A2C1798"/>
    <w:rsid w:val="1ABD056C"/>
    <w:rsid w:val="1AE00B28"/>
    <w:rsid w:val="1AF73798"/>
    <w:rsid w:val="1B106806"/>
    <w:rsid w:val="1B314EEB"/>
    <w:rsid w:val="1BA9726A"/>
    <w:rsid w:val="1BAE5966"/>
    <w:rsid w:val="1BB01022"/>
    <w:rsid w:val="1BEA2707"/>
    <w:rsid w:val="1C802C6F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722F14"/>
    <w:rsid w:val="20831DD5"/>
    <w:rsid w:val="208D0401"/>
    <w:rsid w:val="209D7668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2CD295D"/>
    <w:rsid w:val="23C10887"/>
    <w:rsid w:val="240C762A"/>
    <w:rsid w:val="244E0DD1"/>
    <w:rsid w:val="24D1352B"/>
    <w:rsid w:val="24F55947"/>
    <w:rsid w:val="252D6A09"/>
    <w:rsid w:val="259C6434"/>
    <w:rsid w:val="263E3D23"/>
    <w:rsid w:val="2677014A"/>
    <w:rsid w:val="26AD2E74"/>
    <w:rsid w:val="26D55B0D"/>
    <w:rsid w:val="275F3DDB"/>
    <w:rsid w:val="278D087C"/>
    <w:rsid w:val="278E1E20"/>
    <w:rsid w:val="28205224"/>
    <w:rsid w:val="283E6D17"/>
    <w:rsid w:val="2883464B"/>
    <w:rsid w:val="28965A69"/>
    <w:rsid w:val="295A4729"/>
    <w:rsid w:val="29717D68"/>
    <w:rsid w:val="297A6E46"/>
    <w:rsid w:val="29B60F47"/>
    <w:rsid w:val="29C322B4"/>
    <w:rsid w:val="29E01BDE"/>
    <w:rsid w:val="2A681D05"/>
    <w:rsid w:val="2A7947CD"/>
    <w:rsid w:val="2B3A5055"/>
    <w:rsid w:val="2BA5606B"/>
    <w:rsid w:val="2BC6278C"/>
    <w:rsid w:val="2BFB0CA8"/>
    <w:rsid w:val="2C871944"/>
    <w:rsid w:val="2CC44B23"/>
    <w:rsid w:val="2D371E00"/>
    <w:rsid w:val="2D40079E"/>
    <w:rsid w:val="2D517540"/>
    <w:rsid w:val="2DE7265B"/>
    <w:rsid w:val="2E163995"/>
    <w:rsid w:val="2E245BFA"/>
    <w:rsid w:val="2E4922CB"/>
    <w:rsid w:val="2E5D3846"/>
    <w:rsid w:val="2E7910A2"/>
    <w:rsid w:val="2E931B03"/>
    <w:rsid w:val="2FF427CC"/>
    <w:rsid w:val="30731BEF"/>
    <w:rsid w:val="30736262"/>
    <w:rsid w:val="30E26ADB"/>
    <w:rsid w:val="30E67761"/>
    <w:rsid w:val="31CE29E5"/>
    <w:rsid w:val="31F95A98"/>
    <w:rsid w:val="320B3A4F"/>
    <w:rsid w:val="321A7667"/>
    <w:rsid w:val="32254BD9"/>
    <w:rsid w:val="322E164C"/>
    <w:rsid w:val="329A6961"/>
    <w:rsid w:val="32A07E96"/>
    <w:rsid w:val="335775F5"/>
    <w:rsid w:val="338E144D"/>
    <w:rsid w:val="33BF7B4E"/>
    <w:rsid w:val="343A0CE6"/>
    <w:rsid w:val="34F05F50"/>
    <w:rsid w:val="354B2A17"/>
    <w:rsid w:val="363871BC"/>
    <w:rsid w:val="363B4909"/>
    <w:rsid w:val="36AF2CD7"/>
    <w:rsid w:val="37180CA8"/>
    <w:rsid w:val="378E6CD5"/>
    <w:rsid w:val="37A040C6"/>
    <w:rsid w:val="37BD3798"/>
    <w:rsid w:val="37F539CB"/>
    <w:rsid w:val="388C3695"/>
    <w:rsid w:val="38A93F19"/>
    <w:rsid w:val="38DC2536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B005BD0"/>
    <w:rsid w:val="3B2122F1"/>
    <w:rsid w:val="3B4C7F5B"/>
    <w:rsid w:val="3B9A0899"/>
    <w:rsid w:val="3BE25EB0"/>
    <w:rsid w:val="3C7F6576"/>
    <w:rsid w:val="3D2A4758"/>
    <w:rsid w:val="3D6C0BDB"/>
    <w:rsid w:val="3D7C5159"/>
    <w:rsid w:val="3E28188D"/>
    <w:rsid w:val="3E635827"/>
    <w:rsid w:val="3F2E67FD"/>
    <w:rsid w:val="3F316DAB"/>
    <w:rsid w:val="3F42289D"/>
    <w:rsid w:val="3FEC243A"/>
    <w:rsid w:val="3FF2195C"/>
    <w:rsid w:val="407F4934"/>
    <w:rsid w:val="40CF28DE"/>
    <w:rsid w:val="415E496A"/>
    <w:rsid w:val="419A7A0C"/>
    <w:rsid w:val="42597CFB"/>
    <w:rsid w:val="42672AE3"/>
    <w:rsid w:val="42C412EE"/>
    <w:rsid w:val="42CD0251"/>
    <w:rsid w:val="430B4641"/>
    <w:rsid w:val="43197EB9"/>
    <w:rsid w:val="433018C4"/>
    <w:rsid w:val="43D41ABF"/>
    <w:rsid w:val="447316C9"/>
    <w:rsid w:val="447C3549"/>
    <w:rsid w:val="44FC236A"/>
    <w:rsid w:val="462E5DF5"/>
    <w:rsid w:val="469C052C"/>
    <w:rsid w:val="469F57C6"/>
    <w:rsid w:val="47674BE3"/>
    <w:rsid w:val="482F4571"/>
    <w:rsid w:val="48342400"/>
    <w:rsid w:val="48A73E92"/>
    <w:rsid w:val="48AB62F5"/>
    <w:rsid w:val="48CD5F61"/>
    <w:rsid w:val="491A7673"/>
    <w:rsid w:val="49306F7C"/>
    <w:rsid w:val="4992734A"/>
    <w:rsid w:val="49934630"/>
    <w:rsid w:val="4A513FA0"/>
    <w:rsid w:val="4A636CA0"/>
    <w:rsid w:val="4A6E00FD"/>
    <w:rsid w:val="4AD1090A"/>
    <w:rsid w:val="4BC4013D"/>
    <w:rsid w:val="4BD61390"/>
    <w:rsid w:val="4BEA37E3"/>
    <w:rsid w:val="4C245747"/>
    <w:rsid w:val="4C6A66A0"/>
    <w:rsid w:val="4C8F2B51"/>
    <w:rsid w:val="4C9549B4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386B39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813756"/>
    <w:rsid w:val="51A03E39"/>
    <w:rsid w:val="52660C6B"/>
    <w:rsid w:val="53591856"/>
    <w:rsid w:val="539666B8"/>
    <w:rsid w:val="53A705B1"/>
    <w:rsid w:val="53D4355D"/>
    <w:rsid w:val="547D35BA"/>
    <w:rsid w:val="54A222C5"/>
    <w:rsid w:val="54B42D3B"/>
    <w:rsid w:val="54E90592"/>
    <w:rsid w:val="55024E7F"/>
    <w:rsid w:val="55035E01"/>
    <w:rsid w:val="55504C4D"/>
    <w:rsid w:val="55544733"/>
    <w:rsid w:val="557B371F"/>
    <w:rsid w:val="55931E09"/>
    <w:rsid w:val="56315E16"/>
    <w:rsid w:val="563C4D77"/>
    <w:rsid w:val="56541DF1"/>
    <w:rsid w:val="56901021"/>
    <w:rsid w:val="571A178E"/>
    <w:rsid w:val="57395FE4"/>
    <w:rsid w:val="575C26A5"/>
    <w:rsid w:val="57736D9B"/>
    <w:rsid w:val="57840554"/>
    <w:rsid w:val="57CE1433"/>
    <w:rsid w:val="57FB3827"/>
    <w:rsid w:val="584154C7"/>
    <w:rsid w:val="58825B29"/>
    <w:rsid w:val="589E630C"/>
    <w:rsid w:val="58DC3379"/>
    <w:rsid w:val="59C556FB"/>
    <w:rsid w:val="5A1801BD"/>
    <w:rsid w:val="5A623115"/>
    <w:rsid w:val="5AD63119"/>
    <w:rsid w:val="5B1B6E81"/>
    <w:rsid w:val="5BEF4D2F"/>
    <w:rsid w:val="5C090EB3"/>
    <w:rsid w:val="5C585DD7"/>
    <w:rsid w:val="5CB3260B"/>
    <w:rsid w:val="5D120066"/>
    <w:rsid w:val="5DA82820"/>
    <w:rsid w:val="5DE92322"/>
    <w:rsid w:val="5EC56599"/>
    <w:rsid w:val="5EE23683"/>
    <w:rsid w:val="5F390750"/>
    <w:rsid w:val="5F8844D1"/>
    <w:rsid w:val="5FC65260"/>
    <w:rsid w:val="5FD76A4E"/>
    <w:rsid w:val="5FDE5262"/>
    <w:rsid w:val="5FF54B6C"/>
    <w:rsid w:val="5FFC1685"/>
    <w:rsid w:val="60370B12"/>
    <w:rsid w:val="604636BB"/>
    <w:rsid w:val="60622F98"/>
    <w:rsid w:val="606A4DCB"/>
    <w:rsid w:val="60BC7722"/>
    <w:rsid w:val="60E50EFF"/>
    <w:rsid w:val="60E64F60"/>
    <w:rsid w:val="61572CED"/>
    <w:rsid w:val="619571A0"/>
    <w:rsid w:val="61D668FF"/>
    <w:rsid w:val="61FD05BB"/>
    <w:rsid w:val="621D649C"/>
    <w:rsid w:val="623B3E39"/>
    <w:rsid w:val="62DE0F99"/>
    <w:rsid w:val="63146F70"/>
    <w:rsid w:val="6369763D"/>
    <w:rsid w:val="636E746E"/>
    <w:rsid w:val="63CB3A56"/>
    <w:rsid w:val="64007035"/>
    <w:rsid w:val="64336084"/>
    <w:rsid w:val="64550FB5"/>
    <w:rsid w:val="64C756F0"/>
    <w:rsid w:val="65784414"/>
    <w:rsid w:val="65940C5B"/>
    <w:rsid w:val="65A85C55"/>
    <w:rsid w:val="65C81DCC"/>
    <w:rsid w:val="6655005B"/>
    <w:rsid w:val="66651DFD"/>
    <w:rsid w:val="66922151"/>
    <w:rsid w:val="66A2095E"/>
    <w:rsid w:val="66D87988"/>
    <w:rsid w:val="671305F6"/>
    <w:rsid w:val="67AE3E8C"/>
    <w:rsid w:val="67F01F82"/>
    <w:rsid w:val="680674A8"/>
    <w:rsid w:val="682C0E32"/>
    <w:rsid w:val="685F7160"/>
    <w:rsid w:val="68601B09"/>
    <w:rsid w:val="68A847D4"/>
    <w:rsid w:val="68B91B44"/>
    <w:rsid w:val="69166076"/>
    <w:rsid w:val="69472AF8"/>
    <w:rsid w:val="694A2693"/>
    <w:rsid w:val="695629FC"/>
    <w:rsid w:val="697F0A71"/>
    <w:rsid w:val="6982479D"/>
    <w:rsid w:val="69C938A7"/>
    <w:rsid w:val="6A104B2A"/>
    <w:rsid w:val="6A580905"/>
    <w:rsid w:val="6AF05B5A"/>
    <w:rsid w:val="6AF1090E"/>
    <w:rsid w:val="6B420EC7"/>
    <w:rsid w:val="6BE27B6F"/>
    <w:rsid w:val="6C533EB7"/>
    <w:rsid w:val="6C5A755E"/>
    <w:rsid w:val="6C61047D"/>
    <w:rsid w:val="6CAE0081"/>
    <w:rsid w:val="6CE94D8A"/>
    <w:rsid w:val="6D1068D4"/>
    <w:rsid w:val="6D113997"/>
    <w:rsid w:val="6D454C29"/>
    <w:rsid w:val="6D497D7B"/>
    <w:rsid w:val="6DAF3053"/>
    <w:rsid w:val="6DC60C3F"/>
    <w:rsid w:val="6DDE22CB"/>
    <w:rsid w:val="6DE10864"/>
    <w:rsid w:val="6DE210F1"/>
    <w:rsid w:val="6E0B0A0A"/>
    <w:rsid w:val="6E3B4A1C"/>
    <w:rsid w:val="6EB621C7"/>
    <w:rsid w:val="6EB80790"/>
    <w:rsid w:val="6EFF6CF3"/>
    <w:rsid w:val="6F047809"/>
    <w:rsid w:val="6FD11419"/>
    <w:rsid w:val="6FFB0FF5"/>
    <w:rsid w:val="703C015F"/>
    <w:rsid w:val="7151624D"/>
    <w:rsid w:val="71800204"/>
    <w:rsid w:val="71C70BF6"/>
    <w:rsid w:val="71CA763E"/>
    <w:rsid w:val="71E1279E"/>
    <w:rsid w:val="71EF2594"/>
    <w:rsid w:val="71F7290B"/>
    <w:rsid w:val="720D7FE4"/>
    <w:rsid w:val="72437D1F"/>
    <w:rsid w:val="726C7A6D"/>
    <w:rsid w:val="726D04D3"/>
    <w:rsid w:val="72727AFB"/>
    <w:rsid w:val="727944A4"/>
    <w:rsid w:val="72CA1E65"/>
    <w:rsid w:val="73013DC3"/>
    <w:rsid w:val="73383D30"/>
    <w:rsid w:val="737478B1"/>
    <w:rsid w:val="73DC0209"/>
    <w:rsid w:val="7457344F"/>
    <w:rsid w:val="745927C5"/>
    <w:rsid w:val="747F6C13"/>
    <w:rsid w:val="75397FEA"/>
    <w:rsid w:val="75437FCE"/>
    <w:rsid w:val="75501F7A"/>
    <w:rsid w:val="758855C6"/>
    <w:rsid w:val="75A82543"/>
    <w:rsid w:val="7628539E"/>
    <w:rsid w:val="762918BE"/>
    <w:rsid w:val="76440324"/>
    <w:rsid w:val="76B95246"/>
    <w:rsid w:val="774040A4"/>
    <w:rsid w:val="77526966"/>
    <w:rsid w:val="783F1A02"/>
    <w:rsid w:val="784018B9"/>
    <w:rsid w:val="78767D96"/>
    <w:rsid w:val="78ED20AF"/>
    <w:rsid w:val="79184336"/>
    <w:rsid w:val="791C2F15"/>
    <w:rsid w:val="7944746F"/>
    <w:rsid w:val="7A096224"/>
    <w:rsid w:val="7B83366D"/>
    <w:rsid w:val="7BE443F5"/>
    <w:rsid w:val="7BF71F17"/>
    <w:rsid w:val="7CAC4C2B"/>
    <w:rsid w:val="7CDA5125"/>
    <w:rsid w:val="7CE2424E"/>
    <w:rsid w:val="7DA96753"/>
    <w:rsid w:val="7DB23D66"/>
    <w:rsid w:val="7DD913AE"/>
    <w:rsid w:val="7DDC6A46"/>
    <w:rsid w:val="7E1574ED"/>
    <w:rsid w:val="7E191D22"/>
    <w:rsid w:val="7E675848"/>
    <w:rsid w:val="7E8D6E52"/>
    <w:rsid w:val="7ED45DD0"/>
    <w:rsid w:val="7ED93D46"/>
    <w:rsid w:val="7F034577"/>
    <w:rsid w:val="7F084F80"/>
    <w:rsid w:val="7F3C423F"/>
    <w:rsid w:val="7F72426C"/>
    <w:rsid w:val="7F7E5110"/>
    <w:rsid w:val="7FE3732D"/>
    <w:rsid w:val="DF3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3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3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5">
    <w:name w:val="heading 4"/>
    <w:basedOn w:val="3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7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8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9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0">
    <w:name w:val="Body Text"/>
    <w:basedOn w:val="1"/>
    <w:next w:val="11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1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2">
    <w:name w:val="Body Text Indent"/>
    <w:basedOn w:val="1"/>
    <w:next w:val="13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4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5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6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7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8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9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0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1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2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3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5">
    <w:name w:val="Table Grid"/>
    <w:basedOn w:val="2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locked/>
    <w:uiPriority w:val="99"/>
    <w:rPr>
      <w:rFonts w:cs="Times New Roman"/>
      <w:b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1">
    <w:name w:val="Heading 1 Char"/>
    <w:basedOn w:val="26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6"/>
    <w:link w:val="2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6"/>
    <w:link w:val="3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6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6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6"/>
    <w:link w:val="8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6"/>
    <w:link w:val="9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6"/>
    <w:link w:val="12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6"/>
    <w:link w:val="14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6"/>
    <w:link w:val="15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6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6"/>
    <w:link w:val="17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6"/>
    <w:link w:val="18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6"/>
    <w:link w:val="19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6"/>
    <w:link w:val="2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4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2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3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5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8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9"/>
    <w:qFormat/>
    <w:locked/>
    <w:uiPriority w:val="99"/>
    <w:rPr>
      <w:kern w:val="2"/>
      <w:sz w:val="21"/>
    </w:rPr>
  </w:style>
  <w:style w:type="character" w:customStyle="1" w:styleId="52">
    <w:name w:val="Body Text Char1"/>
    <w:link w:val="10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2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4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5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6"/>
    <w:qFormat/>
    <w:locked/>
    <w:uiPriority w:val="99"/>
    <w:rPr>
      <w:sz w:val="21"/>
    </w:rPr>
  </w:style>
  <w:style w:type="character" w:customStyle="1" w:styleId="58">
    <w:name w:val="Balloon Text Char1"/>
    <w:link w:val="17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8"/>
    <w:qFormat/>
    <w:locked/>
    <w:uiPriority w:val="99"/>
    <w:rPr>
      <w:sz w:val="18"/>
    </w:rPr>
  </w:style>
  <w:style w:type="character" w:customStyle="1" w:styleId="60">
    <w:name w:val="Header Char1"/>
    <w:link w:val="19"/>
    <w:qFormat/>
    <w:locked/>
    <w:uiPriority w:val="99"/>
    <w:rPr>
      <w:sz w:val="18"/>
    </w:rPr>
  </w:style>
  <w:style w:type="character" w:customStyle="1" w:styleId="61">
    <w:name w:val="Title Char1"/>
    <w:link w:val="23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7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2</Pages>
  <Words>544</Words>
  <Characters>593</Characters>
  <Lines>0</Lines>
  <Paragraphs>0</Paragraphs>
  <TotalTime>0</TotalTime>
  <ScaleCrop>false</ScaleCrop>
  <LinksUpToDate>false</LinksUpToDate>
  <CharactersWithSpaces>620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2022-04-26T00:04:00Z</dcterms:created>
  <dc:creator>Administrator</dc:creator>
  <cp:lastModifiedBy>县农委机要秘书</cp:lastModifiedBy>
  <cp:lastPrinted>2023-12-25T17:19:00Z</cp:lastPrinted>
  <dcterms:modified xsi:type="dcterms:W3CDTF">2024-03-29T15:35:04Z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07870C46C3C14FE2B3D8FC2381BA4F3C_13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