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133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“百名优秀农村致富带头人”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正式推荐对象名单</w:t>
      </w:r>
    </w:p>
    <w:tbl>
      <w:tblPr>
        <w:tblStyle w:val="11"/>
        <w:tblW w:w="20552" w:type="dxa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6"/>
        <w:gridCol w:w="945"/>
        <w:gridCol w:w="2428"/>
        <w:gridCol w:w="15104"/>
      </w:tblGrid>
      <w:tr w14:paraId="1991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tblHeader/>
        </w:trPr>
        <w:tc>
          <w:tcPr>
            <w:tcW w:w="789" w:type="dxa"/>
            <w:shd w:val="clear" w:color="auto" w:fill="auto"/>
            <w:noWrap w:val="0"/>
            <w:vAlign w:val="center"/>
          </w:tcPr>
          <w:p w14:paraId="2EB5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05E9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945" w:type="dxa"/>
            <w:noWrap w:val="0"/>
            <w:vAlign w:val="center"/>
          </w:tcPr>
          <w:p w14:paraId="0A94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28" w:type="dxa"/>
            <w:noWrap w:val="0"/>
            <w:vAlign w:val="center"/>
          </w:tcPr>
          <w:p w14:paraId="1307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15104" w:type="dxa"/>
            <w:noWrap w:val="0"/>
            <w:vAlign w:val="center"/>
          </w:tcPr>
          <w:p w14:paraId="6E01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简要事迹及荣誉</w:t>
            </w:r>
          </w:p>
        </w:tc>
      </w:tr>
      <w:tr w14:paraId="1E66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789" w:type="dxa"/>
            <w:vAlign w:val="center"/>
          </w:tcPr>
          <w:p w14:paraId="3912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86" w:type="dxa"/>
            <w:vAlign w:val="center"/>
          </w:tcPr>
          <w:p w14:paraId="738AA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945" w:type="dxa"/>
            <w:vAlign w:val="center"/>
          </w:tcPr>
          <w:p w14:paraId="06AE2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张林葱</w:t>
            </w:r>
          </w:p>
        </w:tc>
        <w:tc>
          <w:tcPr>
            <w:tcW w:w="2428" w:type="dxa"/>
            <w:vAlign w:val="center"/>
          </w:tcPr>
          <w:p w14:paraId="27949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丰都县飞仙洞肉牛养殖专业合作社负责人</w:t>
            </w:r>
          </w:p>
        </w:tc>
        <w:tc>
          <w:tcPr>
            <w:tcW w:w="15104" w:type="dxa"/>
            <w:vAlign w:val="center"/>
          </w:tcPr>
          <w:p w14:paraId="2AA2E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张林葱，2009年返乡创业养殖肉牛，建成当地首个庭院牧场。2011年牵头成立丰都县飞仙洞肉牛养殖专业合作社，2022年牵头成立包鸾镇新农人互助会。合作社年存栏肉牛6000余头、出栏肉牛5000余头，产值突破9000万元，成为市级重点合作社、示范合作社，带动县内外300多户农民工返乡创业从事肉牛养殖，先后被评为丰都县“致富带头人”“丰都县十佳新农人”，并作为农民工返乡创业大户在2019年重庆春节联欢晚会进行展示，他的事迹多次被中央新华社、中央电视台、中央人民日报，重庆日报、重庆电视台等中市媒体宣传报道。为了降低养殖成本，提高市场竞争力，2011年牵头组织10多家养牛户成立了飞仙洞肉牛养殖专业合作社，按照统一采购、统一技术培训、统一销售的“三统一”模式，打通了肉牛从品种培育、养殖育肥，到市场销售的全产业链条，既解决了农民缺养殖技术的问题，也解决了出栏后销售难问题。他先后带动县内120余户、县外200多户农民工返乡创业从事肉牛养殖，带动200余户从事与肉牛养殖相关的种植业、销售行业，带动养殖户每年户均增收5万元以上，种植户每年户均增收8000多元。2020年9月被县委、县政府评为“丰都县致富带头人”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2022年9月被县委、县政府评为“丰都县十佳新农人”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2023年被县委、县政府评为“丰都县最美爱心人士”。2023年9月被全国肉牛大会评为“最美养牛人”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2024年9月被全国肉牛大会评为“养牛达人”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D06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789" w:type="dxa"/>
            <w:vAlign w:val="center"/>
          </w:tcPr>
          <w:p w14:paraId="77D6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86" w:type="dxa"/>
            <w:vAlign w:val="center"/>
          </w:tcPr>
          <w:p w14:paraId="45312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945" w:type="dxa"/>
            <w:vAlign w:val="center"/>
          </w:tcPr>
          <w:p w14:paraId="111DA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黄涵</w:t>
            </w:r>
          </w:p>
        </w:tc>
        <w:tc>
          <w:tcPr>
            <w:tcW w:w="2428" w:type="dxa"/>
            <w:vAlign w:val="center"/>
          </w:tcPr>
          <w:p w14:paraId="635F8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重庆丰都三和实业有限公司董事长</w:t>
            </w:r>
          </w:p>
        </w:tc>
        <w:tc>
          <w:tcPr>
            <w:tcW w:w="15104" w:type="dxa"/>
            <w:vAlign w:val="center"/>
          </w:tcPr>
          <w:p w14:paraId="42AF7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她深入贯彻“生态优先，绿色发展”战略，开拓国际市场。产品主要出口日本、韩国、香港等国际市场，2009年以来榨菜出口量连续多年保持国内同类产品第一位。公司是丰都县成功创建国家级出口榨菜质量安全示范区、国家外贸转型升级基地的重点企业，也被认定为国家农业国际贸易高质量发展基地。她积极推动技术创新和品牌培育，夯实发展后劲。近年来，企业获得专利授权20余项，其中发明专利1项；乡姑商标在多个国家注册，产品相继获得了“中国农产品加工金质产品”、“高新技术产品”、“绿色食品博览会金奖”等称号。她带领企业发挥龙头作用，联农助农发展。公司是重庆市优秀民营企业，重庆市农产品加工百强示范企业，重庆市农产品加工百强成长型企业，重庆市“专精特新”企业。带动当地群众7000余人增收致富，常年提供就业岗位150个，助推消费扶贫和乡村振兴，发挥了新农人的巾帼力量。她有较强的社会责任，回馈社会不遗余力。关爱员工，企业劳动关系和谐稳定。主动担当，发挥产业龙头带动和示范作用。奉献爱心，多次参加救灾捐赠和济困帮扶，近三年来，累计捐款捐物金额40余万元。2008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被四川省经信厅评为“四川通信行业青年企业家”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被县委县政府授予“丰都县十佳新农人”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获“重庆市优秀民营企业家”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9BF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789" w:type="dxa"/>
            <w:vAlign w:val="center"/>
          </w:tcPr>
          <w:p w14:paraId="4487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86" w:type="dxa"/>
            <w:vAlign w:val="center"/>
          </w:tcPr>
          <w:p w14:paraId="4472F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945" w:type="dxa"/>
            <w:vAlign w:val="center"/>
          </w:tcPr>
          <w:p w14:paraId="1BD9F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孙祥</w:t>
            </w:r>
          </w:p>
        </w:tc>
        <w:tc>
          <w:tcPr>
            <w:tcW w:w="2428" w:type="dxa"/>
            <w:vAlign w:val="center"/>
          </w:tcPr>
          <w:p w14:paraId="2ACBD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丰都县轿子山生态农业发展有限公司董事长</w:t>
            </w:r>
          </w:p>
        </w:tc>
        <w:tc>
          <w:tcPr>
            <w:tcW w:w="15104" w:type="dxa"/>
            <w:vAlign w:val="center"/>
          </w:tcPr>
          <w:p w14:paraId="53710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孙祥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轿子山生态农业发展有限公司董事长、丰都县泽丰苹果桃种植股份合作社理事长、丰都县农村合作经济组织联合会理事、丰都县十六届政协委员、丰都县新农人互助会副会长、丰都县农业社会化服务协会秘书长。2014年底，孙祥成立了丰都县泽丰苹果桃种植股份合作社，在仙女湖镇卢家山村山磴坡流转土地760亩，投入300万元种植苹果桃。为提高社员果园管理水平，2015年组织当地村民进行系统培训8期，组织村民到示范园观摩交流3期，到酉阳、成都、湖南等地参观学习60人次。苹果桃种植基地长期务工农民为100人以上，累计发放工资1000万余元，带动农家乐年增收10万元以上。2019年3月，CCTV13频道播放了桃花盛开的景象，2019年7月24日CCTV4“远方的家”栏目组进入桃园拍摄录制，采访了孙祥，该节目并在同年10月9日播出。“山磴坡”苹果桃被评为2020年度重庆名牌农产品。2015年一2019年度丰都县经济工作“先进个人”、2020年丰都县致富带头人、2024年丰都县十佳新农人、2025年3月评为丰都县最美爱心人士。</w:t>
            </w:r>
          </w:p>
        </w:tc>
      </w:tr>
      <w:tr w14:paraId="4B2B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89" w:type="dxa"/>
            <w:vAlign w:val="center"/>
          </w:tcPr>
          <w:p w14:paraId="04EE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86" w:type="dxa"/>
            <w:vAlign w:val="center"/>
          </w:tcPr>
          <w:p w14:paraId="68767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945" w:type="dxa"/>
            <w:vAlign w:val="center"/>
          </w:tcPr>
          <w:p w14:paraId="3B864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秦艳</w:t>
            </w:r>
          </w:p>
        </w:tc>
        <w:tc>
          <w:tcPr>
            <w:tcW w:w="2428" w:type="dxa"/>
            <w:vAlign w:val="center"/>
          </w:tcPr>
          <w:p w14:paraId="0332D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丰都县大丛林种养殖专业合作社负责人</w:t>
            </w:r>
          </w:p>
        </w:tc>
        <w:tc>
          <w:tcPr>
            <w:tcW w:w="15104" w:type="dxa"/>
            <w:vAlign w:val="center"/>
          </w:tcPr>
          <w:p w14:paraId="1B100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秦艳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大丛林种养殖专业合作社负责人。2020年，怀揣着对农业的热爱和改变农村的决心，秦艳回到家乡，开启了农业创业之路。她流转了100余亩土地，一头扎进水果种植和林下土鸡养殖的事业中。科学经营，发展特色产业。在水果种植方面，她引进多个优质品种，严格按照绿色、生态的标准进行种植管理。采用林下养殖生态循环模式，充分利用土地资源，提高经济效益。带动产业，助力乡亲致富。积极发挥致富带头人的作用，带动当地产业发展和农民增收。一是成立农业合作社，吸引周边农户加入，为他们提供技术指导、和销售渠道。定期组织技术培训和经验交流活动，让农户掌握先进的养殖技术。目前，合作社已发展成员55户，养殖林下土鸡3万余只。二是优先吸纳当地村民就业，为他们提供果园管理、养殖照料、农产品加工等工作岗位。每年固定用工量达到86人次，临时用工量达到300人次。三是积极参与消费帮扶行动，通过电商平台、短视频带货等方式，帮助农户销售农产品。2023年，帮助农户销售农产品3000余单，土鸡5000余只，销售额80余万元；2024年，帮助农户销售农产品4000余单，土鸡3000余只，销售额60余万元。2022年12月，被评为致富带头人；2023年10月，被评为乡村致富带头人；2023年9月，被中组部、农业农村部评为实用人才带头人；2023年12月，被县工商联评为优秀会员单位和消费帮扶突出贡献单位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2024年1月被丰都县新农人互助会评为优秀会员2023年12月，2023年度新农人丰都论坛演讲比赛获得二等奖；2024年9月，被中组部、农业农村部评为实用人才带头人；2024年12月，被县委县政府、县农业农村委评为县十佳新农人。</w:t>
            </w:r>
          </w:p>
        </w:tc>
      </w:tr>
      <w:tr w14:paraId="407E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89" w:type="dxa"/>
            <w:vAlign w:val="center"/>
          </w:tcPr>
          <w:p w14:paraId="31A5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86" w:type="dxa"/>
            <w:vAlign w:val="center"/>
          </w:tcPr>
          <w:p w14:paraId="0237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945" w:type="dxa"/>
            <w:vAlign w:val="center"/>
          </w:tcPr>
          <w:p w14:paraId="209E3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杨杰</w:t>
            </w:r>
          </w:p>
        </w:tc>
        <w:tc>
          <w:tcPr>
            <w:tcW w:w="2428" w:type="dxa"/>
            <w:vAlign w:val="center"/>
          </w:tcPr>
          <w:p w14:paraId="26C2A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丰都县渝浙农业发展有限公司负责人</w:t>
            </w:r>
          </w:p>
        </w:tc>
        <w:tc>
          <w:tcPr>
            <w:tcW w:w="15104" w:type="dxa"/>
            <w:vAlign w:val="center"/>
          </w:tcPr>
          <w:p w14:paraId="64991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杨杰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丰都县渝浙农业发展有限公司法人，2014年他投资1000多万元，流转闲置土地400亩，定位高端路线，引进奶白、黄金叶、安吉白茶等高档优质茶树品种，建成种植、加工、销售完整链条的茶叶生产基地，采取基地+农户+村集体股份模式经营。杨杰基地的茶叶芽叶细嫩，色翠香幽，味醇形美，具有采摘早、白化度好、茶氨酸含量高的优势，品质高于了原产地，深受顾客的喜好，实现年产值达800万元以上。当地村民就地就近务工，茶季节性用工高达400多人，给周围群众带来了可观经济收益。下一步，他将进一步扩大安吉白茶的市场影响力，不断更新茶叶种植、加工技术，发展茶产业、弘扬茶文化、做强茶经济，让茶叶成为父老乡亲共同致富的“金叶”。杨杰在茶产业领域默默深耕10余年，引领着乡亲们迈向致富康庄大道，他始终坚信农业是国家发展的稳固基石，助力农业强、农村美、农民富是他应尽的责任。2022年重庆农村致富带头人茶叶与食用菌特色培训“优秀学员”；2023年获农业农村部乡村产业振兴带头人“头雁”称号；2023年获得丰都县树人镇人大代表资格；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position w:val="-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获得丰都县树人镇“最佳新农人”称号；2024年获得丰都县科协代表资格；2024年获重庆市农民高级技师职称。</w:t>
            </w:r>
          </w:p>
        </w:tc>
      </w:tr>
    </w:tbl>
    <w:p w14:paraId="30489964">
      <w:pPr>
        <w:rPr>
          <w:color w:val="auto"/>
          <w:sz w:val="21"/>
          <w:szCs w:val="21"/>
          <w:highlight w:val="none"/>
        </w:rPr>
      </w:pPr>
      <w:bookmarkStart w:id="0" w:name="_GoBack"/>
      <w:bookmarkEnd w:id="0"/>
    </w:p>
    <w:sectPr>
      <w:footerReference r:id="rId3" w:type="default"/>
      <w:pgSz w:w="23811" w:h="16838" w:orient="landscape"/>
      <w:pgMar w:top="1134" w:right="1134" w:bottom="1134" w:left="1134" w:header="851" w:footer="992" w:gutter="0"/>
      <w:pgNumType w:fmt="decimal"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CC4E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9C30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9C30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GE1ZTQxMTU5NmQyYzk0ZmY0ZDIxNzA0ODJmMDAifQ=="/>
  </w:docVars>
  <w:rsids>
    <w:rsidRoot w:val="00000000"/>
    <w:rsid w:val="005A1303"/>
    <w:rsid w:val="0619721E"/>
    <w:rsid w:val="06A0086B"/>
    <w:rsid w:val="074A2490"/>
    <w:rsid w:val="0B4B7E79"/>
    <w:rsid w:val="0B7F7B23"/>
    <w:rsid w:val="0B8909A2"/>
    <w:rsid w:val="0B8B2AC0"/>
    <w:rsid w:val="0C9A0AF7"/>
    <w:rsid w:val="0D396D79"/>
    <w:rsid w:val="113A4C18"/>
    <w:rsid w:val="11B147AE"/>
    <w:rsid w:val="12F40D26"/>
    <w:rsid w:val="12F60FAB"/>
    <w:rsid w:val="15FC5462"/>
    <w:rsid w:val="16783AEC"/>
    <w:rsid w:val="171C4951"/>
    <w:rsid w:val="17F41F7E"/>
    <w:rsid w:val="1CAB4C1C"/>
    <w:rsid w:val="1CFC7225"/>
    <w:rsid w:val="22513832"/>
    <w:rsid w:val="22572953"/>
    <w:rsid w:val="24044C11"/>
    <w:rsid w:val="24E0567E"/>
    <w:rsid w:val="25F75EDB"/>
    <w:rsid w:val="272555CB"/>
    <w:rsid w:val="286E2BCA"/>
    <w:rsid w:val="2A1A64F2"/>
    <w:rsid w:val="2B577D1D"/>
    <w:rsid w:val="2CC31B0E"/>
    <w:rsid w:val="2F623B33"/>
    <w:rsid w:val="2F8A35B4"/>
    <w:rsid w:val="330D2331"/>
    <w:rsid w:val="36423C06"/>
    <w:rsid w:val="37A71DBF"/>
    <w:rsid w:val="3867746A"/>
    <w:rsid w:val="3B852700"/>
    <w:rsid w:val="3C5828A6"/>
    <w:rsid w:val="3CD01D0C"/>
    <w:rsid w:val="3F801070"/>
    <w:rsid w:val="43081BD1"/>
    <w:rsid w:val="43905772"/>
    <w:rsid w:val="46431172"/>
    <w:rsid w:val="4832149E"/>
    <w:rsid w:val="49BB1EEF"/>
    <w:rsid w:val="4B223A4B"/>
    <w:rsid w:val="4B692EFF"/>
    <w:rsid w:val="4BAA6BF4"/>
    <w:rsid w:val="4D4D2718"/>
    <w:rsid w:val="4E451F2B"/>
    <w:rsid w:val="4E511EDA"/>
    <w:rsid w:val="50BE5FC4"/>
    <w:rsid w:val="53B65679"/>
    <w:rsid w:val="53D706B3"/>
    <w:rsid w:val="553B7BE4"/>
    <w:rsid w:val="565FC7CD"/>
    <w:rsid w:val="57E502DB"/>
    <w:rsid w:val="5BC621D1"/>
    <w:rsid w:val="5EA467FA"/>
    <w:rsid w:val="607E43E8"/>
    <w:rsid w:val="61AD00BB"/>
    <w:rsid w:val="61DF5D9B"/>
    <w:rsid w:val="63585273"/>
    <w:rsid w:val="638B2B46"/>
    <w:rsid w:val="6BA53BB1"/>
    <w:rsid w:val="6BE56AA0"/>
    <w:rsid w:val="6CF8639C"/>
    <w:rsid w:val="6D254FA9"/>
    <w:rsid w:val="6DE86296"/>
    <w:rsid w:val="6E1F40EF"/>
    <w:rsid w:val="6F2614AD"/>
    <w:rsid w:val="6FB75590"/>
    <w:rsid w:val="7244462D"/>
    <w:rsid w:val="77770AF7"/>
    <w:rsid w:val="78474886"/>
    <w:rsid w:val="7BC00752"/>
    <w:rsid w:val="7D2E5F39"/>
    <w:rsid w:val="7D5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 w:cs="Calibri"/>
      <w:sz w:val="21"/>
      <w:szCs w:val="21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2746</Words>
  <Characters>2968</Characters>
  <Lines>0</Lines>
  <Paragraphs>0</Paragraphs>
  <TotalTime>38</TotalTime>
  <ScaleCrop>false</ScaleCrop>
  <LinksUpToDate>false</LinksUpToDate>
  <CharactersWithSpaces>2968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2022-05-20T14:00:00Z</dcterms:created>
  <dc:creator>10923</dc:creator>
  <cp:lastModifiedBy>而已.</cp:lastModifiedBy>
  <cp:lastPrinted>2025-08-27T02:41:00Z</cp:lastPrinted>
  <dcterms:modified xsi:type="dcterms:W3CDTF">2025-09-09T02:09:32Z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02573A8B504749FD80F9BA30655D4E46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