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48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030E173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风险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消除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对象名单</w:t>
      </w:r>
    </w:p>
    <w:p w14:paraId="58F3E26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公告(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月)</w:t>
      </w:r>
    </w:p>
    <w:p w14:paraId="350D7C5C">
      <w:pPr>
        <w:pStyle w:val="2"/>
      </w:pPr>
    </w:p>
    <w:p w14:paraId="7E577C33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入户核实、村级评议（公示）、乡镇（街道）联合审核和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监测对象标注风险消除。现将名单予以公告。</w:t>
      </w:r>
    </w:p>
    <w:p w14:paraId="6BAD0007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2850B57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cs="Times New Roman"/>
          <w:color w:val="auto"/>
          <w:sz w:val="32"/>
        </w:rPr>
      </w:pPr>
    </w:p>
    <w:p w14:paraId="45799F85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5D6196AB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30C5E866"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7E66646">
      <w:pPr>
        <w:spacing w:line="60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 xml:space="preserve"> 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33100055">
      <w:bookmarkStart w:id="0" w:name="_GoBack"/>
      <w:bookmarkEnd w:id="0"/>
    </w:p>
    <w:p w14:paraId="24B2C09C">
      <w:pPr>
        <w:pStyle w:val="2"/>
      </w:pPr>
    </w:p>
    <w:p w14:paraId="5E0A2E2C">
      <w:pPr>
        <w:pStyle w:val="2"/>
      </w:pPr>
    </w:p>
    <w:p w14:paraId="4CB728FC">
      <w:pPr>
        <w:pStyle w:val="2"/>
      </w:pPr>
    </w:p>
    <w:p w14:paraId="35F69616">
      <w:pPr>
        <w:pStyle w:val="2"/>
      </w:pPr>
    </w:p>
    <w:p w14:paraId="0233975B">
      <w:pPr>
        <w:pStyle w:val="2"/>
      </w:pPr>
    </w:p>
    <w:p w14:paraId="1C8973A0">
      <w:pPr>
        <w:pStyle w:val="2"/>
      </w:pPr>
    </w:p>
    <w:p w14:paraId="42873CD8">
      <w:pPr>
        <w:pStyle w:val="2"/>
      </w:pPr>
    </w:p>
    <w:p w14:paraId="273A5971">
      <w:pPr>
        <w:pStyle w:val="2"/>
      </w:pPr>
    </w:p>
    <w:p w14:paraId="7B6FD261">
      <w:pPr>
        <w:pStyle w:val="2"/>
      </w:pPr>
    </w:p>
    <w:p w14:paraId="5DBCA090">
      <w:pPr>
        <w:pStyle w:val="2"/>
      </w:pPr>
    </w:p>
    <w:p w14:paraId="0E4B25EA">
      <w:pPr>
        <w:pStyle w:val="2"/>
      </w:pPr>
    </w:p>
    <w:p w14:paraId="6BBB4D05">
      <w:pPr>
        <w:pStyle w:val="2"/>
      </w:pPr>
    </w:p>
    <w:p w14:paraId="0C5AEF01">
      <w:pPr>
        <w:pStyle w:val="2"/>
      </w:pPr>
    </w:p>
    <w:p w14:paraId="0BFE8C54">
      <w:pPr>
        <w:pStyle w:val="2"/>
      </w:pPr>
    </w:p>
    <w:p w14:paraId="23F5B376">
      <w:pPr>
        <w:pStyle w:val="2"/>
      </w:pPr>
    </w:p>
    <w:p w14:paraId="7C201BF6">
      <w:pPr>
        <w:pStyle w:val="2"/>
      </w:pPr>
    </w:p>
    <w:p w14:paraId="28AB8AE4">
      <w:pPr>
        <w:pStyle w:val="2"/>
      </w:pPr>
    </w:p>
    <w:p w14:paraId="3C616AEF">
      <w:pPr>
        <w:pStyle w:val="2"/>
      </w:pPr>
    </w:p>
    <w:p w14:paraId="4B1BF66D">
      <w:pPr>
        <w:pStyle w:val="2"/>
      </w:pPr>
    </w:p>
    <w:p w14:paraId="75073445">
      <w:pPr>
        <w:pStyle w:val="2"/>
      </w:pPr>
    </w:p>
    <w:p w14:paraId="46924644">
      <w:pPr>
        <w:pStyle w:val="2"/>
      </w:pPr>
    </w:p>
    <w:p w14:paraId="1AF53DDB">
      <w:pPr>
        <w:pStyle w:val="2"/>
      </w:pPr>
    </w:p>
    <w:p w14:paraId="20E482D8">
      <w:pPr>
        <w:pStyle w:val="2"/>
      </w:pPr>
    </w:p>
    <w:p w14:paraId="454E0E13">
      <w:pPr>
        <w:pStyle w:val="6"/>
      </w:pPr>
    </w:p>
    <w:p w14:paraId="42842A02"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2025年丰都县风险消除监测对象公告名单</w:t>
      </w:r>
    </w:p>
    <w:p w14:paraId="3836DCAB">
      <w:pPr>
        <w:pStyle w:val="4"/>
      </w:pPr>
    </w:p>
    <w:tbl>
      <w:tblPr>
        <w:tblStyle w:val="9"/>
        <w:tblW w:w="9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03"/>
        <w:gridCol w:w="1318"/>
        <w:gridCol w:w="720"/>
        <w:gridCol w:w="930"/>
        <w:gridCol w:w="1065"/>
        <w:gridCol w:w="1605"/>
        <w:gridCol w:w="1845"/>
      </w:tblGrid>
      <w:tr w14:paraId="10AD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667D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368A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3F3C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4D5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田能英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DF6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9C1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F1B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494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磨刀洞社区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B0F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01B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彭昌国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F67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周必秀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672F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928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何发兵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39A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佳苑社区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6CC9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佳苑社区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E52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佳苑社区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674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雷碧美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34C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33B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121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甘国珍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0E8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52E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6933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B4D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1A1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DE9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石盘滩社区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余陈雪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668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8FF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844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B31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81F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余官兰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7B5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5EF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DAA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熊柏华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183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197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熊舒晴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37E6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桂长珍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5A34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熊舒婷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06CC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D9E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2CB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3BC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730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BBA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55C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3EA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龙头寨村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6EF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廖家坝社区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DDF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廖家坝社区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CB1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廖家坝社区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之侄女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F1E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廖家坝社区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之侄女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B31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A5B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陶昌莲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954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163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熊禹钦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9D5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1738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7FB0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629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蔡森坝村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470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3C9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C40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A59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因残、缺劳动力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652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6E4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向恩诚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79D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055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F21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冷浸溪村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A07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石仓坝村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董哲浩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7DE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石仓坝村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董婧杰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7F4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石仓坝村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董应常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4FF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石仓坝村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董元治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6AE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石仓坝村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4D7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127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CFD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唐琴伟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79A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360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侯淑萍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010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湛红艳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7E8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湛柏诗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39C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A73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翁小琴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277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余柯旭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3C4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597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谭仁蓉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685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李直航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B27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F5E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湛玉杰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A4C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11F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湛永豪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1EB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湛凌薇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E8A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湛美学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646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徐本秀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149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陈基权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因务工就业不稳、因产业项目失败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3066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因务工就业不稳、因产业项目失败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FD5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陈基伟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因务工就业不稳、因产业项目失败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7E88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之侄儿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因务工就业不稳、因产业项目失败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0D9E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之侄儿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因务工就业不稳、因产业项目失败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E8B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杨土英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之兄弟媳妇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因务工就业不稳、因产业项目失败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1C20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因缺劳动力、因学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6F1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因缺劳动力、因学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60A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隆应国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F1C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向淑萍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1A30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053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尖山子村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隆铧城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4066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5937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180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2F1E0CF2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18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084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D83B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1D83B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1947">
    <w:pPr>
      <w:pStyle w:val="2"/>
      <w:ind w:left="0" w:leftChars="0" w:firstLine="0" w:firstLineChars="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453D5">
                          <w:pPr>
                            <w:pStyle w:val="2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453D5">
                    <w:pPr>
                      <w:pStyle w:val="2"/>
                      <w:ind w:left="0" w:leftChars="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74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00172A27"/>
    <w:rsid w:val="000123FA"/>
    <w:rsid w:val="000E4823"/>
    <w:rsid w:val="00172A27"/>
    <w:rsid w:val="00174859"/>
    <w:rsid w:val="002E01C1"/>
    <w:rsid w:val="00336D5B"/>
    <w:rsid w:val="00430B97"/>
    <w:rsid w:val="00444358"/>
    <w:rsid w:val="00601156"/>
    <w:rsid w:val="006679CA"/>
    <w:rsid w:val="006907EA"/>
    <w:rsid w:val="00823E7F"/>
    <w:rsid w:val="00860A02"/>
    <w:rsid w:val="008F4F35"/>
    <w:rsid w:val="00B36B5A"/>
    <w:rsid w:val="00B44DFB"/>
    <w:rsid w:val="00C045B2"/>
    <w:rsid w:val="00C9263A"/>
    <w:rsid w:val="00D36BAF"/>
    <w:rsid w:val="00D83551"/>
    <w:rsid w:val="00FA1160"/>
    <w:rsid w:val="01001913"/>
    <w:rsid w:val="0C942EBF"/>
    <w:rsid w:val="0E7B2B31"/>
    <w:rsid w:val="10D7419B"/>
    <w:rsid w:val="11A344F4"/>
    <w:rsid w:val="13316F20"/>
    <w:rsid w:val="16363A6C"/>
    <w:rsid w:val="16F77EB8"/>
    <w:rsid w:val="17604B36"/>
    <w:rsid w:val="1A13736E"/>
    <w:rsid w:val="1FCD2EF1"/>
    <w:rsid w:val="216655B5"/>
    <w:rsid w:val="21F97C71"/>
    <w:rsid w:val="22031C69"/>
    <w:rsid w:val="24EC4AD0"/>
    <w:rsid w:val="268C12A8"/>
    <w:rsid w:val="271C2609"/>
    <w:rsid w:val="281A2BD8"/>
    <w:rsid w:val="28D33271"/>
    <w:rsid w:val="298D00D3"/>
    <w:rsid w:val="29C92DFC"/>
    <w:rsid w:val="2A577B1C"/>
    <w:rsid w:val="2B0A4D56"/>
    <w:rsid w:val="2C2834A6"/>
    <w:rsid w:val="2C5A5D16"/>
    <w:rsid w:val="2D546C0A"/>
    <w:rsid w:val="2DB427FD"/>
    <w:rsid w:val="2F86521F"/>
    <w:rsid w:val="2F9364E9"/>
    <w:rsid w:val="30234632"/>
    <w:rsid w:val="32496953"/>
    <w:rsid w:val="332869DE"/>
    <w:rsid w:val="344D3FBD"/>
    <w:rsid w:val="348B2934"/>
    <w:rsid w:val="37215DAE"/>
    <w:rsid w:val="39106EAD"/>
    <w:rsid w:val="397D6A65"/>
    <w:rsid w:val="3A0F5C70"/>
    <w:rsid w:val="3A5768E6"/>
    <w:rsid w:val="3AEA3862"/>
    <w:rsid w:val="3C0A3315"/>
    <w:rsid w:val="3CB45A84"/>
    <w:rsid w:val="3CE517D2"/>
    <w:rsid w:val="3DCF3F73"/>
    <w:rsid w:val="3E4D2C18"/>
    <w:rsid w:val="3E816452"/>
    <w:rsid w:val="3E8A5556"/>
    <w:rsid w:val="3F31349A"/>
    <w:rsid w:val="3F9904AC"/>
    <w:rsid w:val="3FCC37C3"/>
    <w:rsid w:val="42B11C13"/>
    <w:rsid w:val="434E554B"/>
    <w:rsid w:val="437B1FA9"/>
    <w:rsid w:val="44FE49D5"/>
    <w:rsid w:val="46815CEE"/>
    <w:rsid w:val="48846F49"/>
    <w:rsid w:val="4C350D3A"/>
    <w:rsid w:val="4C6346A7"/>
    <w:rsid w:val="4C656D8C"/>
    <w:rsid w:val="4D7C5695"/>
    <w:rsid w:val="4FBD4E79"/>
    <w:rsid w:val="50A8054F"/>
    <w:rsid w:val="519262FE"/>
    <w:rsid w:val="519C1617"/>
    <w:rsid w:val="51D5494B"/>
    <w:rsid w:val="53F341D7"/>
    <w:rsid w:val="57761424"/>
    <w:rsid w:val="57AC690D"/>
    <w:rsid w:val="59426DD1"/>
    <w:rsid w:val="59F1756F"/>
    <w:rsid w:val="5C591CB7"/>
    <w:rsid w:val="64701787"/>
    <w:rsid w:val="657248E5"/>
    <w:rsid w:val="65B5753E"/>
    <w:rsid w:val="669173FB"/>
    <w:rsid w:val="66F607A6"/>
    <w:rsid w:val="68FE46EF"/>
    <w:rsid w:val="691A30B1"/>
    <w:rsid w:val="6C4038DA"/>
    <w:rsid w:val="6CC9386E"/>
    <w:rsid w:val="6E32536A"/>
    <w:rsid w:val="6FF86E02"/>
    <w:rsid w:val="7012280C"/>
    <w:rsid w:val="711E0B5C"/>
    <w:rsid w:val="716553D6"/>
    <w:rsid w:val="71F22D41"/>
    <w:rsid w:val="722E0A7F"/>
    <w:rsid w:val="73531F2B"/>
    <w:rsid w:val="73D60E0F"/>
    <w:rsid w:val="74D54162"/>
    <w:rsid w:val="761E1691"/>
    <w:rsid w:val="7682462A"/>
    <w:rsid w:val="76D5486E"/>
    <w:rsid w:val="772A7E61"/>
    <w:rsid w:val="77447750"/>
    <w:rsid w:val="79AC70BD"/>
    <w:rsid w:val="7A664E53"/>
    <w:rsid w:val="7BDD7585"/>
    <w:rsid w:val="F7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6">
    <w:name w:val="toc 5"/>
    <w:basedOn w:val="1"/>
    <w:next w:val="1"/>
    <w:autoRedefine/>
    <w:semiHidden/>
    <w:qFormat/>
    <w:locked/>
    <w:uiPriority w:val="99"/>
    <w:pPr>
      <w:ind w:left="1680"/>
    </w:pPr>
  </w:style>
  <w:style w:type="paragraph" w:styleId="7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Hyperlink"/>
    <w:basedOn w:val="10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10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nt41"/>
    <w:basedOn w:val="10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2832</Words>
  <Characters>2959</Characters>
  <Lines>0</Lines>
  <Paragraphs>0</Paragraphs>
  <TotalTime>1</TotalTime>
  <ScaleCrop>false</ScaleCrop>
  <LinksUpToDate>false</LinksUpToDate>
  <CharactersWithSpaces>2991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2022-06-02T12:09:00Z</dcterms:created>
  <dc:creator>红</dc:creator>
  <cp:lastModifiedBy>紫小弥ali</cp:lastModifiedBy>
  <cp:lastPrinted>2024-06-24T02:47:00Z</cp:lastPrinted>
  <dcterms:modified xsi:type="dcterms:W3CDTF">2025-07-24T07:46:22Z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0B552494228240A181175DF8CFFA1BD1_13</vt:lpwstr>
  </property>
  <property fmtid="{D5CDD505-2E9C-101B-9397-08002B2CF9AE}" pid="4" name="KSOTemplateDocerSaveRecord">
    <vt:lpwstr>eyJoZGlkIjoiNTFjYThjOTQwYTg5YWQ1ZDQ0MGQzYjRlMTdkYTc1ODIiLCJ1c2VySWQiOiIyNzgwOTEzMDYifQ==</vt:lpwstr>
  </property>
</Properties>
</file>